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E6AA18" w14:textId="77777777" w:rsidR="005113AF" w:rsidRPr="008B6BE9" w:rsidRDefault="005113AF" w:rsidP="003747DB">
      <w:pPr>
        <w:widowControl/>
        <w:tabs>
          <w:tab w:val="left" w:pos="6660"/>
        </w:tabs>
        <w:spacing w:before="120" w:after="120"/>
        <w:jc w:val="center"/>
        <w:rPr>
          <w:rFonts w:ascii="Arial" w:eastAsia="MS Mincho" w:hAnsi="Arial" w:cs="Arial"/>
          <w:b/>
          <w:bCs/>
          <w:sz w:val="24"/>
          <w:szCs w:val="24"/>
          <w:lang w:val="cs-CZ"/>
        </w:rPr>
      </w:pPr>
      <w:r w:rsidRPr="008B6BE9">
        <w:rPr>
          <w:rFonts w:ascii="Arial" w:eastAsia="MS Mincho" w:hAnsi="Arial" w:cs="Arial"/>
          <w:b/>
          <w:bCs/>
          <w:sz w:val="24"/>
          <w:szCs w:val="24"/>
          <w:lang w:val="cs-CZ"/>
        </w:rPr>
        <w:t>SHRNUTÍ ZÁVĚREČNÉ ZPRÁVY RIA</w:t>
      </w:r>
    </w:p>
    <w:tbl>
      <w:tblPr>
        <w:tblW w:w="9648" w:type="dxa"/>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Layout w:type="fixed"/>
        <w:tblLook w:val="00A0" w:firstRow="1" w:lastRow="0" w:firstColumn="1" w:lastColumn="0" w:noHBand="0" w:noVBand="0"/>
      </w:tblPr>
      <w:tblGrid>
        <w:gridCol w:w="4644"/>
        <w:gridCol w:w="5004"/>
      </w:tblGrid>
      <w:tr w:rsidR="005113AF" w:rsidRPr="008B6BE9" w14:paraId="62DDF311" w14:textId="77777777" w:rsidTr="001E6A8B">
        <w:trPr>
          <w:trHeight w:val="187"/>
          <w:jc w:val="center"/>
        </w:trPr>
        <w:tc>
          <w:tcPr>
            <w:tcW w:w="9648" w:type="dxa"/>
            <w:gridSpan w:val="2"/>
            <w:tcBorders>
              <w:top w:val="single" w:sz="12" w:space="0" w:color="000000"/>
              <w:left w:val="single" w:sz="12" w:space="0" w:color="000000"/>
              <w:bottom w:val="nil"/>
              <w:right w:val="single" w:sz="12" w:space="0" w:color="000000"/>
            </w:tcBorders>
            <w:shd w:val="clear" w:color="auto" w:fill="C2D69B" w:themeFill="accent3" w:themeFillTint="99"/>
            <w:vAlign w:val="bottom"/>
          </w:tcPr>
          <w:p w14:paraId="7F1850BA" w14:textId="77777777" w:rsidR="005113AF" w:rsidRPr="008B6BE9" w:rsidRDefault="005113AF" w:rsidP="003747DB">
            <w:pPr>
              <w:widowControl/>
              <w:tabs>
                <w:tab w:val="left" w:pos="6660"/>
              </w:tabs>
              <w:spacing w:before="120" w:after="120"/>
              <w:jc w:val="both"/>
              <w:rPr>
                <w:rFonts w:ascii="Arial" w:eastAsia="MS Mincho" w:hAnsi="Arial" w:cs="Arial"/>
                <w:bCs/>
                <w:i/>
                <w:iCs/>
                <w:sz w:val="20"/>
                <w:szCs w:val="18"/>
                <w:lang w:val="cs-CZ"/>
              </w:rPr>
            </w:pPr>
            <w:r w:rsidRPr="008B6BE9">
              <w:rPr>
                <w:rFonts w:ascii="Arial" w:eastAsia="MS Mincho" w:hAnsi="Arial" w:cs="Arial"/>
                <w:bCs/>
                <w:sz w:val="20"/>
                <w:szCs w:val="18"/>
                <w:lang w:val="cs-CZ"/>
              </w:rPr>
              <w:t>1. Základní identifikační údaje</w:t>
            </w:r>
          </w:p>
        </w:tc>
      </w:tr>
      <w:tr w:rsidR="005113AF" w:rsidRPr="008B6BE9" w14:paraId="06F21066" w14:textId="77777777" w:rsidTr="00EE36C0">
        <w:trPr>
          <w:trHeight w:val="829"/>
          <w:jc w:val="center"/>
        </w:trPr>
        <w:tc>
          <w:tcPr>
            <w:tcW w:w="9648" w:type="dxa"/>
            <w:gridSpan w:val="2"/>
            <w:tcBorders>
              <w:top w:val="nil"/>
              <w:left w:val="single" w:sz="12" w:space="0" w:color="000000"/>
              <w:bottom w:val="single" w:sz="4" w:space="0" w:color="auto"/>
              <w:right w:val="single" w:sz="12" w:space="0" w:color="000000"/>
            </w:tcBorders>
            <w:vAlign w:val="center"/>
          </w:tcPr>
          <w:p w14:paraId="77C2CAFC" w14:textId="0B11B193" w:rsidR="005113AF" w:rsidRPr="008B6BE9" w:rsidRDefault="005113AF" w:rsidP="00F1462C">
            <w:pPr>
              <w:widowControl/>
              <w:tabs>
                <w:tab w:val="left" w:pos="6660"/>
              </w:tabs>
              <w:rPr>
                <w:rFonts w:ascii="Arial" w:eastAsia="MS Mincho" w:hAnsi="Arial" w:cs="Arial"/>
                <w:bCs/>
                <w:sz w:val="20"/>
                <w:szCs w:val="18"/>
                <w:lang w:val="cs-CZ"/>
              </w:rPr>
            </w:pPr>
            <w:r w:rsidRPr="008B6BE9">
              <w:rPr>
                <w:rFonts w:ascii="Arial" w:eastAsia="MS Mincho" w:hAnsi="Arial" w:cs="Arial"/>
                <w:bCs/>
                <w:sz w:val="20"/>
                <w:szCs w:val="18"/>
                <w:lang w:val="cs-CZ"/>
              </w:rPr>
              <w:t xml:space="preserve">Název návrhu: </w:t>
            </w:r>
            <w:r w:rsidRPr="00ED45F4">
              <w:rPr>
                <w:rFonts w:ascii="Arial" w:eastAsia="MS Mincho" w:hAnsi="Arial" w:cs="Arial"/>
                <w:bCs/>
                <w:sz w:val="20"/>
                <w:szCs w:val="18"/>
                <w:lang w:val="cs-CZ"/>
              </w:rPr>
              <w:fldChar w:fldCharType="begin">
                <w:ffData>
                  <w:name w:val=""/>
                  <w:enabled/>
                  <w:calcOnExit w:val="0"/>
                  <w:textInput/>
                </w:ffData>
              </w:fldChar>
            </w:r>
            <w:r w:rsidRPr="00ED45F4">
              <w:rPr>
                <w:rFonts w:ascii="Arial" w:eastAsia="MS Mincho" w:hAnsi="Arial" w:cs="Arial"/>
                <w:bCs/>
                <w:sz w:val="20"/>
                <w:szCs w:val="18"/>
                <w:lang w:val="cs-CZ"/>
              </w:rPr>
              <w:instrText xml:space="preserve"> FORMTEXT </w:instrText>
            </w:r>
            <w:r w:rsidRPr="00ED45F4">
              <w:rPr>
                <w:rFonts w:ascii="Arial" w:eastAsia="MS Mincho" w:hAnsi="Arial" w:cs="Arial"/>
                <w:bCs/>
                <w:sz w:val="20"/>
                <w:szCs w:val="18"/>
                <w:lang w:val="cs-CZ"/>
              </w:rPr>
            </w:r>
            <w:r w:rsidRPr="00ED45F4">
              <w:rPr>
                <w:rFonts w:ascii="Arial" w:eastAsia="MS Mincho" w:hAnsi="Arial" w:cs="Arial"/>
                <w:bCs/>
                <w:sz w:val="20"/>
                <w:szCs w:val="18"/>
                <w:lang w:val="cs-CZ"/>
              </w:rPr>
              <w:fldChar w:fldCharType="separate"/>
            </w:r>
            <w:r w:rsidR="007F1BF6" w:rsidRPr="00ED45F4">
              <w:rPr>
                <w:rFonts w:ascii="Arial" w:eastAsia="MS Gothic" w:hAnsi="Arial" w:cs="Arial"/>
                <w:bCs/>
                <w:sz w:val="20"/>
                <w:szCs w:val="18"/>
                <w:lang w:val="cs-CZ"/>
              </w:rPr>
              <w:t xml:space="preserve">Návrh </w:t>
            </w:r>
            <w:r w:rsidR="009E51FE" w:rsidRPr="00ED45F4">
              <w:rPr>
                <w:rFonts w:ascii="Arial" w:eastAsia="MS Gothic" w:hAnsi="Arial" w:cs="Arial"/>
                <w:bCs/>
                <w:sz w:val="20"/>
                <w:szCs w:val="18"/>
                <w:lang w:val="cs-CZ"/>
              </w:rPr>
              <w:t>nařízení vlády</w:t>
            </w:r>
            <w:r w:rsidR="00FA466B" w:rsidRPr="00ED45F4">
              <w:rPr>
                <w:rFonts w:ascii="Arial" w:eastAsia="MS Gothic" w:hAnsi="Arial" w:cs="Arial"/>
                <w:bCs/>
                <w:sz w:val="20"/>
                <w:szCs w:val="18"/>
                <w:lang w:val="cs-CZ"/>
              </w:rPr>
              <w:t xml:space="preserve"> </w:t>
            </w:r>
            <w:r w:rsidR="009E51FE" w:rsidRPr="00ED45F4">
              <w:rPr>
                <w:rFonts w:ascii="Arial" w:eastAsia="MS Gothic" w:hAnsi="Arial" w:cs="Arial"/>
                <w:bCs/>
                <w:sz w:val="20"/>
                <w:szCs w:val="18"/>
                <w:lang w:val="cs-CZ"/>
              </w:rPr>
              <w:t>o</w:t>
            </w:r>
            <w:r w:rsidR="007E30C7" w:rsidRPr="00ED45F4">
              <w:rPr>
                <w:rFonts w:ascii="Arial" w:eastAsia="MS Gothic" w:hAnsi="Arial" w:cs="Arial"/>
                <w:bCs/>
                <w:sz w:val="20"/>
                <w:szCs w:val="18"/>
                <w:lang w:val="cs-CZ"/>
              </w:rPr>
              <w:t xml:space="preserve"> </w:t>
            </w:r>
            <w:r w:rsidR="00FA466B" w:rsidRPr="00ED45F4">
              <w:rPr>
                <w:rFonts w:ascii="Arial" w:eastAsia="MS Gothic" w:hAnsi="Arial" w:cs="Arial"/>
                <w:bCs/>
                <w:sz w:val="20"/>
                <w:szCs w:val="18"/>
                <w:lang w:val="cs-CZ"/>
              </w:rPr>
              <w:t xml:space="preserve">koeficientu pro výpočet </w:t>
            </w:r>
            <w:r w:rsidR="009E51FE" w:rsidRPr="00ED45F4">
              <w:rPr>
                <w:rFonts w:ascii="Arial" w:eastAsia="MS Gothic" w:hAnsi="Arial" w:cs="Arial"/>
                <w:bCs/>
                <w:sz w:val="20"/>
                <w:szCs w:val="18"/>
                <w:lang w:val="cs-CZ"/>
              </w:rPr>
              <w:t>minimální mzd</w:t>
            </w:r>
            <w:r w:rsidR="007E30C7" w:rsidRPr="00ED45F4">
              <w:rPr>
                <w:rFonts w:ascii="Arial" w:eastAsia="MS Gothic" w:hAnsi="Arial" w:cs="Arial"/>
                <w:bCs/>
                <w:sz w:val="20"/>
                <w:szCs w:val="18"/>
                <w:lang w:val="cs-CZ"/>
              </w:rPr>
              <w:t>y v roce 202</w:t>
            </w:r>
            <w:r w:rsidR="00544953" w:rsidRPr="00ED45F4">
              <w:rPr>
                <w:rFonts w:ascii="Arial" w:eastAsia="MS Gothic" w:hAnsi="Arial" w:cs="Arial"/>
                <w:bCs/>
                <w:sz w:val="20"/>
                <w:szCs w:val="18"/>
                <w:lang w:val="cs-CZ"/>
              </w:rPr>
              <w:t>7</w:t>
            </w:r>
            <w:r w:rsidR="007E30C7" w:rsidRPr="00ED45F4">
              <w:rPr>
                <w:rFonts w:ascii="Arial" w:eastAsia="MS Gothic" w:hAnsi="Arial" w:cs="Arial"/>
                <w:bCs/>
                <w:sz w:val="20"/>
                <w:szCs w:val="18"/>
                <w:lang w:val="cs-CZ"/>
              </w:rPr>
              <w:t xml:space="preserve"> a 202</w:t>
            </w:r>
            <w:r w:rsidR="00544953" w:rsidRPr="00ED45F4">
              <w:rPr>
                <w:rFonts w:ascii="Arial" w:eastAsia="MS Gothic" w:hAnsi="Arial" w:cs="Arial"/>
                <w:bCs/>
                <w:sz w:val="20"/>
                <w:szCs w:val="18"/>
                <w:lang w:val="cs-CZ"/>
              </w:rPr>
              <w:t>8</w:t>
            </w:r>
            <w:r w:rsidRPr="00ED45F4">
              <w:rPr>
                <w:rFonts w:ascii="Arial" w:eastAsia="MS Mincho" w:hAnsi="Arial" w:cs="Arial"/>
                <w:bCs/>
                <w:sz w:val="20"/>
                <w:szCs w:val="18"/>
                <w:lang w:val="cs-CZ"/>
              </w:rPr>
              <w:fldChar w:fldCharType="end"/>
            </w:r>
          </w:p>
        </w:tc>
      </w:tr>
      <w:tr w:rsidR="005113AF" w:rsidRPr="008B6BE9" w14:paraId="3F9751DD" w14:textId="77777777" w:rsidTr="00E43492">
        <w:trPr>
          <w:trHeight w:val="1257"/>
          <w:jc w:val="center"/>
        </w:trPr>
        <w:tc>
          <w:tcPr>
            <w:tcW w:w="4644" w:type="dxa"/>
            <w:tcBorders>
              <w:top w:val="single" w:sz="4" w:space="0" w:color="auto"/>
              <w:left w:val="single" w:sz="12" w:space="0" w:color="000000"/>
              <w:bottom w:val="single" w:sz="4" w:space="0" w:color="auto"/>
              <w:right w:val="single" w:sz="4" w:space="0" w:color="auto"/>
            </w:tcBorders>
            <w:vAlign w:val="center"/>
          </w:tcPr>
          <w:p w14:paraId="0F6BCD6F" w14:textId="77777777" w:rsidR="005113AF" w:rsidRPr="008B6BE9" w:rsidRDefault="005113AF" w:rsidP="00F1462C">
            <w:pPr>
              <w:widowControl/>
              <w:tabs>
                <w:tab w:val="left" w:pos="6660"/>
              </w:tabs>
              <w:spacing w:before="120" w:after="120"/>
              <w:jc w:val="center"/>
              <w:rPr>
                <w:rFonts w:ascii="Arial" w:eastAsia="MS Mincho" w:hAnsi="Arial" w:cs="Arial"/>
                <w:bCs/>
                <w:sz w:val="20"/>
                <w:szCs w:val="18"/>
                <w:lang w:val="cs-CZ"/>
              </w:rPr>
            </w:pPr>
            <w:r w:rsidRPr="008B6BE9">
              <w:rPr>
                <w:rFonts w:ascii="Arial" w:eastAsia="MS Mincho" w:hAnsi="Arial" w:cs="Arial"/>
                <w:bCs/>
                <w:sz w:val="20"/>
                <w:szCs w:val="18"/>
                <w:lang w:val="cs-CZ"/>
              </w:rPr>
              <w:t>Zpracovatel / zástupce předkladatele:</w:t>
            </w:r>
          </w:p>
          <w:p w14:paraId="35B4CD87" w14:textId="108C3395" w:rsidR="005113AF" w:rsidRPr="008B6BE9" w:rsidRDefault="005113AF" w:rsidP="00F1462C">
            <w:pPr>
              <w:widowControl/>
              <w:tabs>
                <w:tab w:val="left" w:pos="6660"/>
              </w:tabs>
              <w:spacing w:before="120" w:after="120"/>
              <w:jc w:val="center"/>
              <w:rPr>
                <w:rFonts w:ascii="Arial" w:eastAsia="MS Mincho" w:hAnsi="Arial" w:cs="Arial"/>
                <w:bCs/>
                <w:sz w:val="20"/>
                <w:szCs w:val="18"/>
                <w:u w:val="single"/>
                <w:lang w:val="cs-CZ"/>
              </w:rPr>
            </w:pPr>
            <w:r w:rsidRPr="008B6BE9">
              <w:rPr>
                <w:rFonts w:ascii="Arial" w:eastAsia="MS Mincho" w:hAnsi="Arial" w:cs="Arial"/>
                <w:bCs/>
                <w:sz w:val="20"/>
                <w:szCs w:val="18"/>
                <w:lang w:val="cs-CZ"/>
              </w:rPr>
              <w:fldChar w:fldCharType="begin">
                <w:ffData>
                  <w:name w:val=""/>
                  <w:enabled/>
                  <w:calcOnExit w:val="0"/>
                  <w:textInput/>
                </w:ffData>
              </w:fldChar>
            </w:r>
            <w:r w:rsidRPr="008B6BE9">
              <w:rPr>
                <w:rFonts w:ascii="Arial" w:eastAsia="MS Mincho" w:hAnsi="Arial" w:cs="Arial"/>
                <w:bCs/>
                <w:sz w:val="20"/>
                <w:szCs w:val="18"/>
                <w:lang w:val="cs-CZ"/>
              </w:rPr>
              <w:instrText xml:space="preserve"> FORMTEXT </w:instrText>
            </w:r>
            <w:r w:rsidRPr="008B6BE9">
              <w:rPr>
                <w:rFonts w:ascii="Arial" w:eastAsia="MS Mincho" w:hAnsi="Arial" w:cs="Arial"/>
                <w:bCs/>
                <w:sz w:val="20"/>
                <w:szCs w:val="18"/>
                <w:lang w:val="cs-CZ"/>
              </w:rPr>
            </w:r>
            <w:r w:rsidRPr="008B6BE9">
              <w:rPr>
                <w:rFonts w:ascii="Arial" w:eastAsia="MS Mincho" w:hAnsi="Arial" w:cs="Arial"/>
                <w:bCs/>
                <w:sz w:val="20"/>
                <w:szCs w:val="18"/>
                <w:lang w:val="cs-CZ"/>
              </w:rPr>
              <w:fldChar w:fldCharType="separate"/>
            </w:r>
            <w:r w:rsidR="007F1BF6" w:rsidRPr="008B6BE9">
              <w:rPr>
                <w:rFonts w:ascii="Arial" w:eastAsia="MS Gothic" w:hAnsi="Arial" w:cs="Arial"/>
                <w:bCs/>
                <w:sz w:val="20"/>
                <w:szCs w:val="18"/>
                <w:lang w:val="cs-CZ"/>
              </w:rPr>
              <w:t>MPSV</w:t>
            </w:r>
            <w:r w:rsidRPr="008B6BE9">
              <w:rPr>
                <w:rFonts w:ascii="Arial" w:eastAsia="MS Mincho" w:hAnsi="Arial" w:cs="Arial"/>
                <w:bCs/>
                <w:sz w:val="20"/>
                <w:szCs w:val="18"/>
                <w:lang w:val="cs-CZ"/>
              </w:rPr>
              <w:fldChar w:fldCharType="end"/>
            </w:r>
          </w:p>
        </w:tc>
        <w:tc>
          <w:tcPr>
            <w:tcW w:w="5004" w:type="dxa"/>
            <w:tcBorders>
              <w:top w:val="single" w:sz="4" w:space="0" w:color="auto"/>
              <w:left w:val="single" w:sz="4" w:space="0" w:color="auto"/>
              <w:bottom w:val="single" w:sz="4" w:space="0" w:color="auto"/>
              <w:right w:val="single" w:sz="12" w:space="0" w:color="000000"/>
            </w:tcBorders>
            <w:vAlign w:val="center"/>
          </w:tcPr>
          <w:p w14:paraId="743D8257" w14:textId="77777777" w:rsidR="005113AF" w:rsidRPr="008B6BE9" w:rsidRDefault="005113AF" w:rsidP="00F1462C">
            <w:pPr>
              <w:widowControl/>
              <w:tabs>
                <w:tab w:val="left" w:pos="6660"/>
              </w:tabs>
              <w:spacing w:before="120" w:after="120"/>
              <w:jc w:val="center"/>
              <w:rPr>
                <w:rFonts w:ascii="Arial" w:eastAsia="MS Mincho" w:hAnsi="Arial" w:cs="Arial"/>
                <w:bCs/>
                <w:sz w:val="20"/>
                <w:szCs w:val="18"/>
                <w:lang w:val="cs-CZ"/>
              </w:rPr>
            </w:pPr>
            <w:r w:rsidRPr="008B6BE9">
              <w:rPr>
                <w:rFonts w:ascii="Arial" w:eastAsia="MS Mincho" w:hAnsi="Arial" w:cs="Arial"/>
                <w:bCs/>
                <w:sz w:val="20"/>
                <w:szCs w:val="18"/>
                <w:lang w:val="cs-CZ"/>
              </w:rPr>
              <w:t>Předpokládaný termín nabytí účinnosti</w:t>
            </w:r>
            <w:r w:rsidR="00F1462C" w:rsidRPr="008B6BE9">
              <w:rPr>
                <w:rFonts w:ascii="Arial" w:eastAsia="MS Mincho" w:hAnsi="Arial" w:cs="Arial"/>
                <w:bCs/>
                <w:sz w:val="20"/>
                <w:szCs w:val="18"/>
                <w:lang w:val="cs-CZ"/>
              </w:rPr>
              <w:t xml:space="preserve"> </w:t>
            </w:r>
            <w:r w:rsidR="00F1462C" w:rsidRPr="008B6BE9">
              <w:rPr>
                <w:rFonts w:ascii="Arial" w:eastAsia="MS Mincho" w:hAnsi="Arial" w:cs="Arial"/>
                <w:bCs/>
                <w:sz w:val="20"/>
                <w:szCs w:val="18"/>
                <w:lang w:val="cs-CZ"/>
              </w:rPr>
              <w:br/>
              <w:t>(</w:t>
            </w:r>
            <w:r w:rsidRPr="008B6BE9">
              <w:rPr>
                <w:rFonts w:ascii="Arial" w:eastAsia="MS Mincho" w:hAnsi="Arial" w:cs="Arial"/>
                <w:bCs/>
                <w:sz w:val="20"/>
                <w:szCs w:val="18"/>
                <w:lang w:val="cs-CZ"/>
              </w:rPr>
              <w:t>v případě dělené účinnosti rozveďte</w:t>
            </w:r>
            <w:r w:rsidR="00F1462C" w:rsidRPr="008B6BE9">
              <w:rPr>
                <w:rFonts w:ascii="Arial" w:eastAsia="MS Mincho" w:hAnsi="Arial" w:cs="Arial"/>
                <w:bCs/>
                <w:sz w:val="20"/>
                <w:szCs w:val="18"/>
                <w:lang w:val="cs-CZ"/>
              </w:rPr>
              <w:t>):</w:t>
            </w:r>
          </w:p>
          <w:p w14:paraId="76BE3CB0" w14:textId="6BF0CBD1" w:rsidR="005113AF" w:rsidRPr="008B6BE9" w:rsidRDefault="00157C3D" w:rsidP="00F1462C">
            <w:pPr>
              <w:widowControl/>
              <w:tabs>
                <w:tab w:val="left" w:pos="6660"/>
              </w:tabs>
              <w:spacing w:before="120" w:after="120"/>
              <w:jc w:val="center"/>
              <w:rPr>
                <w:rFonts w:ascii="Arial" w:eastAsia="MS Mincho" w:hAnsi="Arial" w:cs="Arial"/>
                <w:i/>
                <w:iCs/>
                <w:sz w:val="20"/>
                <w:szCs w:val="18"/>
                <w:lang w:val="cs-CZ"/>
              </w:rPr>
            </w:pPr>
            <w:r w:rsidRPr="008B6BE9">
              <w:rPr>
                <w:rFonts w:ascii="Arial" w:eastAsia="MS Mincho" w:hAnsi="Arial" w:cs="Arial"/>
                <w:bCs/>
                <w:iCs/>
                <w:sz w:val="20"/>
                <w:szCs w:val="18"/>
                <w:lang w:val="cs-CZ"/>
              </w:rPr>
              <w:fldChar w:fldCharType="begin">
                <w:ffData>
                  <w:name w:val="Text37"/>
                  <w:enabled/>
                  <w:calcOnExit w:val="0"/>
                  <w:textInput>
                    <w:default w:val="MM"/>
                  </w:textInput>
                </w:ffData>
              </w:fldChar>
            </w:r>
            <w:bookmarkStart w:id="0" w:name="Text37"/>
            <w:r w:rsidRPr="008B6BE9">
              <w:rPr>
                <w:rFonts w:ascii="Arial" w:eastAsia="MS Mincho" w:hAnsi="Arial" w:cs="Arial"/>
                <w:bCs/>
                <w:iCs/>
                <w:sz w:val="20"/>
                <w:szCs w:val="18"/>
                <w:lang w:val="cs-CZ"/>
              </w:rPr>
              <w:instrText xml:space="preserve"> FORMTEXT </w:instrText>
            </w:r>
            <w:r w:rsidRPr="008B6BE9">
              <w:rPr>
                <w:rFonts w:ascii="Arial" w:eastAsia="MS Mincho" w:hAnsi="Arial" w:cs="Arial"/>
                <w:bCs/>
                <w:iCs/>
                <w:sz w:val="20"/>
                <w:szCs w:val="18"/>
                <w:lang w:val="cs-CZ"/>
              </w:rPr>
            </w:r>
            <w:r w:rsidRPr="008B6BE9">
              <w:rPr>
                <w:rFonts w:ascii="Arial" w:eastAsia="MS Mincho" w:hAnsi="Arial" w:cs="Arial"/>
                <w:bCs/>
                <w:iCs/>
                <w:sz w:val="20"/>
                <w:szCs w:val="18"/>
                <w:lang w:val="cs-CZ"/>
              </w:rPr>
              <w:fldChar w:fldCharType="separate"/>
            </w:r>
            <w:r w:rsidR="007F1BF6" w:rsidRPr="008B6BE9">
              <w:rPr>
                <w:rFonts w:ascii="Arial" w:eastAsia="MS Mincho" w:hAnsi="Arial" w:cs="Arial"/>
                <w:bCs/>
                <w:iCs/>
                <w:sz w:val="20"/>
                <w:szCs w:val="18"/>
                <w:lang w:val="cs-CZ"/>
              </w:rPr>
              <w:t>0</w:t>
            </w:r>
            <w:r w:rsidR="00FA466B" w:rsidRPr="008B6BE9">
              <w:rPr>
                <w:rFonts w:ascii="Arial" w:eastAsia="MS Mincho" w:hAnsi="Arial" w:cs="Arial"/>
                <w:bCs/>
                <w:iCs/>
                <w:sz w:val="20"/>
                <w:szCs w:val="18"/>
                <w:lang w:val="cs-CZ"/>
              </w:rPr>
              <w:t>9</w:t>
            </w:r>
            <w:r w:rsidRPr="008B6BE9">
              <w:rPr>
                <w:rFonts w:ascii="Arial" w:eastAsia="MS Mincho" w:hAnsi="Arial" w:cs="Arial"/>
                <w:bCs/>
                <w:iCs/>
                <w:sz w:val="20"/>
                <w:szCs w:val="18"/>
                <w:lang w:val="cs-CZ"/>
              </w:rPr>
              <w:fldChar w:fldCharType="end"/>
            </w:r>
            <w:bookmarkEnd w:id="0"/>
            <w:r w:rsidR="005113AF" w:rsidRPr="008B6BE9">
              <w:rPr>
                <w:rFonts w:ascii="Arial" w:eastAsia="MS Mincho" w:hAnsi="Arial" w:cs="Arial"/>
                <w:i/>
                <w:iCs/>
                <w:sz w:val="20"/>
                <w:szCs w:val="18"/>
                <w:lang w:val="cs-CZ"/>
              </w:rPr>
              <w:t>.</w:t>
            </w:r>
            <w:r w:rsidRPr="00ED45F4">
              <w:rPr>
                <w:rFonts w:ascii="Arial" w:eastAsia="MS Mincho" w:hAnsi="Arial" w:cs="Arial"/>
                <w:iCs/>
                <w:sz w:val="20"/>
                <w:szCs w:val="18"/>
                <w:lang w:val="cs-CZ"/>
              </w:rPr>
              <w:fldChar w:fldCharType="begin">
                <w:ffData>
                  <w:name w:val="Text36"/>
                  <w:enabled/>
                  <w:calcOnExit w:val="0"/>
                  <w:textInput>
                    <w:default w:val="RR"/>
                  </w:textInput>
                </w:ffData>
              </w:fldChar>
            </w:r>
            <w:bookmarkStart w:id="1" w:name="Text36"/>
            <w:r w:rsidRPr="00ED45F4">
              <w:rPr>
                <w:rFonts w:ascii="Arial" w:eastAsia="MS Mincho" w:hAnsi="Arial" w:cs="Arial"/>
                <w:iCs/>
                <w:sz w:val="20"/>
                <w:szCs w:val="18"/>
                <w:lang w:val="cs-CZ"/>
              </w:rPr>
              <w:instrText xml:space="preserve"> FORMTEXT </w:instrText>
            </w:r>
            <w:r w:rsidRPr="00ED45F4">
              <w:rPr>
                <w:rFonts w:ascii="Arial" w:eastAsia="MS Mincho" w:hAnsi="Arial" w:cs="Arial"/>
                <w:iCs/>
                <w:sz w:val="20"/>
                <w:szCs w:val="18"/>
                <w:lang w:val="cs-CZ"/>
              </w:rPr>
            </w:r>
            <w:r w:rsidRPr="00ED45F4">
              <w:rPr>
                <w:rFonts w:ascii="Arial" w:eastAsia="MS Mincho" w:hAnsi="Arial" w:cs="Arial"/>
                <w:iCs/>
                <w:sz w:val="20"/>
                <w:szCs w:val="18"/>
                <w:lang w:val="cs-CZ"/>
              </w:rPr>
              <w:fldChar w:fldCharType="separate"/>
            </w:r>
            <w:r w:rsidR="007F1BF6" w:rsidRPr="00ED45F4">
              <w:rPr>
                <w:rFonts w:ascii="Arial" w:eastAsia="MS Mincho" w:hAnsi="Arial" w:cs="Arial"/>
                <w:iCs/>
                <w:sz w:val="20"/>
                <w:szCs w:val="18"/>
                <w:lang w:val="cs-CZ"/>
              </w:rPr>
              <w:t>202</w:t>
            </w:r>
            <w:r w:rsidR="00544953" w:rsidRPr="00ED45F4">
              <w:rPr>
                <w:rFonts w:ascii="Arial" w:eastAsia="MS Mincho" w:hAnsi="Arial" w:cs="Arial"/>
                <w:iCs/>
                <w:sz w:val="20"/>
                <w:szCs w:val="18"/>
                <w:lang w:val="cs-CZ"/>
              </w:rPr>
              <w:t>6</w:t>
            </w:r>
            <w:r w:rsidRPr="00ED45F4">
              <w:rPr>
                <w:rFonts w:ascii="Arial" w:eastAsia="MS Mincho" w:hAnsi="Arial" w:cs="Arial"/>
                <w:iCs/>
                <w:sz w:val="20"/>
                <w:szCs w:val="18"/>
                <w:lang w:val="cs-CZ"/>
              </w:rPr>
              <w:fldChar w:fldCharType="end"/>
            </w:r>
            <w:bookmarkEnd w:id="1"/>
          </w:p>
          <w:p w14:paraId="7B2B1A27" w14:textId="77777777" w:rsidR="005113AF" w:rsidRPr="008B6BE9" w:rsidRDefault="005113AF" w:rsidP="00F1462C">
            <w:pPr>
              <w:widowControl/>
              <w:tabs>
                <w:tab w:val="left" w:pos="6660"/>
              </w:tabs>
              <w:spacing w:before="120" w:after="120"/>
              <w:jc w:val="center"/>
              <w:rPr>
                <w:rFonts w:ascii="Arial" w:eastAsia="MS Mincho" w:hAnsi="Arial" w:cs="Arial"/>
                <w:bCs/>
                <w:sz w:val="20"/>
                <w:szCs w:val="18"/>
                <w:lang w:val="cs-CZ"/>
              </w:rPr>
            </w:pPr>
            <w:r w:rsidRPr="008B6BE9">
              <w:rPr>
                <w:rFonts w:ascii="Arial" w:eastAsia="MS Mincho" w:hAnsi="Arial" w:cs="Arial"/>
                <w:bCs/>
                <w:sz w:val="20"/>
                <w:szCs w:val="18"/>
                <w:lang w:val="cs-CZ"/>
              </w:rPr>
              <w:fldChar w:fldCharType="begin">
                <w:ffData>
                  <w:name w:val=""/>
                  <w:enabled/>
                  <w:calcOnExit w:val="0"/>
                  <w:textInput/>
                </w:ffData>
              </w:fldChar>
            </w:r>
            <w:r w:rsidRPr="008B6BE9">
              <w:rPr>
                <w:rFonts w:ascii="Arial" w:eastAsia="MS Mincho" w:hAnsi="Arial" w:cs="Arial"/>
                <w:bCs/>
                <w:sz w:val="20"/>
                <w:szCs w:val="18"/>
                <w:lang w:val="cs-CZ"/>
              </w:rPr>
              <w:instrText xml:space="preserve"> FORMTEXT </w:instrText>
            </w:r>
            <w:r w:rsidRPr="008B6BE9">
              <w:rPr>
                <w:rFonts w:ascii="Arial" w:eastAsia="MS Mincho" w:hAnsi="Arial" w:cs="Arial"/>
                <w:bCs/>
                <w:sz w:val="20"/>
                <w:szCs w:val="18"/>
                <w:lang w:val="cs-CZ"/>
              </w:rPr>
            </w:r>
            <w:r w:rsidRPr="008B6BE9">
              <w:rPr>
                <w:rFonts w:ascii="Arial" w:eastAsia="MS Mincho" w:hAnsi="Arial" w:cs="Arial"/>
                <w:bCs/>
                <w:sz w:val="20"/>
                <w:szCs w:val="18"/>
                <w:lang w:val="cs-CZ"/>
              </w:rPr>
              <w:fldChar w:fldCharType="separate"/>
            </w:r>
            <w:r w:rsidRPr="008B6BE9">
              <w:rPr>
                <w:rFonts w:ascii="Arial" w:eastAsia="MS Gothic" w:hAnsi="Arial" w:cs="Arial"/>
                <w:bCs/>
                <w:sz w:val="20"/>
                <w:szCs w:val="18"/>
                <w:lang w:val="cs-CZ"/>
              </w:rPr>
              <w:t> </w:t>
            </w:r>
            <w:r w:rsidRPr="008B6BE9">
              <w:rPr>
                <w:rFonts w:ascii="Arial" w:eastAsia="MS Gothic" w:hAnsi="Arial" w:cs="Arial"/>
                <w:bCs/>
                <w:sz w:val="20"/>
                <w:szCs w:val="18"/>
                <w:lang w:val="cs-CZ"/>
              </w:rPr>
              <w:t> </w:t>
            </w:r>
            <w:r w:rsidRPr="008B6BE9">
              <w:rPr>
                <w:rFonts w:ascii="Arial" w:eastAsia="MS Gothic" w:hAnsi="Arial" w:cs="Arial"/>
                <w:bCs/>
                <w:sz w:val="20"/>
                <w:szCs w:val="18"/>
                <w:lang w:val="cs-CZ"/>
              </w:rPr>
              <w:t> </w:t>
            </w:r>
            <w:r w:rsidRPr="008B6BE9">
              <w:rPr>
                <w:rFonts w:ascii="Arial" w:eastAsia="MS Gothic" w:hAnsi="Arial" w:cs="Arial"/>
                <w:bCs/>
                <w:sz w:val="20"/>
                <w:szCs w:val="18"/>
                <w:lang w:val="cs-CZ"/>
              </w:rPr>
              <w:t> </w:t>
            </w:r>
            <w:r w:rsidRPr="008B6BE9">
              <w:rPr>
                <w:rFonts w:ascii="Arial" w:eastAsia="MS Gothic" w:hAnsi="Arial" w:cs="Arial"/>
                <w:bCs/>
                <w:sz w:val="20"/>
                <w:szCs w:val="18"/>
                <w:lang w:val="cs-CZ"/>
              </w:rPr>
              <w:t> </w:t>
            </w:r>
            <w:r w:rsidRPr="008B6BE9">
              <w:rPr>
                <w:rFonts w:ascii="Arial" w:eastAsia="MS Mincho" w:hAnsi="Arial" w:cs="Arial"/>
                <w:bCs/>
                <w:sz w:val="20"/>
                <w:szCs w:val="18"/>
                <w:lang w:val="cs-CZ"/>
              </w:rPr>
              <w:fldChar w:fldCharType="end"/>
            </w:r>
          </w:p>
        </w:tc>
      </w:tr>
      <w:tr w:rsidR="005113AF" w:rsidRPr="008B6BE9" w14:paraId="6744B05B" w14:textId="77777777" w:rsidTr="001E6A8B">
        <w:tblPrEx>
          <w:tblBorders>
            <w:top w:val="single" w:sz="4" w:space="0" w:color="auto"/>
            <w:left w:val="single" w:sz="4" w:space="0" w:color="auto"/>
            <w:bottom w:val="single" w:sz="4" w:space="0" w:color="auto"/>
            <w:right w:val="single" w:sz="4" w:space="0" w:color="auto"/>
          </w:tblBorders>
        </w:tblPrEx>
        <w:trPr>
          <w:trHeight w:val="1080"/>
          <w:jc w:val="center"/>
        </w:trPr>
        <w:tc>
          <w:tcPr>
            <w:tcW w:w="9648" w:type="dxa"/>
            <w:gridSpan w:val="2"/>
            <w:tcBorders>
              <w:top w:val="single" w:sz="4" w:space="0" w:color="auto"/>
              <w:left w:val="single" w:sz="12" w:space="0" w:color="000000"/>
              <w:right w:val="single" w:sz="12" w:space="0" w:color="000000"/>
            </w:tcBorders>
            <w:vAlign w:val="center"/>
          </w:tcPr>
          <w:p w14:paraId="2B2C6354" w14:textId="4E3D4AA9" w:rsidR="005113AF" w:rsidRPr="008B6BE9" w:rsidRDefault="005113AF" w:rsidP="003747DB">
            <w:pPr>
              <w:widowControl/>
              <w:tabs>
                <w:tab w:val="left" w:pos="6660"/>
              </w:tabs>
              <w:spacing w:before="120"/>
              <w:jc w:val="both"/>
              <w:rPr>
                <w:rFonts w:ascii="Arial" w:eastAsia="MS Mincho" w:hAnsi="Arial" w:cs="Arial"/>
                <w:bCs/>
                <w:sz w:val="20"/>
                <w:szCs w:val="18"/>
                <w:lang w:val="cs-CZ"/>
              </w:rPr>
            </w:pPr>
            <w:r w:rsidRPr="008B6BE9">
              <w:rPr>
                <w:rFonts w:ascii="Arial" w:eastAsia="MS Mincho" w:hAnsi="Arial" w:cs="Arial"/>
                <w:bCs/>
                <w:sz w:val="20"/>
                <w:szCs w:val="18"/>
                <w:lang w:val="cs-CZ"/>
              </w:rPr>
              <w:t>Implementace práva EU:</w:t>
            </w:r>
            <w:r w:rsidR="00F1462C" w:rsidRPr="008B6BE9">
              <w:rPr>
                <w:rFonts w:ascii="Arial" w:eastAsia="MS Mincho" w:hAnsi="Arial" w:cs="Arial"/>
                <w:bCs/>
                <w:sz w:val="20"/>
                <w:szCs w:val="24"/>
                <w:lang w:val="cs-CZ"/>
              </w:rPr>
              <w:t xml:space="preserve">  </w:t>
            </w:r>
            <w:r w:rsidR="009E51FE" w:rsidRPr="008B6BE9">
              <w:rPr>
                <w:rFonts w:ascii="Arial" w:eastAsia="MS Mincho" w:hAnsi="Arial" w:cs="Arial"/>
                <w:bCs/>
                <w:sz w:val="20"/>
                <w:szCs w:val="24"/>
                <w:lang w:val="cs-CZ"/>
              </w:rPr>
              <w:fldChar w:fldCharType="begin">
                <w:ffData>
                  <w:name w:val=""/>
                  <w:enabled/>
                  <w:calcOnExit w:val="0"/>
                  <w:checkBox>
                    <w:sizeAuto/>
                    <w:default w:val="0"/>
                  </w:checkBox>
                </w:ffData>
              </w:fldChar>
            </w:r>
            <w:r w:rsidR="009E51FE" w:rsidRPr="008B6BE9">
              <w:rPr>
                <w:rFonts w:ascii="Arial" w:eastAsia="MS Mincho" w:hAnsi="Arial" w:cs="Arial"/>
                <w:bCs/>
                <w:sz w:val="20"/>
                <w:szCs w:val="24"/>
                <w:lang w:val="cs-CZ"/>
              </w:rPr>
              <w:instrText xml:space="preserve"> FORMCHECKBOX </w:instrText>
            </w:r>
            <w:r w:rsidR="009E51FE" w:rsidRPr="008B6BE9">
              <w:rPr>
                <w:rFonts w:ascii="Arial" w:eastAsia="MS Mincho" w:hAnsi="Arial" w:cs="Arial"/>
                <w:bCs/>
                <w:sz w:val="20"/>
                <w:szCs w:val="24"/>
                <w:lang w:val="cs-CZ"/>
              </w:rPr>
            </w:r>
            <w:r w:rsidR="009E51FE" w:rsidRPr="008B6BE9">
              <w:rPr>
                <w:rFonts w:ascii="Arial" w:eastAsia="MS Mincho" w:hAnsi="Arial" w:cs="Arial"/>
                <w:bCs/>
                <w:sz w:val="20"/>
                <w:szCs w:val="24"/>
                <w:lang w:val="cs-CZ"/>
              </w:rPr>
              <w:fldChar w:fldCharType="separate"/>
            </w:r>
            <w:r w:rsidR="009E51FE" w:rsidRPr="008B6BE9">
              <w:rPr>
                <w:rFonts w:ascii="Arial" w:eastAsia="MS Mincho" w:hAnsi="Arial" w:cs="Arial"/>
                <w:bCs/>
                <w:sz w:val="20"/>
                <w:szCs w:val="24"/>
                <w:lang w:val="cs-CZ"/>
              </w:rPr>
              <w:fldChar w:fldCharType="end"/>
            </w:r>
            <w:r w:rsidR="00F1462C" w:rsidRPr="008B6BE9">
              <w:rPr>
                <w:rFonts w:ascii="Arial" w:eastAsia="MS Mincho" w:hAnsi="Arial" w:cs="Arial"/>
                <w:bCs/>
                <w:sz w:val="20"/>
                <w:szCs w:val="24"/>
                <w:lang w:val="cs-CZ"/>
              </w:rPr>
              <w:t xml:space="preserve"> ANO  </w:t>
            </w:r>
            <w:r w:rsidR="009E51FE" w:rsidRPr="008B6BE9">
              <w:rPr>
                <w:rFonts w:ascii="Arial" w:eastAsia="MS Mincho" w:hAnsi="Arial" w:cs="Arial"/>
                <w:bCs/>
                <w:sz w:val="20"/>
                <w:szCs w:val="24"/>
                <w:lang w:val="cs-CZ"/>
              </w:rPr>
              <w:fldChar w:fldCharType="begin">
                <w:ffData>
                  <w:name w:val=""/>
                  <w:enabled/>
                  <w:calcOnExit w:val="0"/>
                  <w:checkBox>
                    <w:sizeAuto/>
                    <w:default w:val="1"/>
                  </w:checkBox>
                </w:ffData>
              </w:fldChar>
            </w:r>
            <w:r w:rsidR="009E51FE" w:rsidRPr="008B6BE9">
              <w:rPr>
                <w:rFonts w:ascii="Arial" w:eastAsia="MS Mincho" w:hAnsi="Arial" w:cs="Arial"/>
                <w:bCs/>
                <w:sz w:val="20"/>
                <w:szCs w:val="24"/>
                <w:lang w:val="cs-CZ"/>
              </w:rPr>
              <w:instrText xml:space="preserve"> FORMCHECKBOX </w:instrText>
            </w:r>
            <w:r w:rsidR="009E51FE" w:rsidRPr="008B6BE9">
              <w:rPr>
                <w:rFonts w:ascii="Arial" w:eastAsia="MS Mincho" w:hAnsi="Arial" w:cs="Arial"/>
                <w:bCs/>
                <w:sz w:val="20"/>
                <w:szCs w:val="24"/>
                <w:lang w:val="cs-CZ"/>
              </w:rPr>
            </w:r>
            <w:r w:rsidR="009E51FE" w:rsidRPr="008B6BE9">
              <w:rPr>
                <w:rFonts w:ascii="Arial" w:eastAsia="MS Mincho" w:hAnsi="Arial" w:cs="Arial"/>
                <w:bCs/>
                <w:sz w:val="20"/>
                <w:szCs w:val="24"/>
                <w:lang w:val="cs-CZ"/>
              </w:rPr>
              <w:fldChar w:fldCharType="separate"/>
            </w:r>
            <w:r w:rsidR="009E51FE" w:rsidRPr="008B6BE9">
              <w:rPr>
                <w:rFonts w:ascii="Arial" w:eastAsia="MS Mincho" w:hAnsi="Arial" w:cs="Arial"/>
                <w:bCs/>
                <w:sz w:val="20"/>
                <w:szCs w:val="24"/>
                <w:lang w:val="cs-CZ"/>
              </w:rPr>
              <w:fldChar w:fldCharType="end"/>
            </w:r>
            <w:r w:rsidR="00F1462C" w:rsidRPr="008B6BE9">
              <w:rPr>
                <w:rFonts w:ascii="Arial" w:eastAsia="MS Mincho" w:hAnsi="Arial" w:cs="Arial"/>
                <w:bCs/>
                <w:sz w:val="20"/>
                <w:szCs w:val="24"/>
                <w:lang w:val="cs-CZ"/>
              </w:rPr>
              <w:t xml:space="preserve"> NE</w:t>
            </w:r>
            <w:r w:rsidR="00F1462C" w:rsidRPr="008B6BE9">
              <w:rPr>
                <w:rFonts w:ascii="Arial" w:eastAsia="MS Mincho" w:hAnsi="Arial" w:cs="Arial"/>
                <w:sz w:val="20"/>
                <w:szCs w:val="18"/>
                <w:lang w:val="cs-CZ"/>
              </w:rPr>
              <w:t>. P</w:t>
            </w:r>
            <w:r w:rsidRPr="008B6BE9">
              <w:rPr>
                <w:rFonts w:ascii="Arial" w:eastAsia="MS Mincho" w:hAnsi="Arial" w:cs="Arial"/>
                <w:bCs/>
                <w:sz w:val="20"/>
                <w:szCs w:val="18"/>
                <w:lang w:val="cs-CZ"/>
              </w:rPr>
              <w:t xml:space="preserve">okud </w:t>
            </w:r>
            <w:r w:rsidR="00F1462C" w:rsidRPr="008B6BE9">
              <w:rPr>
                <w:rFonts w:ascii="Arial" w:eastAsia="MS Mincho" w:hAnsi="Arial" w:cs="Arial"/>
                <w:bCs/>
                <w:sz w:val="20"/>
                <w:szCs w:val="18"/>
                <w:lang w:val="cs-CZ"/>
              </w:rPr>
              <w:t>ano</w:t>
            </w:r>
            <w:r w:rsidR="00126974" w:rsidRPr="008B6BE9">
              <w:rPr>
                <w:rFonts w:ascii="Arial" w:eastAsia="MS Mincho" w:hAnsi="Arial" w:cs="Arial"/>
                <w:bCs/>
                <w:sz w:val="20"/>
                <w:szCs w:val="18"/>
                <w:lang w:val="cs-CZ"/>
              </w:rPr>
              <w:t>, uveďte</w:t>
            </w:r>
            <w:r w:rsidRPr="008B6BE9">
              <w:rPr>
                <w:rFonts w:ascii="Arial" w:eastAsia="MS Mincho" w:hAnsi="Arial" w:cs="Arial"/>
                <w:bCs/>
                <w:sz w:val="20"/>
                <w:szCs w:val="18"/>
                <w:lang w:val="cs-CZ"/>
              </w:rPr>
              <w:t>:</w:t>
            </w:r>
          </w:p>
          <w:p w14:paraId="60EB5166" w14:textId="6B45848E" w:rsidR="005113AF" w:rsidRPr="008B6BE9" w:rsidRDefault="00126974" w:rsidP="003747DB">
            <w:pPr>
              <w:widowControl/>
              <w:tabs>
                <w:tab w:val="left" w:pos="6660"/>
              </w:tabs>
              <w:spacing w:before="120" w:after="120"/>
              <w:jc w:val="both"/>
              <w:rPr>
                <w:rFonts w:ascii="Arial" w:eastAsia="MS Mincho" w:hAnsi="Arial" w:cs="Arial"/>
                <w:i/>
                <w:iCs/>
                <w:sz w:val="20"/>
                <w:szCs w:val="18"/>
                <w:lang w:val="cs-CZ"/>
              </w:rPr>
            </w:pPr>
            <w:r w:rsidRPr="008B6BE9">
              <w:rPr>
                <w:rFonts w:ascii="Arial" w:eastAsia="MS Mincho" w:hAnsi="Arial" w:cs="Arial"/>
                <w:bCs/>
                <w:sz w:val="20"/>
                <w:szCs w:val="18"/>
                <w:lang w:val="cs-CZ"/>
              </w:rPr>
              <w:t xml:space="preserve">- </w:t>
            </w:r>
            <w:r w:rsidR="005113AF" w:rsidRPr="008B6BE9">
              <w:rPr>
                <w:rFonts w:ascii="Arial" w:eastAsia="MS Mincho" w:hAnsi="Arial" w:cs="Arial"/>
                <w:bCs/>
                <w:sz w:val="20"/>
                <w:szCs w:val="18"/>
                <w:lang w:val="cs-CZ"/>
              </w:rPr>
              <w:t>termín stanovený pro implementaci:</w:t>
            </w:r>
            <w:r w:rsidR="009E51FE" w:rsidRPr="008B6BE9">
              <w:rPr>
                <w:rFonts w:ascii="Arial" w:eastAsia="MS Mincho" w:hAnsi="Arial" w:cs="Arial"/>
                <w:bCs/>
                <w:sz w:val="20"/>
                <w:szCs w:val="18"/>
                <w:lang w:val="cs-CZ"/>
              </w:rPr>
              <w:t xml:space="preserve"> </w:t>
            </w:r>
            <w:r w:rsidR="00157C3D" w:rsidRPr="008B6BE9">
              <w:rPr>
                <w:rFonts w:ascii="Arial" w:eastAsia="MS Mincho" w:hAnsi="Arial" w:cs="Arial"/>
                <w:iCs/>
                <w:sz w:val="20"/>
                <w:szCs w:val="18"/>
                <w:lang w:val="cs-CZ"/>
              </w:rPr>
              <w:fldChar w:fldCharType="begin">
                <w:ffData>
                  <w:name w:val=""/>
                  <w:enabled/>
                  <w:calcOnExit w:val="0"/>
                  <w:textInput>
                    <w:default w:val="RR"/>
                  </w:textInput>
                </w:ffData>
              </w:fldChar>
            </w:r>
            <w:r w:rsidR="00157C3D" w:rsidRPr="008B6BE9">
              <w:rPr>
                <w:rFonts w:ascii="Arial" w:eastAsia="MS Mincho" w:hAnsi="Arial" w:cs="Arial"/>
                <w:iCs/>
                <w:sz w:val="20"/>
                <w:szCs w:val="18"/>
                <w:lang w:val="cs-CZ"/>
              </w:rPr>
              <w:instrText xml:space="preserve"> FORMTEXT </w:instrText>
            </w:r>
            <w:r w:rsidR="00157C3D" w:rsidRPr="008B6BE9">
              <w:rPr>
                <w:rFonts w:ascii="Arial" w:eastAsia="MS Mincho" w:hAnsi="Arial" w:cs="Arial"/>
                <w:iCs/>
                <w:sz w:val="20"/>
                <w:szCs w:val="18"/>
                <w:lang w:val="cs-CZ"/>
              </w:rPr>
            </w:r>
            <w:r w:rsidR="00157C3D" w:rsidRPr="008B6BE9">
              <w:rPr>
                <w:rFonts w:ascii="Arial" w:eastAsia="MS Mincho" w:hAnsi="Arial" w:cs="Arial"/>
                <w:iCs/>
                <w:sz w:val="20"/>
                <w:szCs w:val="18"/>
                <w:lang w:val="cs-CZ"/>
              </w:rPr>
              <w:fldChar w:fldCharType="separate"/>
            </w:r>
            <w:r w:rsidR="00157C3D" w:rsidRPr="008B6BE9">
              <w:rPr>
                <w:rFonts w:ascii="Arial" w:eastAsia="MS Mincho" w:hAnsi="Arial" w:cs="Arial"/>
                <w:iCs/>
                <w:sz w:val="20"/>
                <w:szCs w:val="18"/>
                <w:lang w:val="cs-CZ"/>
              </w:rPr>
              <w:fldChar w:fldCharType="end"/>
            </w:r>
          </w:p>
          <w:p w14:paraId="3E9EA5A0" w14:textId="309A218D" w:rsidR="005113AF" w:rsidRPr="008B6BE9" w:rsidRDefault="00126974" w:rsidP="003747DB">
            <w:pPr>
              <w:widowControl/>
              <w:tabs>
                <w:tab w:val="left" w:pos="6660"/>
              </w:tabs>
              <w:spacing w:before="120" w:after="120" w:line="264" w:lineRule="auto"/>
              <w:jc w:val="both"/>
              <w:rPr>
                <w:rFonts w:ascii="Arial" w:eastAsia="MS Mincho" w:hAnsi="Arial" w:cs="Arial"/>
                <w:i/>
                <w:iCs/>
                <w:sz w:val="20"/>
                <w:szCs w:val="18"/>
                <w:u w:val="single"/>
                <w:lang w:val="cs-CZ"/>
              </w:rPr>
            </w:pPr>
            <w:r w:rsidRPr="008B6BE9">
              <w:rPr>
                <w:rFonts w:ascii="Arial" w:eastAsia="MS Mincho" w:hAnsi="Arial" w:cs="Arial"/>
                <w:bCs/>
                <w:sz w:val="20"/>
                <w:szCs w:val="18"/>
                <w:lang w:val="cs-CZ"/>
              </w:rPr>
              <w:t xml:space="preserve">- </w:t>
            </w:r>
            <w:r w:rsidR="005113AF" w:rsidRPr="008B6BE9">
              <w:rPr>
                <w:rFonts w:ascii="Arial" w:eastAsia="MS Mincho" w:hAnsi="Arial" w:cs="Arial"/>
                <w:bCs/>
                <w:sz w:val="20"/>
                <w:szCs w:val="18"/>
                <w:lang w:val="cs-CZ"/>
              </w:rPr>
              <w:t>zda jde návrh nad rámec požadavků stanovených předpisem EU</w:t>
            </w:r>
            <w:r w:rsidRPr="008B6BE9">
              <w:rPr>
                <w:rFonts w:ascii="Arial" w:eastAsia="MS Mincho" w:hAnsi="Arial" w:cs="Arial"/>
                <w:bCs/>
                <w:sz w:val="20"/>
                <w:szCs w:val="18"/>
                <w:lang w:val="cs-CZ"/>
              </w:rPr>
              <w:t>:</w:t>
            </w:r>
            <w:r w:rsidRPr="008B6BE9">
              <w:rPr>
                <w:rFonts w:ascii="Arial" w:eastAsia="MS Mincho" w:hAnsi="Arial" w:cs="Arial"/>
                <w:bCs/>
                <w:sz w:val="20"/>
                <w:szCs w:val="24"/>
                <w:lang w:val="cs-CZ"/>
              </w:rPr>
              <w:t xml:space="preserve">  </w:t>
            </w:r>
            <w:r w:rsidR="009E51FE" w:rsidRPr="008B6BE9">
              <w:rPr>
                <w:rFonts w:ascii="Arial" w:eastAsia="MS Mincho" w:hAnsi="Arial" w:cs="Arial"/>
                <w:bCs/>
                <w:sz w:val="20"/>
                <w:szCs w:val="24"/>
                <w:lang w:val="cs-CZ"/>
              </w:rPr>
              <w:fldChar w:fldCharType="begin">
                <w:ffData>
                  <w:name w:val=""/>
                  <w:enabled/>
                  <w:calcOnExit w:val="0"/>
                  <w:checkBox>
                    <w:sizeAuto/>
                    <w:default w:val="0"/>
                  </w:checkBox>
                </w:ffData>
              </w:fldChar>
            </w:r>
            <w:r w:rsidR="009E51FE" w:rsidRPr="008B6BE9">
              <w:rPr>
                <w:rFonts w:ascii="Arial" w:eastAsia="MS Mincho" w:hAnsi="Arial" w:cs="Arial"/>
                <w:bCs/>
                <w:sz w:val="20"/>
                <w:szCs w:val="24"/>
                <w:lang w:val="cs-CZ"/>
              </w:rPr>
              <w:instrText xml:space="preserve"> FORMCHECKBOX </w:instrText>
            </w:r>
            <w:r w:rsidR="009E51FE" w:rsidRPr="008B6BE9">
              <w:rPr>
                <w:rFonts w:ascii="Arial" w:eastAsia="MS Mincho" w:hAnsi="Arial" w:cs="Arial"/>
                <w:bCs/>
                <w:sz w:val="20"/>
                <w:szCs w:val="24"/>
                <w:lang w:val="cs-CZ"/>
              </w:rPr>
            </w:r>
            <w:r w:rsidR="009E51FE" w:rsidRPr="008B6BE9">
              <w:rPr>
                <w:rFonts w:ascii="Arial" w:eastAsia="MS Mincho" w:hAnsi="Arial" w:cs="Arial"/>
                <w:bCs/>
                <w:sz w:val="20"/>
                <w:szCs w:val="24"/>
                <w:lang w:val="cs-CZ"/>
              </w:rPr>
              <w:fldChar w:fldCharType="separate"/>
            </w:r>
            <w:r w:rsidR="009E51FE" w:rsidRPr="008B6BE9">
              <w:rPr>
                <w:rFonts w:ascii="Arial" w:eastAsia="MS Mincho" w:hAnsi="Arial" w:cs="Arial"/>
                <w:bCs/>
                <w:sz w:val="20"/>
                <w:szCs w:val="24"/>
                <w:lang w:val="cs-CZ"/>
              </w:rPr>
              <w:fldChar w:fldCharType="end"/>
            </w:r>
            <w:r w:rsidRPr="008B6BE9">
              <w:rPr>
                <w:rFonts w:ascii="Arial" w:eastAsia="MS Mincho" w:hAnsi="Arial" w:cs="Arial"/>
                <w:bCs/>
                <w:sz w:val="20"/>
                <w:szCs w:val="24"/>
                <w:lang w:val="cs-CZ"/>
              </w:rPr>
              <w:t xml:space="preserve"> ANO  </w:t>
            </w:r>
            <w:r w:rsidRPr="008B6BE9">
              <w:rPr>
                <w:rFonts w:ascii="Arial" w:eastAsia="MS Mincho" w:hAnsi="Arial" w:cs="Arial"/>
                <w:bCs/>
                <w:sz w:val="20"/>
                <w:szCs w:val="24"/>
                <w:lang w:val="cs-CZ"/>
              </w:rPr>
              <w:fldChar w:fldCharType="begin">
                <w:ffData>
                  <w:name w:val="Zaškrtávací12"/>
                  <w:enabled/>
                  <w:calcOnExit w:val="0"/>
                  <w:checkBox>
                    <w:sizeAuto/>
                    <w:default w:val="0"/>
                  </w:checkBox>
                </w:ffData>
              </w:fldChar>
            </w:r>
            <w:r w:rsidRPr="008B6BE9">
              <w:rPr>
                <w:rFonts w:ascii="Arial" w:eastAsia="MS Mincho" w:hAnsi="Arial" w:cs="Arial"/>
                <w:bCs/>
                <w:sz w:val="20"/>
                <w:szCs w:val="24"/>
                <w:lang w:val="cs-CZ"/>
              </w:rPr>
              <w:instrText xml:space="preserve"> FORMCHECKBOX </w:instrText>
            </w:r>
            <w:r w:rsidRPr="008B6BE9">
              <w:rPr>
                <w:rFonts w:ascii="Arial" w:eastAsia="MS Mincho" w:hAnsi="Arial" w:cs="Arial"/>
                <w:bCs/>
                <w:sz w:val="20"/>
                <w:szCs w:val="24"/>
                <w:lang w:val="cs-CZ"/>
              </w:rPr>
            </w:r>
            <w:r w:rsidRPr="008B6BE9">
              <w:rPr>
                <w:rFonts w:ascii="Arial" w:eastAsia="MS Mincho" w:hAnsi="Arial" w:cs="Arial"/>
                <w:bCs/>
                <w:sz w:val="20"/>
                <w:szCs w:val="24"/>
                <w:lang w:val="cs-CZ"/>
              </w:rPr>
              <w:fldChar w:fldCharType="separate"/>
            </w:r>
            <w:r w:rsidRPr="008B6BE9">
              <w:rPr>
                <w:rFonts w:ascii="Arial" w:eastAsia="MS Mincho" w:hAnsi="Arial" w:cs="Arial"/>
                <w:bCs/>
                <w:sz w:val="20"/>
                <w:szCs w:val="24"/>
                <w:lang w:val="cs-CZ"/>
              </w:rPr>
              <w:fldChar w:fldCharType="end"/>
            </w:r>
            <w:r w:rsidRPr="008B6BE9">
              <w:rPr>
                <w:rFonts w:ascii="Arial" w:eastAsia="MS Mincho" w:hAnsi="Arial" w:cs="Arial"/>
                <w:bCs/>
                <w:sz w:val="20"/>
                <w:szCs w:val="24"/>
                <w:lang w:val="cs-CZ"/>
              </w:rPr>
              <w:t xml:space="preserve"> NE</w:t>
            </w:r>
          </w:p>
        </w:tc>
      </w:tr>
      <w:tr w:rsidR="005113AF" w:rsidRPr="008B6BE9" w14:paraId="01E2CDE1" w14:textId="77777777" w:rsidTr="001E6A8B">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12" w:space="0" w:color="auto"/>
              <w:left w:val="single" w:sz="12" w:space="0" w:color="auto"/>
              <w:bottom w:val="nil"/>
              <w:right w:val="single" w:sz="12" w:space="0" w:color="auto"/>
            </w:tcBorders>
            <w:shd w:val="clear" w:color="auto" w:fill="C2D69B" w:themeFill="accent3" w:themeFillTint="99"/>
          </w:tcPr>
          <w:p w14:paraId="512E8CF7" w14:textId="469E134F" w:rsidR="005113AF" w:rsidRPr="008B6BE9" w:rsidRDefault="005113AF" w:rsidP="003747DB">
            <w:pPr>
              <w:widowControl/>
              <w:tabs>
                <w:tab w:val="left" w:pos="6660"/>
              </w:tabs>
              <w:spacing w:before="120" w:after="120"/>
              <w:jc w:val="both"/>
              <w:rPr>
                <w:rFonts w:ascii="Arial" w:eastAsia="MS Mincho" w:hAnsi="Arial" w:cs="Arial"/>
                <w:bCs/>
                <w:sz w:val="20"/>
                <w:szCs w:val="18"/>
                <w:lang w:val="cs-CZ"/>
              </w:rPr>
            </w:pPr>
            <w:r w:rsidRPr="008B6BE9">
              <w:rPr>
                <w:rFonts w:ascii="Arial" w:eastAsia="MS Mincho" w:hAnsi="Arial" w:cs="Arial"/>
                <w:bCs/>
                <w:sz w:val="20"/>
                <w:szCs w:val="18"/>
                <w:lang w:val="cs-CZ"/>
              </w:rPr>
              <w:t xml:space="preserve">2. Cíl návrhu </w:t>
            </w:r>
            <w:r w:rsidR="008D7D2A">
              <w:rPr>
                <w:rFonts w:ascii="Arial" w:eastAsia="MS Mincho" w:hAnsi="Arial" w:cs="Arial"/>
                <w:bCs/>
                <w:sz w:val="20"/>
                <w:szCs w:val="18"/>
                <w:lang w:val="cs-CZ"/>
              </w:rPr>
              <w:t>nařízení vlády</w:t>
            </w:r>
            <w:r w:rsidRPr="008B6BE9">
              <w:rPr>
                <w:rFonts w:ascii="Arial" w:eastAsia="MS Mincho" w:hAnsi="Arial" w:cs="Arial"/>
                <w:bCs/>
                <w:sz w:val="20"/>
                <w:szCs w:val="18"/>
                <w:lang w:val="cs-CZ"/>
              </w:rPr>
              <w:t xml:space="preserve"> </w:t>
            </w:r>
          </w:p>
        </w:tc>
      </w:tr>
      <w:tr w:rsidR="005113AF" w:rsidRPr="008B6BE9" w14:paraId="3E5122E1" w14:textId="77777777" w:rsidTr="00DB76C3">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nil"/>
              <w:left w:val="single" w:sz="12" w:space="0" w:color="auto"/>
              <w:bottom w:val="single" w:sz="12" w:space="0" w:color="auto"/>
              <w:right w:val="single" w:sz="12" w:space="0" w:color="auto"/>
            </w:tcBorders>
          </w:tcPr>
          <w:p w14:paraId="566FDDD2" w14:textId="1F580A3F" w:rsidR="00FE1F3C" w:rsidRPr="00ED45F4" w:rsidRDefault="005113AF" w:rsidP="00FE1F3C">
            <w:pPr>
              <w:widowControl/>
              <w:tabs>
                <w:tab w:val="left" w:pos="1037"/>
              </w:tabs>
              <w:spacing w:before="120" w:after="120"/>
              <w:jc w:val="both"/>
              <w:rPr>
                <w:rFonts w:ascii="Arial" w:eastAsia="MS Mincho" w:hAnsi="Arial" w:cs="Arial"/>
                <w:bCs/>
                <w:sz w:val="20"/>
                <w:szCs w:val="18"/>
                <w:lang w:val="cs-CZ"/>
              </w:rPr>
            </w:pPr>
            <w:r w:rsidRPr="00ED45F4">
              <w:rPr>
                <w:rFonts w:ascii="Arial" w:eastAsia="MS Mincho" w:hAnsi="Arial" w:cs="Arial"/>
                <w:bCs/>
                <w:sz w:val="20"/>
                <w:szCs w:val="18"/>
                <w:lang w:val="cs-CZ"/>
              </w:rPr>
              <w:fldChar w:fldCharType="begin">
                <w:ffData>
                  <w:name w:val=""/>
                  <w:enabled/>
                  <w:calcOnExit w:val="0"/>
                  <w:textInput/>
                </w:ffData>
              </w:fldChar>
            </w:r>
            <w:r w:rsidRPr="00ED45F4">
              <w:rPr>
                <w:rFonts w:ascii="Arial" w:eastAsia="MS Mincho" w:hAnsi="Arial" w:cs="Arial"/>
                <w:bCs/>
                <w:sz w:val="20"/>
                <w:szCs w:val="18"/>
                <w:lang w:val="cs-CZ"/>
              </w:rPr>
              <w:instrText xml:space="preserve"> FORMTEXT </w:instrText>
            </w:r>
            <w:r w:rsidRPr="00ED45F4">
              <w:rPr>
                <w:rFonts w:ascii="Arial" w:eastAsia="MS Mincho" w:hAnsi="Arial" w:cs="Arial"/>
                <w:bCs/>
                <w:sz w:val="20"/>
                <w:szCs w:val="18"/>
                <w:lang w:val="cs-CZ"/>
              </w:rPr>
            </w:r>
            <w:r w:rsidRPr="00ED45F4">
              <w:rPr>
                <w:rFonts w:ascii="Arial" w:eastAsia="MS Mincho" w:hAnsi="Arial" w:cs="Arial"/>
                <w:bCs/>
                <w:sz w:val="20"/>
                <w:szCs w:val="18"/>
                <w:lang w:val="cs-CZ"/>
              </w:rPr>
              <w:fldChar w:fldCharType="separate"/>
            </w:r>
            <w:r w:rsidR="00FE1F3C" w:rsidRPr="00ED45F4">
              <w:rPr>
                <w:rFonts w:ascii="Arial" w:eastAsia="MS Mincho" w:hAnsi="Arial" w:cs="Arial"/>
                <w:bCs/>
                <w:sz w:val="20"/>
                <w:szCs w:val="18"/>
                <w:lang w:val="cs-CZ"/>
              </w:rPr>
              <w:t>Návrh stanovuje konkrétní výši parametru valorizačního mechanismu minimální mzdy, tj. koeficient pro výpočet minimální mzdy v roce 202</w:t>
            </w:r>
            <w:r w:rsidR="00544953" w:rsidRPr="00ED45F4">
              <w:rPr>
                <w:rFonts w:ascii="Arial" w:eastAsia="MS Mincho" w:hAnsi="Arial" w:cs="Arial"/>
                <w:bCs/>
                <w:sz w:val="20"/>
                <w:szCs w:val="18"/>
                <w:lang w:val="cs-CZ"/>
              </w:rPr>
              <w:t>7</w:t>
            </w:r>
            <w:r w:rsidR="00FE1F3C" w:rsidRPr="00ED45F4">
              <w:rPr>
                <w:rFonts w:ascii="Arial" w:eastAsia="MS Mincho" w:hAnsi="Arial" w:cs="Arial"/>
                <w:bCs/>
                <w:sz w:val="20"/>
                <w:szCs w:val="18"/>
                <w:lang w:val="cs-CZ"/>
              </w:rPr>
              <w:t xml:space="preserve"> a 202</w:t>
            </w:r>
            <w:r w:rsidR="00544953" w:rsidRPr="00ED45F4">
              <w:rPr>
                <w:rFonts w:ascii="Arial" w:eastAsia="MS Mincho" w:hAnsi="Arial" w:cs="Arial"/>
                <w:bCs/>
                <w:sz w:val="20"/>
                <w:szCs w:val="18"/>
                <w:lang w:val="cs-CZ"/>
              </w:rPr>
              <w:t>8</w:t>
            </w:r>
            <w:r w:rsidR="00FE1F3C" w:rsidRPr="00ED45F4">
              <w:rPr>
                <w:rFonts w:ascii="Arial" w:eastAsia="MS Mincho" w:hAnsi="Arial" w:cs="Arial"/>
                <w:bCs/>
                <w:sz w:val="20"/>
                <w:szCs w:val="18"/>
                <w:lang w:val="cs-CZ"/>
              </w:rPr>
              <w:t>.</w:t>
            </w:r>
          </w:p>
          <w:p w14:paraId="074F93B4" w14:textId="4CDFF313" w:rsidR="00FE1F3C" w:rsidRPr="00ED45F4" w:rsidRDefault="00E8372E" w:rsidP="00FE1F3C">
            <w:pPr>
              <w:widowControl/>
              <w:tabs>
                <w:tab w:val="left" w:pos="1037"/>
              </w:tabs>
              <w:spacing w:before="120" w:after="120"/>
              <w:jc w:val="both"/>
              <w:rPr>
                <w:rFonts w:ascii="Arial" w:eastAsia="MS Mincho" w:hAnsi="Arial" w:cs="Arial"/>
                <w:bCs/>
                <w:sz w:val="20"/>
                <w:szCs w:val="18"/>
                <w:lang w:val="cs-CZ"/>
              </w:rPr>
            </w:pPr>
            <w:r w:rsidRPr="00ED45F4">
              <w:rPr>
                <w:rFonts w:ascii="Arial" w:eastAsia="MS Mincho" w:hAnsi="Arial" w:cs="Arial"/>
                <w:bCs/>
                <w:sz w:val="20"/>
                <w:szCs w:val="18"/>
                <w:lang w:val="cs-CZ"/>
              </w:rPr>
              <w:t xml:space="preserve">Hlavním cílem </w:t>
            </w:r>
            <w:r w:rsidR="00BC6979" w:rsidRPr="00ED45F4">
              <w:rPr>
                <w:rFonts w:ascii="Arial" w:eastAsia="MS Mincho" w:hAnsi="Arial" w:cs="Arial"/>
                <w:bCs/>
                <w:sz w:val="20"/>
                <w:szCs w:val="18"/>
                <w:lang w:val="cs-CZ"/>
              </w:rPr>
              <w:t xml:space="preserve">předkládaného návrhu nařízení </w:t>
            </w:r>
            <w:r w:rsidR="00FE1F3C" w:rsidRPr="00ED45F4">
              <w:rPr>
                <w:rFonts w:ascii="Arial" w:eastAsia="MS Mincho" w:hAnsi="Arial" w:cs="Arial"/>
                <w:bCs/>
                <w:sz w:val="20"/>
                <w:szCs w:val="18"/>
                <w:lang w:val="cs-CZ"/>
              </w:rPr>
              <w:t xml:space="preserve">vlády </w:t>
            </w:r>
            <w:r w:rsidRPr="00ED45F4">
              <w:rPr>
                <w:rFonts w:ascii="Arial" w:eastAsia="MS Mincho" w:hAnsi="Arial" w:cs="Arial"/>
                <w:bCs/>
                <w:sz w:val="20"/>
                <w:szCs w:val="18"/>
                <w:lang w:val="cs-CZ"/>
              </w:rPr>
              <w:t xml:space="preserve">je </w:t>
            </w:r>
            <w:r w:rsidR="00ED45F4">
              <w:rPr>
                <w:rFonts w:ascii="Arial" w:eastAsia="MS Mincho" w:hAnsi="Arial" w:cs="Arial"/>
                <w:bCs/>
                <w:sz w:val="20"/>
                <w:szCs w:val="18"/>
                <w:lang w:val="cs-CZ"/>
              </w:rPr>
              <w:t xml:space="preserve">pokračovat v </w:t>
            </w:r>
            <w:r w:rsidR="00FE1F3C" w:rsidRPr="00ED45F4">
              <w:rPr>
                <w:rFonts w:ascii="Arial" w:eastAsia="MS Mincho" w:hAnsi="Arial" w:cs="Arial"/>
                <w:bCs/>
                <w:sz w:val="20"/>
                <w:szCs w:val="18"/>
                <w:lang w:val="cs-CZ"/>
              </w:rPr>
              <w:t>postupné</w:t>
            </w:r>
            <w:r w:rsidR="00ED45F4">
              <w:rPr>
                <w:rFonts w:ascii="Arial" w:eastAsia="MS Mincho" w:hAnsi="Arial" w:cs="Arial"/>
                <w:bCs/>
                <w:sz w:val="20"/>
                <w:szCs w:val="18"/>
                <w:lang w:val="cs-CZ"/>
              </w:rPr>
              <w:t>m</w:t>
            </w:r>
            <w:r w:rsidR="00FE1F3C" w:rsidRPr="00ED45F4">
              <w:rPr>
                <w:rFonts w:ascii="Arial" w:eastAsia="MS Mincho" w:hAnsi="Arial" w:cs="Arial"/>
                <w:bCs/>
                <w:sz w:val="20"/>
                <w:szCs w:val="18"/>
                <w:lang w:val="cs-CZ"/>
              </w:rPr>
              <w:t xml:space="preserve"> každoroční</w:t>
            </w:r>
            <w:r w:rsidR="00ED45F4">
              <w:rPr>
                <w:rFonts w:ascii="Arial" w:eastAsia="MS Mincho" w:hAnsi="Arial" w:cs="Arial"/>
                <w:bCs/>
                <w:sz w:val="20"/>
                <w:szCs w:val="18"/>
                <w:lang w:val="cs-CZ"/>
              </w:rPr>
              <w:t>m</w:t>
            </w:r>
            <w:r w:rsidR="00FE1F3C" w:rsidRPr="00ED45F4">
              <w:rPr>
                <w:rFonts w:ascii="Arial" w:eastAsia="MS Mincho" w:hAnsi="Arial" w:cs="Arial"/>
                <w:bCs/>
                <w:sz w:val="20"/>
                <w:szCs w:val="18"/>
                <w:lang w:val="cs-CZ"/>
              </w:rPr>
              <w:t xml:space="preserve"> </w:t>
            </w:r>
            <w:r w:rsidR="00AA7666" w:rsidRPr="00ED45F4">
              <w:rPr>
                <w:rFonts w:ascii="Arial" w:eastAsia="MS Mincho" w:hAnsi="Arial" w:cs="Arial"/>
                <w:bCs/>
                <w:sz w:val="20"/>
                <w:szCs w:val="18"/>
                <w:lang w:val="cs-CZ"/>
              </w:rPr>
              <w:t>zv</w:t>
            </w:r>
            <w:r w:rsidR="00FE1F3C" w:rsidRPr="00ED45F4">
              <w:rPr>
                <w:rFonts w:ascii="Arial" w:eastAsia="MS Mincho" w:hAnsi="Arial" w:cs="Arial"/>
                <w:bCs/>
                <w:sz w:val="20"/>
                <w:szCs w:val="18"/>
                <w:lang w:val="cs-CZ"/>
              </w:rPr>
              <w:t>yšování</w:t>
            </w:r>
            <w:r w:rsidRPr="00ED45F4">
              <w:rPr>
                <w:rFonts w:ascii="Arial" w:eastAsia="MS Mincho" w:hAnsi="Arial" w:cs="Arial"/>
                <w:bCs/>
                <w:sz w:val="20"/>
                <w:szCs w:val="18"/>
                <w:lang w:val="cs-CZ"/>
              </w:rPr>
              <w:t xml:space="preserve"> relace minimální</w:t>
            </w:r>
            <w:r w:rsidR="00EC3CBD" w:rsidRPr="00ED45F4">
              <w:rPr>
                <w:rFonts w:ascii="Arial" w:eastAsia="MS Mincho" w:hAnsi="Arial" w:cs="Arial"/>
                <w:bCs/>
                <w:sz w:val="20"/>
                <w:szCs w:val="18"/>
                <w:lang w:val="cs-CZ"/>
              </w:rPr>
              <w:t xml:space="preserve"> mzdy</w:t>
            </w:r>
            <w:r w:rsidRPr="00ED45F4">
              <w:rPr>
                <w:rFonts w:ascii="Arial" w:eastAsia="MS Mincho" w:hAnsi="Arial" w:cs="Arial"/>
                <w:bCs/>
                <w:sz w:val="20"/>
                <w:szCs w:val="18"/>
                <w:lang w:val="cs-CZ"/>
              </w:rPr>
              <w:t xml:space="preserve"> </w:t>
            </w:r>
            <w:r w:rsidR="00EC3CBD" w:rsidRPr="00ED45F4">
              <w:rPr>
                <w:rFonts w:ascii="Arial" w:eastAsia="MS Mincho" w:hAnsi="Arial" w:cs="Arial"/>
                <w:bCs/>
                <w:sz w:val="20"/>
                <w:szCs w:val="18"/>
                <w:lang w:val="cs-CZ"/>
              </w:rPr>
              <w:t>k</w:t>
            </w:r>
            <w:r w:rsidRPr="00ED45F4">
              <w:rPr>
                <w:rFonts w:ascii="Arial" w:eastAsia="MS Mincho" w:hAnsi="Arial" w:cs="Arial"/>
                <w:bCs/>
                <w:sz w:val="20"/>
                <w:szCs w:val="18"/>
                <w:lang w:val="cs-CZ"/>
              </w:rPr>
              <w:t> průměrné mzd</w:t>
            </w:r>
            <w:r w:rsidR="00EC3CBD" w:rsidRPr="00ED45F4">
              <w:rPr>
                <w:rFonts w:ascii="Arial" w:eastAsia="MS Mincho" w:hAnsi="Arial" w:cs="Arial"/>
                <w:bCs/>
                <w:sz w:val="20"/>
                <w:szCs w:val="18"/>
                <w:lang w:val="cs-CZ"/>
              </w:rPr>
              <w:t>ě</w:t>
            </w:r>
            <w:r w:rsidR="00FD15A4" w:rsidRPr="00ED45F4">
              <w:rPr>
                <w:rFonts w:ascii="Arial" w:eastAsia="MS Mincho" w:hAnsi="Arial" w:cs="Arial"/>
                <w:bCs/>
                <w:sz w:val="20"/>
                <w:szCs w:val="18"/>
                <w:lang w:val="cs-CZ"/>
              </w:rPr>
              <w:t xml:space="preserve"> tak, aby bylo dosaženo přiměřené úrovně minimální mzdy.</w:t>
            </w:r>
          </w:p>
          <w:p w14:paraId="7500E4A9" w14:textId="7ECF1AD3" w:rsidR="005113AF" w:rsidRPr="008B6BE9" w:rsidRDefault="00BC6979" w:rsidP="00FE1F3C">
            <w:pPr>
              <w:widowControl/>
              <w:tabs>
                <w:tab w:val="left" w:pos="1037"/>
              </w:tabs>
              <w:spacing w:before="120" w:after="120"/>
              <w:jc w:val="both"/>
              <w:rPr>
                <w:rFonts w:ascii="Arial" w:eastAsia="MS Mincho" w:hAnsi="Arial" w:cs="Arial"/>
                <w:bCs/>
                <w:sz w:val="20"/>
                <w:szCs w:val="18"/>
                <w:lang w:val="cs-CZ"/>
              </w:rPr>
            </w:pPr>
            <w:r w:rsidRPr="00ED45F4">
              <w:rPr>
                <w:rFonts w:ascii="Arial" w:eastAsia="MS Mincho" w:hAnsi="Arial" w:cs="Arial"/>
                <w:bCs/>
                <w:sz w:val="20"/>
                <w:szCs w:val="18"/>
                <w:lang w:val="cs-CZ"/>
              </w:rPr>
              <w:t>Uvedený hlavní cíl vychází ze s</w:t>
            </w:r>
            <w:r w:rsidR="00E8372E" w:rsidRPr="00ED45F4">
              <w:rPr>
                <w:rFonts w:ascii="Arial" w:eastAsia="MS Gothic" w:hAnsi="Arial" w:cs="Arial"/>
                <w:bCs/>
                <w:sz w:val="20"/>
                <w:szCs w:val="18"/>
                <w:lang w:val="cs-CZ"/>
              </w:rPr>
              <w:t>třednědob</w:t>
            </w:r>
            <w:r w:rsidRPr="00ED45F4">
              <w:rPr>
                <w:rFonts w:ascii="Arial" w:eastAsia="MS Gothic" w:hAnsi="Arial" w:cs="Arial"/>
                <w:bCs/>
                <w:sz w:val="20"/>
                <w:szCs w:val="18"/>
                <w:lang w:val="cs-CZ"/>
              </w:rPr>
              <w:t>ého</w:t>
            </w:r>
            <w:r w:rsidR="00E8372E" w:rsidRPr="00ED45F4">
              <w:rPr>
                <w:rFonts w:ascii="Arial" w:eastAsia="MS Gothic" w:hAnsi="Arial" w:cs="Arial"/>
                <w:bCs/>
                <w:sz w:val="20"/>
                <w:szCs w:val="18"/>
                <w:lang w:val="cs-CZ"/>
              </w:rPr>
              <w:t xml:space="preserve"> cíle</w:t>
            </w:r>
            <w:r w:rsidRPr="00ED45F4">
              <w:rPr>
                <w:rFonts w:ascii="Arial" w:eastAsia="MS Gothic" w:hAnsi="Arial" w:cs="Arial"/>
                <w:bCs/>
                <w:sz w:val="20"/>
                <w:szCs w:val="18"/>
                <w:lang w:val="cs-CZ"/>
              </w:rPr>
              <w:t xml:space="preserve"> MPSV</w:t>
            </w:r>
            <w:r w:rsidR="00544953" w:rsidRPr="00ED45F4">
              <w:rPr>
                <w:rFonts w:ascii="Arial" w:eastAsia="MS Gothic" w:hAnsi="Arial" w:cs="Arial"/>
                <w:bCs/>
                <w:sz w:val="20"/>
                <w:szCs w:val="18"/>
                <w:lang w:val="cs-CZ"/>
              </w:rPr>
              <w:t xml:space="preserve"> (z roku 2024)</w:t>
            </w:r>
            <w:r w:rsidRPr="00ED45F4">
              <w:rPr>
                <w:rFonts w:ascii="Arial" w:eastAsia="MS Gothic" w:hAnsi="Arial" w:cs="Arial"/>
                <w:bCs/>
                <w:sz w:val="20"/>
                <w:szCs w:val="18"/>
                <w:lang w:val="cs-CZ"/>
              </w:rPr>
              <w:t>, který</w:t>
            </w:r>
            <w:r w:rsidR="00FE1F3C" w:rsidRPr="00ED45F4">
              <w:rPr>
                <w:rFonts w:ascii="Arial" w:eastAsia="MS Gothic" w:hAnsi="Arial" w:cs="Arial"/>
                <w:bCs/>
                <w:sz w:val="20"/>
                <w:szCs w:val="18"/>
                <w:lang w:val="cs-CZ"/>
              </w:rPr>
              <w:t>m</w:t>
            </w:r>
            <w:r w:rsidR="00E8372E" w:rsidRPr="00ED45F4">
              <w:rPr>
                <w:rFonts w:ascii="Arial" w:eastAsia="MS Gothic" w:hAnsi="Arial" w:cs="Arial"/>
                <w:bCs/>
                <w:sz w:val="20"/>
                <w:szCs w:val="18"/>
                <w:lang w:val="cs-CZ"/>
              </w:rPr>
              <w:t xml:space="preserve"> je dosažení relace minimální a průměrné mzdy</w:t>
            </w:r>
            <w:r w:rsidR="00AA7666" w:rsidRPr="00ED45F4">
              <w:rPr>
                <w:rFonts w:ascii="Arial" w:eastAsia="MS Gothic" w:hAnsi="Arial" w:cs="Arial"/>
                <w:bCs/>
                <w:sz w:val="20"/>
                <w:szCs w:val="18"/>
                <w:lang w:val="cs-CZ"/>
              </w:rPr>
              <w:t xml:space="preserve"> 47 % </w:t>
            </w:r>
            <w:r w:rsidR="00E8372E" w:rsidRPr="00ED45F4">
              <w:rPr>
                <w:rFonts w:ascii="Arial" w:eastAsia="MS Gothic" w:hAnsi="Arial" w:cs="Arial"/>
                <w:bCs/>
                <w:sz w:val="20"/>
                <w:szCs w:val="18"/>
                <w:lang w:val="cs-CZ"/>
              </w:rPr>
              <w:t>do roku 202</w:t>
            </w:r>
            <w:r w:rsidR="00AA7666" w:rsidRPr="00ED45F4">
              <w:rPr>
                <w:rFonts w:ascii="Arial" w:eastAsia="MS Gothic" w:hAnsi="Arial" w:cs="Arial"/>
                <w:bCs/>
                <w:sz w:val="20"/>
                <w:szCs w:val="18"/>
                <w:lang w:val="cs-CZ"/>
              </w:rPr>
              <w:t>9</w:t>
            </w:r>
            <w:r w:rsidR="006B1291" w:rsidRPr="00ED45F4">
              <w:rPr>
                <w:rFonts w:ascii="Arial" w:eastAsia="MS Gothic" w:hAnsi="Arial" w:cs="Arial"/>
                <w:bCs/>
                <w:sz w:val="20"/>
                <w:szCs w:val="18"/>
                <w:lang w:val="cs-CZ"/>
              </w:rPr>
              <w:t>.</w:t>
            </w:r>
            <w:r w:rsidR="005113AF" w:rsidRPr="00ED45F4">
              <w:rPr>
                <w:rFonts w:ascii="Arial" w:eastAsia="MS Mincho" w:hAnsi="Arial" w:cs="Arial"/>
                <w:bCs/>
                <w:sz w:val="20"/>
                <w:szCs w:val="18"/>
                <w:lang w:val="cs-CZ"/>
              </w:rPr>
              <w:fldChar w:fldCharType="end"/>
            </w:r>
          </w:p>
        </w:tc>
      </w:tr>
      <w:tr w:rsidR="005113AF" w:rsidRPr="008B6BE9" w14:paraId="1610E210" w14:textId="77777777" w:rsidTr="00DB76C3">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4" w:space="0" w:color="auto"/>
              <w:left w:val="single" w:sz="12" w:space="0" w:color="auto"/>
              <w:bottom w:val="nil"/>
              <w:right w:val="single" w:sz="12" w:space="0" w:color="auto"/>
            </w:tcBorders>
            <w:shd w:val="clear" w:color="auto" w:fill="C2D69B" w:themeFill="accent3" w:themeFillTint="99"/>
          </w:tcPr>
          <w:p w14:paraId="49B3E97B" w14:textId="468255D6" w:rsidR="005113AF" w:rsidRPr="008B6BE9" w:rsidRDefault="005113AF" w:rsidP="003747DB">
            <w:pPr>
              <w:widowControl/>
              <w:tabs>
                <w:tab w:val="left" w:pos="1037"/>
              </w:tabs>
              <w:spacing w:before="120" w:after="120"/>
              <w:jc w:val="both"/>
              <w:rPr>
                <w:rFonts w:ascii="Arial" w:eastAsia="MS Mincho" w:hAnsi="Arial" w:cs="Arial"/>
                <w:bCs/>
                <w:sz w:val="20"/>
                <w:szCs w:val="18"/>
                <w:lang w:val="cs-CZ"/>
              </w:rPr>
            </w:pPr>
            <w:r w:rsidRPr="008B6BE9">
              <w:rPr>
                <w:rFonts w:ascii="Arial" w:eastAsia="MS Mincho" w:hAnsi="Arial" w:cs="Arial"/>
                <w:bCs/>
                <w:sz w:val="20"/>
                <w:szCs w:val="18"/>
                <w:lang w:val="cs-CZ"/>
              </w:rPr>
              <w:t xml:space="preserve">3. </w:t>
            </w:r>
            <w:r w:rsidRPr="008B6BE9">
              <w:rPr>
                <w:rFonts w:ascii="Arial" w:eastAsia="MS Mincho" w:hAnsi="Arial" w:cs="Arial"/>
                <w:sz w:val="20"/>
                <w:szCs w:val="18"/>
                <w:lang w:val="cs-CZ"/>
              </w:rPr>
              <w:t>Agregované</w:t>
            </w:r>
            <w:r w:rsidRPr="008B6BE9">
              <w:rPr>
                <w:rFonts w:ascii="Arial" w:eastAsia="MS Mincho" w:hAnsi="Arial" w:cs="Arial"/>
                <w:bCs/>
                <w:sz w:val="20"/>
                <w:szCs w:val="18"/>
                <w:lang w:val="cs-CZ"/>
              </w:rPr>
              <w:t xml:space="preserve"> dopady návrhu </w:t>
            </w:r>
            <w:r w:rsidR="008D7D2A">
              <w:rPr>
                <w:rFonts w:ascii="Arial" w:eastAsia="MS Mincho" w:hAnsi="Arial" w:cs="Arial"/>
                <w:bCs/>
                <w:sz w:val="20"/>
                <w:szCs w:val="18"/>
                <w:lang w:val="cs-CZ"/>
              </w:rPr>
              <w:t>nařízení vlády</w:t>
            </w:r>
          </w:p>
        </w:tc>
      </w:tr>
      <w:tr w:rsidR="00FE382E" w:rsidRPr="008B6BE9" w14:paraId="155FAFD1" w14:textId="77777777" w:rsidTr="001E6A8B">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nil"/>
              <w:left w:val="single" w:sz="12" w:space="0" w:color="auto"/>
              <w:bottom w:val="nil"/>
              <w:right w:val="single" w:sz="12" w:space="0" w:color="auto"/>
            </w:tcBorders>
            <w:shd w:val="clear" w:color="auto" w:fill="D6E3BC" w:themeFill="accent3" w:themeFillTint="66"/>
          </w:tcPr>
          <w:p w14:paraId="20BD3324" w14:textId="33138B41" w:rsidR="00FE382E" w:rsidRPr="008B6BE9" w:rsidRDefault="00FE382E" w:rsidP="008E2BE8">
            <w:pPr>
              <w:widowControl/>
              <w:tabs>
                <w:tab w:val="left" w:pos="1037"/>
              </w:tabs>
              <w:spacing w:before="120" w:after="120"/>
              <w:jc w:val="both"/>
              <w:rPr>
                <w:rFonts w:ascii="Arial" w:eastAsia="MS Mincho" w:hAnsi="Arial" w:cs="Arial"/>
                <w:bCs/>
                <w:sz w:val="20"/>
                <w:szCs w:val="18"/>
                <w:lang w:val="cs-CZ"/>
              </w:rPr>
            </w:pPr>
            <w:r w:rsidRPr="008B6BE9">
              <w:rPr>
                <w:rFonts w:ascii="Arial" w:eastAsia="MS Mincho" w:hAnsi="Arial" w:cs="Arial"/>
                <w:bCs/>
                <w:sz w:val="20"/>
                <w:szCs w:val="18"/>
                <w:lang w:val="cs-CZ"/>
              </w:rPr>
              <w:t>3.1 Dopady na státní rozpočet a ostatní veřejné rozpočty:</w:t>
            </w:r>
            <w:r w:rsidR="008E2BE8" w:rsidRPr="008B6BE9">
              <w:rPr>
                <w:rFonts w:ascii="Arial" w:eastAsia="MS Mincho" w:hAnsi="Arial" w:cs="Arial"/>
                <w:bCs/>
                <w:sz w:val="20"/>
                <w:szCs w:val="24"/>
                <w:lang w:val="cs-CZ"/>
              </w:rPr>
              <w:t xml:space="preserve">  </w:t>
            </w:r>
            <w:r w:rsidR="009E51FE" w:rsidRPr="008B6BE9">
              <w:rPr>
                <w:rFonts w:ascii="Arial" w:eastAsia="MS Mincho" w:hAnsi="Arial" w:cs="Arial"/>
                <w:bCs/>
                <w:sz w:val="20"/>
                <w:szCs w:val="24"/>
                <w:lang w:val="cs-CZ"/>
              </w:rPr>
              <w:fldChar w:fldCharType="begin">
                <w:ffData>
                  <w:name w:val="Zaškrtávací12"/>
                  <w:enabled/>
                  <w:calcOnExit w:val="0"/>
                  <w:checkBox>
                    <w:sizeAuto/>
                    <w:default w:val="1"/>
                  </w:checkBox>
                </w:ffData>
              </w:fldChar>
            </w:r>
            <w:bookmarkStart w:id="2" w:name="Zaškrtávací12"/>
            <w:r w:rsidR="009E51FE" w:rsidRPr="008B6BE9">
              <w:rPr>
                <w:rFonts w:ascii="Arial" w:eastAsia="MS Mincho" w:hAnsi="Arial" w:cs="Arial"/>
                <w:bCs/>
                <w:sz w:val="20"/>
                <w:szCs w:val="24"/>
                <w:lang w:val="cs-CZ"/>
              </w:rPr>
              <w:instrText xml:space="preserve"> FORMCHECKBOX </w:instrText>
            </w:r>
            <w:r w:rsidR="009E51FE" w:rsidRPr="008B6BE9">
              <w:rPr>
                <w:rFonts w:ascii="Arial" w:eastAsia="MS Mincho" w:hAnsi="Arial" w:cs="Arial"/>
                <w:bCs/>
                <w:sz w:val="20"/>
                <w:szCs w:val="24"/>
                <w:lang w:val="cs-CZ"/>
              </w:rPr>
            </w:r>
            <w:r w:rsidR="009E51FE" w:rsidRPr="008B6BE9">
              <w:rPr>
                <w:rFonts w:ascii="Arial" w:eastAsia="MS Mincho" w:hAnsi="Arial" w:cs="Arial"/>
                <w:bCs/>
                <w:sz w:val="20"/>
                <w:szCs w:val="24"/>
                <w:lang w:val="cs-CZ"/>
              </w:rPr>
              <w:fldChar w:fldCharType="separate"/>
            </w:r>
            <w:r w:rsidR="009E51FE" w:rsidRPr="008B6BE9">
              <w:rPr>
                <w:rFonts w:ascii="Arial" w:eastAsia="MS Mincho" w:hAnsi="Arial" w:cs="Arial"/>
                <w:bCs/>
                <w:sz w:val="20"/>
                <w:szCs w:val="24"/>
                <w:lang w:val="cs-CZ"/>
              </w:rPr>
              <w:fldChar w:fldCharType="end"/>
            </w:r>
            <w:bookmarkEnd w:id="2"/>
            <w:r w:rsidR="008E2BE8" w:rsidRPr="008B6BE9">
              <w:rPr>
                <w:rFonts w:ascii="Arial" w:eastAsia="MS Mincho" w:hAnsi="Arial" w:cs="Arial"/>
                <w:bCs/>
                <w:sz w:val="20"/>
                <w:szCs w:val="24"/>
                <w:lang w:val="cs-CZ"/>
              </w:rPr>
              <w:t xml:space="preserve"> ANO  </w:t>
            </w:r>
            <w:r w:rsidR="009E51FE" w:rsidRPr="008B6BE9">
              <w:rPr>
                <w:rFonts w:ascii="Arial" w:eastAsia="MS Mincho" w:hAnsi="Arial" w:cs="Arial"/>
                <w:bCs/>
                <w:sz w:val="20"/>
                <w:szCs w:val="24"/>
                <w:lang w:val="cs-CZ"/>
              </w:rPr>
              <w:fldChar w:fldCharType="begin">
                <w:ffData>
                  <w:name w:val=""/>
                  <w:enabled/>
                  <w:calcOnExit w:val="0"/>
                  <w:checkBox>
                    <w:sizeAuto/>
                    <w:default w:val="0"/>
                  </w:checkBox>
                </w:ffData>
              </w:fldChar>
            </w:r>
            <w:r w:rsidR="009E51FE" w:rsidRPr="008B6BE9">
              <w:rPr>
                <w:rFonts w:ascii="Arial" w:eastAsia="MS Mincho" w:hAnsi="Arial" w:cs="Arial"/>
                <w:bCs/>
                <w:sz w:val="20"/>
                <w:szCs w:val="24"/>
                <w:lang w:val="cs-CZ"/>
              </w:rPr>
              <w:instrText xml:space="preserve"> FORMCHECKBOX </w:instrText>
            </w:r>
            <w:r w:rsidR="009E51FE" w:rsidRPr="008B6BE9">
              <w:rPr>
                <w:rFonts w:ascii="Arial" w:eastAsia="MS Mincho" w:hAnsi="Arial" w:cs="Arial"/>
                <w:bCs/>
                <w:sz w:val="20"/>
                <w:szCs w:val="24"/>
                <w:lang w:val="cs-CZ"/>
              </w:rPr>
            </w:r>
            <w:r w:rsidR="009E51FE" w:rsidRPr="008B6BE9">
              <w:rPr>
                <w:rFonts w:ascii="Arial" w:eastAsia="MS Mincho" w:hAnsi="Arial" w:cs="Arial"/>
                <w:bCs/>
                <w:sz w:val="20"/>
                <w:szCs w:val="24"/>
                <w:lang w:val="cs-CZ"/>
              </w:rPr>
              <w:fldChar w:fldCharType="separate"/>
            </w:r>
            <w:r w:rsidR="009E51FE" w:rsidRPr="008B6BE9">
              <w:rPr>
                <w:rFonts w:ascii="Arial" w:eastAsia="MS Mincho" w:hAnsi="Arial" w:cs="Arial"/>
                <w:bCs/>
                <w:sz w:val="20"/>
                <w:szCs w:val="24"/>
                <w:lang w:val="cs-CZ"/>
              </w:rPr>
              <w:fldChar w:fldCharType="end"/>
            </w:r>
            <w:r w:rsidR="00F1462C" w:rsidRPr="008B6BE9">
              <w:rPr>
                <w:rFonts w:ascii="Arial" w:eastAsia="MS Mincho" w:hAnsi="Arial" w:cs="Arial"/>
                <w:bCs/>
                <w:sz w:val="20"/>
                <w:szCs w:val="24"/>
                <w:lang w:val="cs-CZ"/>
              </w:rPr>
              <w:t xml:space="preserve"> NE</w:t>
            </w:r>
          </w:p>
        </w:tc>
      </w:tr>
      <w:tr w:rsidR="00FE382E" w:rsidRPr="008B6BE9" w14:paraId="01566BA5" w14:textId="77777777" w:rsidTr="00C108CD">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nil"/>
              <w:left w:val="single" w:sz="12" w:space="0" w:color="auto"/>
              <w:bottom w:val="single" w:sz="4" w:space="0" w:color="auto"/>
              <w:right w:val="single" w:sz="12" w:space="0" w:color="auto"/>
            </w:tcBorders>
          </w:tcPr>
          <w:p w14:paraId="751C7D70" w14:textId="7138FD18" w:rsidR="00B4623B" w:rsidRPr="00ED45F4" w:rsidRDefault="00F620A6" w:rsidP="00B4623B">
            <w:pPr>
              <w:widowControl/>
              <w:tabs>
                <w:tab w:val="left" w:pos="1037"/>
              </w:tabs>
              <w:spacing w:before="120" w:after="120"/>
              <w:jc w:val="both"/>
              <w:rPr>
                <w:rFonts w:ascii="Arial" w:eastAsia="MS Mincho" w:hAnsi="Arial" w:cs="Arial"/>
                <w:bCs/>
                <w:sz w:val="20"/>
                <w:szCs w:val="18"/>
                <w:lang w:val="cs-CZ"/>
              </w:rPr>
            </w:pPr>
            <w:r w:rsidRPr="00ED45F4">
              <w:rPr>
                <w:rFonts w:ascii="Arial" w:eastAsia="MS Mincho" w:hAnsi="Arial" w:cs="Arial"/>
                <w:bCs/>
                <w:sz w:val="20"/>
                <w:szCs w:val="18"/>
                <w:lang w:val="cs-CZ"/>
              </w:rPr>
              <w:fldChar w:fldCharType="begin">
                <w:ffData>
                  <w:name w:val="Text25"/>
                  <w:enabled/>
                  <w:calcOnExit w:val="0"/>
                  <w:textInput>
                    <w:default w:val="Pokud ano, specifikujte."/>
                  </w:textInput>
                </w:ffData>
              </w:fldChar>
            </w:r>
            <w:bookmarkStart w:id="3" w:name="Text25"/>
            <w:r w:rsidRPr="00ED45F4">
              <w:rPr>
                <w:rFonts w:ascii="Arial" w:eastAsia="MS Mincho" w:hAnsi="Arial" w:cs="Arial"/>
                <w:bCs/>
                <w:sz w:val="20"/>
                <w:szCs w:val="18"/>
                <w:lang w:val="cs-CZ"/>
              </w:rPr>
              <w:instrText xml:space="preserve"> FORMTEXT </w:instrText>
            </w:r>
            <w:r w:rsidRPr="00ED45F4">
              <w:rPr>
                <w:rFonts w:ascii="Arial" w:eastAsia="MS Mincho" w:hAnsi="Arial" w:cs="Arial"/>
                <w:bCs/>
                <w:sz w:val="20"/>
                <w:szCs w:val="18"/>
                <w:lang w:val="cs-CZ"/>
              </w:rPr>
            </w:r>
            <w:r w:rsidRPr="00ED45F4">
              <w:rPr>
                <w:rFonts w:ascii="Arial" w:eastAsia="MS Mincho" w:hAnsi="Arial" w:cs="Arial"/>
                <w:bCs/>
                <w:sz w:val="20"/>
                <w:szCs w:val="18"/>
                <w:lang w:val="cs-CZ"/>
              </w:rPr>
              <w:fldChar w:fldCharType="separate"/>
            </w:r>
            <w:r w:rsidR="00FE1F3C" w:rsidRPr="00ED45F4">
              <w:rPr>
                <w:rFonts w:ascii="Arial" w:eastAsia="MS Mincho" w:hAnsi="Arial" w:cs="Arial"/>
                <w:bCs/>
                <w:sz w:val="20"/>
                <w:szCs w:val="18"/>
                <w:lang w:val="cs-CZ"/>
              </w:rPr>
              <w:t>N</w:t>
            </w:r>
            <w:r w:rsidR="00077AAE" w:rsidRPr="00ED45F4">
              <w:rPr>
                <w:rFonts w:ascii="Arial" w:eastAsia="MS Mincho" w:hAnsi="Arial" w:cs="Arial"/>
                <w:bCs/>
                <w:sz w:val="20"/>
                <w:szCs w:val="18"/>
                <w:lang w:val="cs-CZ"/>
              </w:rPr>
              <w:t xml:space="preserve">a základě </w:t>
            </w:r>
            <w:r w:rsidR="00867281" w:rsidRPr="00ED45F4">
              <w:rPr>
                <w:rFonts w:ascii="Arial" w:eastAsia="MS Mincho" w:hAnsi="Arial" w:cs="Arial"/>
                <w:bCs/>
                <w:sz w:val="20"/>
                <w:szCs w:val="18"/>
                <w:lang w:val="cs-CZ"/>
              </w:rPr>
              <w:t>navrhova</w:t>
            </w:r>
            <w:r w:rsidR="00077AAE" w:rsidRPr="00ED45F4">
              <w:rPr>
                <w:rFonts w:ascii="Arial" w:eastAsia="MS Mincho" w:hAnsi="Arial" w:cs="Arial"/>
                <w:bCs/>
                <w:sz w:val="20"/>
                <w:szCs w:val="18"/>
                <w:lang w:val="cs-CZ"/>
              </w:rPr>
              <w:t>ných koeficientů pro výpočet minimální mzdy</w:t>
            </w:r>
            <w:r w:rsidR="00EF2972" w:rsidRPr="00ED45F4">
              <w:rPr>
                <w:rFonts w:ascii="Arial" w:eastAsia="MS Mincho" w:hAnsi="Arial" w:cs="Arial"/>
                <w:bCs/>
                <w:sz w:val="20"/>
                <w:szCs w:val="18"/>
                <w:lang w:val="cs-CZ"/>
              </w:rPr>
              <w:t xml:space="preserve"> dojde </w:t>
            </w:r>
            <w:r w:rsidR="00FE1F3C" w:rsidRPr="00ED45F4">
              <w:rPr>
                <w:rFonts w:ascii="Arial" w:eastAsia="MS Mincho" w:hAnsi="Arial" w:cs="Arial"/>
                <w:bCs/>
                <w:sz w:val="20"/>
                <w:szCs w:val="18"/>
                <w:lang w:val="cs-CZ"/>
              </w:rPr>
              <w:t xml:space="preserve">k předvídatelnému zvyšování minimální mzdy a tím </w:t>
            </w:r>
            <w:r w:rsidR="00EF2972" w:rsidRPr="00ED45F4">
              <w:rPr>
                <w:rFonts w:ascii="Arial" w:eastAsia="MS Mincho" w:hAnsi="Arial" w:cs="Arial"/>
                <w:bCs/>
                <w:sz w:val="20"/>
                <w:szCs w:val="18"/>
                <w:lang w:val="cs-CZ"/>
              </w:rPr>
              <w:t>ke zvýšení příjmů státního rozpočtu, resp. příslušných systémů sociálního a</w:t>
            </w:r>
            <w:r w:rsidR="00077AAE" w:rsidRPr="00ED45F4">
              <w:rPr>
                <w:rFonts w:ascii="Arial" w:eastAsia="MS Mincho" w:hAnsi="Arial" w:cs="Arial"/>
                <w:bCs/>
                <w:sz w:val="20"/>
                <w:szCs w:val="18"/>
                <w:lang w:val="cs-CZ"/>
              </w:rPr>
              <w:t> </w:t>
            </w:r>
            <w:r w:rsidR="00EF2972" w:rsidRPr="00ED45F4">
              <w:rPr>
                <w:rFonts w:ascii="Arial" w:eastAsia="MS Mincho" w:hAnsi="Arial" w:cs="Arial"/>
                <w:bCs/>
                <w:sz w:val="20"/>
                <w:szCs w:val="18"/>
                <w:lang w:val="cs-CZ"/>
              </w:rPr>
              <w:t>zdravotního pojištění</w:t>
            </w:r>
            <w:r w:rsidR="00FB54F2" w:rsidRPr="00ED45F4">
              <w:rPr>
                <w:rFonts w:ascii="Arial" w:eastAsia="MS Mincho" w:hAnsi="Arial" w:cs="Arial"/>
                <w:bCs/>
                <w:sz w:val="20"/>
                <w:szCs w:val="18"/>
                <w:lang w:val="cs-CZ"/>
              </w:rPr>
              <w:t>.</w:t>
            </w:r>
            <w:r w:rsidR="006053A2" w:rsidRPr="00ED45F4">
              <w:rPr>
                <w:rFonts w:ascii="Arial" w:eastAsia="MS Mincho" w:hAnsi="Arial" w:cs="Arial"/>
                <w:bCs/>
                <w:sz w:val="20"/>
                <w:szCs w:val="18"/>
                <w:lang w:val="cs-CZ"/>
              </w:rPr>
              <w:t xml:space="preserve"> </w:t>
            </w:r>
            <w:r w:rsidR="00FD15A4" w:rsidRPr="00ED45F4">
              <w:rPr>
                <w:rFonts w:ascii="Arial" w:eastAsia="MS Mincho" w:hAnsi="Arial" w:cs="Arial"/>
                <w:bCs/>
                <w:sz w:val="20"/>
                <w:szCs w:val="18"/>
                <w:lang w:val="cs-CZ"/>
              </w:rPr>
              <w:t xml:space="preserve">Modelové </w:t>
            </w:r>
            <w:r w:rsidR="00E62882" w:rsidRPr="00ED45F4">
              <w:rPr>
                <w:rFonts w:ascii="Arial" w:eastAsia="MS Mincho" w:hAnsi="Arial" w:cs="Arial"/>
                <w:bCs/>
                <w:sz w:val="20"/>
                <w:szCs w:val="18"/>
                <w:lang w:val="cs-CZ"/>
              </w:rPr>
              <w:t xml:space="preserve">ilustrativní </w:t>
            </w:r>
            <w:r w:rsidR="00FD15A4" w:rsidRPr="00ED45F4">
              <w:rPr>
                <w:rFonts w:ascii="Arial" w:eastAsia="MS Mincho" w:hAnsi="Arial" w:cs="Arial"/>
                <w:bCs/>
                <w:sz w:val="20"/>
                <w:szCs w:val="18"/>
                <w:lang w:val="cs-CZ"/>
              </w:rPr>
              <w:t xml:space="preserve">vyčíslení těchto dopadů vychází z predikce </w:t>
            </w:r>
            <w:r w:rsidR="00E62882" w:rsidRPr="00ED45F4">
              <w:rPr>
                <w:rFonts w:ascii="Arial" w:eastAsia="MS Mincho" w:hAnsi="Arial" w:cs="Arial"/>
                <w:bCs/>
                <w:sz w:val="20"/>
                <w:szCs w:val="18"/>
                <w:lang w:val="cs-CZ"/>
              </w:rPr>
              <w:t xml:space="preserve">průměrné mzdy, kterou publikovalo </w:t>
            </w:r>
            <w:r w:rsidR="00FD15A4" w:rsidRPr="00ED45F4">
              <w:rPr>
                <w:rFonts w:ascii="Arial" w:eastAsia="MS Mincho" w:hAnsi="Arial" w:cs="Arial"/>
                <w:bCs/>
                <w:sz w:val="20"/>
                <w:szCs w:val="18"/>
                <w:lang w:val="cs-CZ"/>
              </w:rPr>
              <w:t>Ministerstv</w:t>
            </w:r>
            <w:r w:rsidR="00E62882" w:rsidRPr="00ED45F4">
              <w:rPr>
                <w:rFonts w:ascii="Arial" w:eastAsia="MS Mincho" w:hAnsi="Arial" w:cs="Arial"/>
                <w:bCs/>
                <w:sz w:val="20"/>
                <w:szCs w:val="18"/>
                <w:lang w:val="cs-CZ"/>
              </w:rPr>
              <w:t>o</w:t>
            </w:r>
            <w:r w:rsidR="00FD15A4" w:rsidRPr="00ED45F4">
              <w:rPr>
                <w:rFonts w:ascii="Arial" w:eastAsia="MS Mincho" w:hAnsi="Arial" w:cs="Arial"/>
                <w:bCs/>
                <w:sz w:val="20"/>
                <w:szCs w:val="18"/>
                <w:lang w:val="cs-CZ"/>
              </w:rPr>
              <w:t xml:space="preserve"> financí </w:t>
            </w:r>
            <w:r w:rsidR="00B4623B" w:rsidRPr="00ED45F4">
              <w:rPr>
                <w:rFonts w:ascii="Arial" w:eastAsia="MS Mincho" w:hAnsi="Arial" w:cs="Arial"/>
                <w:bCs/>
                <w:sz w:val="20"/>
                <w:szCs w:val="18"/>
                <w:lang w:val="cs-CZ"/>
              </w:rPr>
              <w:t>v dubnu 202</w:t>
            </w:r>
            <w:r w:rsidR="00544953" w:rsidRPr="00ED45F4">
              <w:rPr>
                <w:rFonts w:ascii="Arial" w:eastAsia="MS Mincho" w:hAnsi="Arial" w:cs="Arial"/>
                <w:bCs/>
                <w:sz w:val="20"/>
                <w:szCs w:val="18"/>
                <w:lang w:val="cs-CZ"/>
              </w:rPr>
              <w:t>6</w:t>
            </w:r>
            <w:r w:rsidR="00B4623B" w:rsidRPr="00ED45F4">
              <w:rPr>
                <w:rFonts w:ascii="Arial" w:eastAsia="MS Mincho" w:hAnsi="Arial" w:cs="Arial"/>
                <w:bCs/>
                <w:sz w:val="20"/>
                <w:szCs w:val="18"/>
                <w:lang w:val="cs-CZ"/>
              </w:rPr>
              <w:t>. Samotný výpočet výše minimální mzdy však bude vycházet ze srpnové predikce</w:t>
            </w:r>
            <w:r w:rsidR="00206941" w:rsidRPr="00ED45F4">
              <w:rPr>
                <w:rFonts w:ascii="Arial" w:eastAsia="MS Mincho" w:hAnsi="Arial" w:cs="Arial"/>
                <w:bCs/>
                <w:sz w:val="20"/>
                <w:szCs w:val="18"/>
                <w:lang w:val="cs-CZ"/>
              </w:rPr>
              <w:t xml:space="preserve"> průměrné hrubé mzdy, kterou sdělením vydá</w:t>
            </w:r>
            <w:r w:rsidR="00B4623B" w:rsidRPr="00ED45F4">
              <w:rPr>
                <w:rFonts w:ascii="Arial" w:eastAsia="MS Mincho" w:hAnsi="Arial" w:cs="Arial"/>
                <w:bCs/>
                <w:sz w:val="20"/>
                <w:szCs w:val="18"/>
                <w:lang w:val="cs-CZ"/>
              </w:rPr>
              <w:t xml:space="preserve"> Ministerstv</w:t>
            </w:r>
            <w:r w:rsidR="00206941" w:rsidRPr="00ED45F4">
              <w:rPr>
                <w:rFonts w:ascii="Arial" w:eastAsia="MS Mincho" w:hAnsi="Arial" w:cs="Arial"/>
                <w:bCs/>
                <w:sz w:val="20"/>
                <w:szCs w:val="18"/>
                <w:lang w:val="cs-CZ"/>
              </w:rPr>
              <w:t>o</w:t>
            </w:r>
            <w:r w:rsidR="00B4623B" w:rsidRPr="00ED45F4">
              <w:rPr>
                <w:rFonts w:ascii="Arial" w:eastAsia="MS Mincho" w:hAnsi="Arial" w:cs="Arial"/>
                <w:bCs/>
                <w:sz w:val="20"/>
                <w:szCs w:val="18"/>
                <w:lang w:val="cs-CZ"/>
              </w:rPr>
              <w:t xml:space="preserve"> financí</w:t>
            </w:r>
            <w:r w:rsidR="00A35426">
              <w:rPr>
                <w:rFonts w:ascii="Arial" w:eastAsia="MS Mincho" w:hAnsi="Arial" w:cs="Arial"/>
                <w:bCs/>
                <w:sz w:val="20"/>
                <w:szCs w:val="18"/>
                <w:lang w:val="cs-CZ"/>
              </w:rPr>
              <w:t xml:space="preserve"> (a může se od dubnové predikce odchylovat)</w:t>
            </w:r>
            <w:r w:rsidR="00B4623B" w:rsidRPr="00ED45F4">
              <w:rPr>
                <w:rFonts w:ascii="Arial" w:eastAsia="MS Mincho" w:hAnsi="Arial" w:cs="Arial"/>
                <w:bCs/>
                <w:sz w:val="20"/>
                <w:szCs w:val="18"/>
                <w:lang w:val="cs-CZ"/>
              </w:rPr>
              <w:t>.</w:t>
            </w:r>
          </w:p>
          <w:p w14:paraId="12E8A032" w14:textId="6E9031CC" w:rsidR="00FE382E" w:rsidRPr="008B6BE9" w:rsidRDefault="006053A2" w:rsidP="00B4623B">
            <w:pPr>
              <w:widowControl/>
              <w:tabs>
                <w:tab w:val="left" w:pos="1037"/>
              </w:tabs>
              <w:spacing w:before="120" w:after="120"/>
              <w:jc w:val="both"/>
              <w:rPr>
                <w:rFonts w:ascii="Arial" w:eastAsia="MS Mincho" w:hAnsi="Arial" w:cs="Arial"/>
                <w:bCs/>
                <w:sz w:val="20"/>
                <w:szCs w:val="18"/>
                <w:lang w:val="cs-CZ"/>
              </w:rPr>
            </w:pPr>
            <w:r w:rsidRPr="00ED45F4">
              <w:rPr>
                <w:rFonts w:ascii="Arial" w:eastAsia="MS Mincho" w:hAnsi="Arial" w:cs="Arial"/>
                <w:bCs/>
                <w:sz w:val="20"/>
                <w:szCs w:val="18"/>
                <w:lang w:val="cs-CZ"/>
              </w:rPr>
              <w:t>Na základě navrhovaných koeficientů pro výpočet minimální mzdy dojde ke z</w:t>
            </w:r>
            <w:r w:rsidR="00EF2972" w:rsidRPr="00ED45F4">
              <w:rPr>
                <w:rFonts w:ascii="Arial" w:eastAsia="MS Mincho" w:hAnsi="Arial" w:cs="Arial"/>
                <w:bCs/>
                <w:sz w:val="20"/>
                <w:szCs w:val="18"/>
                <w:lang w:val="cs-CZ"/>
              </w:rPr>
              <w:t xml:space="preserve">výšení nároků (výdajů) na státní rozpočet </w:t>
            </w:r>
            <w:r w:rsidR="00B44935" w:rsidRPr="00304AD1">
              <w:rPr>
                <w:rFonts w:ascii="Arial" w:eastAsia="MS Mincho" w:hAnsi="Arial" w:cs="Arial"/>
                <w:bCs/>
                <w:sz w:val="20"/>
                <w:szCs w:val="18"/>
                <w:lang w:val="cs-CZ"/>
              </w:rPr>
              <w:t>a ostatní veřejné rozpočty</w:t>
            </w:r>
            <w:r w:rsidR="00B44935">
              <w:rPr>
                <w:rFonts w:ascii="Arial" w:eastAsia="MS Mincho" w:hAnsi="Arial" w:cs="Arial"/>
                <w:bCs/>
                <w:sz w:val="20"/>
                <w:szCs w:val="18"/>
                <w:lang w:val="cs-CZ"/>
              </w:rPr>
              <w:t xml:space="preserve"> </w:t>
            </w:r>
            <w:r w:rsidR="00EF2972" w:rsidRPr="00ED45F4">
              <w:rPr>
                <w:rFonts w:ascii="Arial" w:eastAsia="MS Mincho" w:hAnsi="Arial" w:cs="Arial"/>
                <w:bCs/>
                <w:sz w:val="20"/>
                <w:szCs w:val="18"/>
                <w:lang w:val="cs-CZ"/>
              </w:rPr>
              <w:t xml:space="preserve">u zaměstnanců odměňovaných </w:t>
            </w:r>
            <w:r w:rsidR="007E30C7" w:rsidRPr="00ED45F4">
              <w:rPr>
                <w:rFonts w:ascii="Arial" w:eastAsia="MS Mincho" w:hAnsi="Arial" w:cs="Arial"/>
                <w:bCs/>
                <w:sz w:val="20"/>
                <w:szCs w:val="18"/>
                <w:lang w:val="cs-CZ"/>
              </w:rPr>
              <w:t>pod</w:t>
            </w:r>
            <w:r w:rsidR="00E62882" w:rsidRPr="00ED45F4">
              <w:rPr>
                <w:rFonts w:ascii="Arial" w:eastAsia="MS Mincho" w:hAnsi="Arial" w:cs="Arial"/>
                <w:bCs/>
                <w:sz w:val="20"/>
                <w:szCs w:val="18"/>
                <w:lang w:val="cs-CZ"/>
              </w:rPr>
              <w:t xml:space="preserve"> úrovn</w:t>
            </w:r>
            <w:r w:rsidR="007E30C7" w:rsidRPr="00ED45F4">
              <w:rPr>
                <w:rFonts w:ascii="Arial" w:eastAsia="MS Mincho" w:hAnsi="Arial" w:cs="Arial"/>
                <w:bCs/>
                <w:sz w:val="20"/>
                <w:szCs w:val="18"/>
                <w:lang w:val="cs-CZ"/>
              </w:rPr>
              <w:t>í</w:t>
            </w:r>
            <w:r w:rsidR="00E62882" w:rsidRPr="00ED45F4">
              <w:rPr>
                <w:rFonts w:ascii="Arial" w:eastAsia="MS Mincho" w:hAnsi="Arial" w:cs="Arial"/>
                <w:bCs/>
                <w:sz w:val="20"/>
                <w:szCs w:val="18"/>
                <w:lang w:val="cs-CZ"/>
              </w:rPr>
              <w:t xml:space="preserve"> </w:t>
            </w:r>
            <w:r w:rsidR="00FD15A4" w:rsidRPr="00ED45F4">
              <w:rPr>
                <w:rFonts w:ascii="Arial" w:eastAsia="MS Mincho" w:hAnsi="Arial" w:cs="Arial"/>
                <w:bCs/>
                <w:sz w:val="20"/>
                <w:szCs w:val="18"/>
                <w:lang w:val="cs-CZ"/>
              </w:rPr>
              <w:t>zaručeného platu.</w:t>
            </w:r>
            <w:r w:rsidR="00FB54F2" w:rsidRPr="00ED45F4">
              <w:rPr>
                <w:rFonts w:ascii="Arial" w:eastAsia="MS Mincho" w:hAnsi="Arial" w:cs="Arial"/>
                <w:bCs/>
                <w:sz w:val="20"/>
                <w:szCs w:val="18"/>
                <w:lang w:val="cs-CZ"/>
              </w:rPr>
              <w:t xml:space="preserve"> </w:t>
            </w:r>
            <w:r w:rsidR="00F620A6" w:rsidRPr="00ED45F4">
              <w:rPr>
                <w:rFonts w:ascii="Arial" w:eastAsia="MS Mincho" w:hAnsi="Arial" w:cs="Arial"/>
                <w:bCs/>
                <w:sz w:val="20"/>
                <w:szCs w:val="18"/>
                <w:lang w:val="cs-CZ"/>
              </w:rPr>
              <w:fldChar w:fldCharType="end"/>
            </w:r>
            <w:bookmarkEnd w:id="3"/>
            <w:r w:rsidR="00FE382E" w:rsidRPr="008B6BE9">
              <w:rPr>
                <w:rFonts w:ascii="Arial" w:eastAsia="MS Mincho" w:hAnsi="Arial" w:cs="Arial"/>
                <w:bCs/>
                <w:sz w:val="20"/>
                <w:szCs w:val="18"/>
                <w:lang w:val="cs-CZ"/>
              </w:rPr>
              <w:t xml:space="preserve"> </w:t>
            </w:r>
          </w:p>
        </w:tc>
      </w:tr>
      <w:tr w:rsidR="00FE382E" w:rsidRPr="008B6BE9" w14:paraId="33AE42B4" w14:textId="77777777" w:rsidTr="00C108CD">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4" w:space="0" w:color="auto"/>
              <w:left w:val="single" w:sz="12" w:space="0" w:color="auto"/>
              <w:bottom w:val="nil"/>
              <w:right w:val="single" w:sz="12" w:space="0" w:color="auto"/>
            </w:tcBorders>
            <w:shd w:val="clear" w:color="auto" w:fill="D6E3BC" w:themeFill="accent3" w:themeFillTint="66"/>
          </w:tcPr>
          <w:p w14:paraId="6B6C455F" w14:textId="5F795D4E" w:rsidR="00FE382E" w:rsidRPr="008B6BE9" w:rsidRDefault="00FE382E" w:rsidP="007747AB">
            <w:pPr>
              <w:widowControl/>
              <w:tabs>
                <w:tab w:val="left" w:pos="1037"/>
              </w:tabs>
              <w:spacing w:before="120" w:after="120"/>
              <w:jc w:val="both"/>
              <w:rPr>
                <w:rFonts w:ascii="Arial" w:eastAsia="MS Mincho" w:hAnsi="Arial" w:cs="Arial"/>
                <w:bCs/>
                <w:sz w:val="20"/>
                <w:szCs w:val="18"/>
                <w:lang w:val="cs-CZ"/>
              </w:rPr>
            </w:pPr>
            <w:r w:rsidRPr="008B6BE9">
              <w:rPr>
                <w:rFonts w:ascii="Arial" w:eastAsia="MS Mincho" w:hAnsi="Arial" w:cs="Arial"/>
                <w:bCs/>
                <w:sz w:val="20"/>
                <w:szCs w:val="18"/>
                <w:lang w:val="cs-CZ"/>
              </w:rPr>
              <w:t>3.2 Dopady na mezinárodní konkurenceschopnost ČR</w:t>
            </w:r>
            <w:r w:rsidR="008E2BE8" w:rsidRPr="008B6BE9">
              <w:rPr>
                <w:rFonts w:ascii="Arial" w:eastAsia="MS Mincho" w:hAnsi="Arial" w:cs="Arial"/>
                <w:bCs/>
                <w:sz w:val="20"/>
                <w:szCs w:val="18"/>
                <w:lang w:val="cs-CZ"/>
              </w:rPr>
              <w:t>:</w:t>
            </w:r>
            <w:r w:rsidR="008E2BE8" w:rsidRPr="008B6BE9">
              <w:rPr>
                <w:rFonts w:ascii="Arial" w:eastAsia="MS Mincho" w:hAnsi="Arial" w:cs="Arial"/>
                <w:bCs/>
                <w:sz w:val="20"/>
                <w:szCs w:val="24"/>
                <w:lang w:val="cs-CZ"/>
              </w:rPr>
              <w:t xml:space="preserve">  </w:t>
            </w:r>
            <w:r w:rsidR="008E2BE8" w:rsidRPr="008B6BE9">
              <w:rPr>
                <w:rFonts w:ascii="Arial" w:eastAsia="MS Mincho" w:hAnsi="Arial" w:cs="Arial"/>
                <w:bCs/>
                <w:sz w:val="20"/>
                <w:szCs w:val="24"/>
                <w:lang w:val="cs-CZ"/>
              </w:rPr>
              <w:fldChar w:fldCharType="begin">
                <w:ffData>
                  <w:name w:val="Zaškrtávací12"/>
                  <w:enabled/>
                  <w:calcOnExit w:val="0"/>
                  <w:checkBox>
                    <w:sizeAuto/>
                    <w:default w:val="0"/>
                  </w:checkBox>
                </w:ffData>
              </w:fldChar>
            </w:r>
            <w:r w:rsidR="008E2BE8" w:rsidRPr="008B6BE9">
              <w:rPr>
                <w:rFonts w:ascii="Arial" w:eastAsia="MS Mincho" w:hAnsi="Arial" w:cs="Arial"/>
                <w:bCs/>
                <w:sz w:val="20"/>
                <w:szCs w:val="24"/>
                <w:lang w:val="cs-CZ"/>
              </w:rPr>
              <w:instrText xml:space="preserve"> FORMCHECKBOX </w:instrText>
            </w:r>
            <w:r w:rsidR="008E2BE8" w:rsidRPr="008B6BE9">
              <w:rPr>
                <w:rFonts w:ascii="Arial" w:eastAsia="MS Mincho" w:hAnsi="Arial" w:cs="Arial"/>
                <w:bCs/>
                <w:sz w:val="20"/>
                <w:szCs w:val="24"/>
                <w:lang w:val="cs-CZ"/>
              </w:rPr>
            </w:r>
            <w:r w:rsidR="008E2BE8" w:rsidRPr="008B6BE9">
              <w:rPr>
                <w:rFonts w:ascii="Arial" w:eastAsia="MS Mincho" w:hAnsi="Arial" w:cs="Arial"/>
                <w:bCs/>
                <w:sz w:val="20"/>
                <w:szCs w:val="24"/>
                <w:lang w:val="cs-CZ"/>
              </w:rPr>
              <w:fldChar w:fldCharType="separate"/>
            </w:r>
            <w:r w:rsidR="008E2BE8" w:rsidRPr="008B6BE9">
              <w:rPr>
                <w:rFonts w:ascii="Arial" w:eastAsia="MS Mincho" w:hAnsi="Arial" w:cs="Arial"/>
                <w:bCs/>
                <w:sz w:val="20"/>
                <w:szCs w:val="24"/>
                <w:lang w:val="cs-CZ"/>
              </w:rPr>
              <w:fldChar w:fldCharType="end"/>
            </w:r>
            <w:r w:rsidR="008E2BE8" w:rsidRPr="008B6BE9">
              <w:rPr>
                <w:rFonts w:ascii="Arial" w:eastAsia="MS Mincho" w:hAnsi="Arial" w:cs="Arial"/>
                <w:bCs/>
                <w:sz w:val="20"/>
                <w:szCs w:val="24"/>
                <w:lang w:val="cs-CZ"/>
              </w:rPr>
              <w:t xml:space="preserve"> ANO  </w:t>
            </w:r>
            <w:r w:rsidR="008E2BE8" w:rsidRPr="008B6BE9">
              <w:rPr>
                <w:rFonts w:ascii="Arial" w:eastAsia="MS Mincho" w:hAnsi="Arial" w:cs="Arial"/>
                <w:bCs/>
                <w:sz w:val="20"/>
                <w:szCs w:val="24"/>
                <w:lang w:val="cs-CZ"/>
              </w:rPr>
              <w:fldChar w:fldCharType="begin">
                <w:ffData>
                  <w:name w:val="Zaškrtávací12"/>
                  <w:enabled/>
                  <w:calcOnExit w:val="0"/>
                  <w:checkBox>
                    <w:sizeAuto/>
                    <w:default w:val="0"/>
                    <w:checked/>
                  </w:checkBox>
                </w:ffData>
              </w:fldChar>
            </w:r>
            <w:r w:rsidR="008E2BE8" w:rsidRPr="008B6BE9">
              <w:rPr>
                <w:rFonts w:ascii="Arial" w:eastAsia="MS Mincho" w:hAnsi="Arial" w:cs="Arial"/>
                <w:bCs/>
                <w:sz w:val="20"/>
                <w:szCs w:val="24"/>
                <w:lang w:val="cs-CZ"/>
              </w:rPr>
              <w:instrText xml:space="preserve"> FORMCHECKBOX </w:instrText>
            </w:r>
            <w:r w:rsidR="008E2BE8" w:rsidRPr="008B6BE9">
              <w:rPr>
                <w:rFonts w:ascii="Arial" w:eastAsia="MS Mincho" w:hAnsi="Arial" w:cs="Arial"/>
                <w:bCs/>
                <w:sz w:val="20"/>
                <w:szCs w:val="24"/>
                <w:lang w:val="cs-CZ"/>
              </w:rPr>
            </w:r>
            <w:r w:rsidR="008E2BE8" w:rsidRPr="008B6BE9">
              <w:rPr>
                <w:rFonts w:ascii="Arial" w:eastAsia="MS Mincho" w:hAnsi="Arial" w:cs="Arial"/>
                <w:bCs/>
                <w:sz w:val="20"/>
                <w:szCs w:val="24"/>
                <w:lang w:val="cs-CZ"/>
              </w:rPr>
              <w:fldChar w:fldCharType="separate"/>
            </w:r>
            <w:r w:rsidR="008E2BE8" w:rsidRPr="008B6BE9">
              <w:rPr>
                <w:rFonts w:ascii="Arial" w:eastAsia="MS Mincho" w:hAnsi="Arial" w:cs="Arial"/>
                <w:bCs/>
                <w:sz w:val="20"/>
                <w:szCs w:val="24"/>
                <w:lang w:val="cs-CZ"/>
              </w:rPr>
              <w:fldChar w:fldCharType="end"/>
            </w:r>
            <w:r w:rsidR="00F1462C" w:rsidRPr="008B6BE9">
              <w:rPr>
                <w:rFonts w:ascii="Arial" w:eastAsia="MS Mincho" w:hAnsi="Arial" w:cs="Arial"/>
                <w:bCs/>
                <w:sz w:val="20"/>
                <w:szCs w:val="24"/>
                <w:lang w:val="cs-CZ"/>
              </w:rPr>
              <w:t xml:space="preserve"> NE</w:t>
            </w:r>
          </w:p>
        </w:tc>
      </w:tr>
      <w:tr w:rsidR="00FE382E" w:rsidRPr="008B6BE9" w14:paraId="56E48AB6" w14:textId="77777777" w:rsidTr="00C108CD">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nil"/>
              <w:left w:val="single" w:sz="12" w:space="0" w:color="auto"/>
              <w:bottom w:val="single" w:sz="4" w:space="0" w:color="auto"/>
              <w:right w:val="single" w:sz="12" w:space="0" w:color="auto"/>
            </w:tcBorders>
          </w:tcPr>
          <w:p w14:paraId="3F41B5B4" w14:textId="0332DA82" w:rsidR="00FE382E" w:rsidRPr="008B6BE9" w:rsidRDefault="00AA7666" w:rsidP="00F620A6">
            <w:pPr>
              <w:widowControl/>
              <w:tabs>
                <w:tab w:val="left" w:pos="1037"/>
              </w:tabs>
              <w:spacing w:before="120" w:after="120"/>
              <w:jc w:val="both"/>
              <w:rPr>
                <w:rFonts w:ascii="Arial" w:eastAsia="MS Mincho" w:hAnsi="Arial" w:cs="Arial"/>
                <w:bCs/>
                <w:sz w:val="20"/>
                <w:szCs w:val="18"/>
                <w:lang w:val="cs-CZ"/>
              </w:rPr>
            </w:pPr>
            <w:r w:rsidRPr="00ED45F4">
              <w:rPr>
                <w:rFonts w:ascii="Arial" w:eastAsia="MS Mincho" w:hAnsi="Arial" w:cs="Arial"/>
                <w:bCs/>
                <w:sz w:val="20"/>
                <w:szCs w:val="18"/>
                <w:lang w:val="cs-CZ"/>
              </w:rPr>
              <w:fldChar w:fldCharType="begin">
                <w:ffData>
                  <w:name w:val=""/>
                  <w:enabled/>
                  <w:calcOnExit w:val="0"/>
                  <w:textInput>
                    <w:default w:val="Pokud ano, specifikujte."/>
                  </w:textInput>
                </w:ffData>
              </w:fldChar>
            </w:r>
            <w:r w:rsidRPr="00ED45F4">
              <w:rPr>
                <w:rFonts w:ascii="Arial" w:eastAsia="MS Mincho" w:hAnsi="Arial" w:cs="Arial"/>
                <w:bCs/>
                <w:sz w:val="20"/>
                <w:szCs w:val="18"/>
                <w:lang w:val="cs-CZ"/>
              </w:rPr>
              <w:instrText xml:space="preserve"> FORMTEXT </w:instrText>
            </w:r>
            <w:r w:rsidRPr="00ED45F4">
              <w:rPr>
                <w:rFonts w:ascii="Arial" w:eastAsia="MS Mincho" w:hAnsi="Arial" w:cs="Arial"/>
                <w:bCs/>
                <w:sz w:val="20"/>
                <w:szCs w:val="18"/>
                <w:lang w:val="cs-CZ"/>
              </w:rPr>
            </w:r>
            <w:r w:rsidRPr="00ED45F4">
              <w:rPr>
                <w:rFonts w:ascii="Arial" w:eastAsia="MS Mincho" w:hAnsi="Arial" w:cs="Arial"/>
                <w:bCs/>
                <w:sz w:val="20"/>
                <w:szCs w:val="18"/>
                <w:lang w:val="cs-CZ"/>
              </w:rPr>
              <w:fldChar w:fldCharType="separate"/>
            </w:r>
            <w:r w:rsidR="00B4623B" w:rsidRPr="00ED45F4">
              <w:rPr>
                <w:rFonts w:ascii="Arial" w:eastAsia="MS Mincho" w:hAnsi="Arial" w:cs="Arial"/>
                <w:bCs/>
                <w:sz w:val="20"/>
                <w:szCs w:val="18"/>
                <w:lang w:val="cs-CZ"/>
              </w:rPr>
              <w:t>Dle Analýzy přiměřenosti minimální mzdy v</w:t>
            </w:r>
            <w:r w:rsidR="00ED45F4">
              <w:rPr>
                <w:rFonts w:ascii="Arial" w:eastAsia="MS Mincho" w:hAnsi="Arial" w:cs="Arial"/>
                <w:bCs/>
                <w:sz w:val="20"/>
                <w:szCs w:val="18"/>
                <w:lang w:val="cs-CZ"/>
              </w:rPr>
              <w:t> </w:t>
            </w:r>
            <w:r w:rsidR="00B4623B" w:rsidRPr="00ED45F4">
              <w:rPr>
                <w:rFonts w:ascii="Arial" w:eastAsia="MS Mincho" w:hAnsi="Arial" w:cs="Arial"/>
                <w:bCs/>
                <w:sz w:val="20"/>
                <w:szCs w:val="18"/>
                <w:lang w:val="cs-CZ"/>
              </w:rPr>
              <w:t>ČR</w:t>
            </w:r>
            <w:r w:rsidR="00ED45F4">
              <w:rPr>
                <w:rFonts w:ascii="Arial" w:eastAsia="MS Mincho" w:hAnsi="Arial" w:cs="Arial"/>
                <w:bCs/>
                <w:sz w:val="20"/>
                <w:szCs w:val="18"/>
                <w:lang w:val="cs-CZ"/>
              </w:rPr>
              <w:t xml:space="preserve"> v roce</w:t>
            </w:r>
            <w:r w:rsidR="00B4623B" w:rsidRPr="00ED45F4">
              <w:rPr>
                <w:rFonts w:ascii="Arial" w:eastAsia="MS Mincho" w:hAnsi="Arial" w:cs="Arial"/>
                <w:bCs/>
                <w:sz w:val="20"/>
                <w:szCs w:val="18"/>
                <w:lang w:val="cs-CZ"/>
              </w:rPr>
              <w:t xml:space="preserve"> 202</w:t>
            </w:r>
            <w:r w:rsidR="00ED45F4">
              <w:rPr>
                <w:rFonts w:ascii="Arial" w:eastAsia="MS Mincho" w:hAnsi="Arial" w:cs="Arial"/>
                <w:bCs/>
                <w:sz w:val="20"/>
                <w:szCs w:val="18"/>
                <w:lang w:val="cs-CZ"/>
              </w:rPr>
              <w:t>5</w:t>
            </w:r>
            <w:r w:rsidR="00B4623B" w:rsidRPr="00ED45F4">
              <w:rPr>
                <w:rFonts w:ascii="Arial" w:eastAsia="MS Mincho" w:hAnsi="Arial" w:cs="Arial"/>
                <w:bCs/>
                <w:sz w:val="20"/>
                <w:szCs w:val="18"/>
                <w:lang w:val="cs-CZ"/>
              </w:rPr>
              <w:t xml:space="preserve"> nelze předpokládat, že by zvýšení minimální mzdy, které bude </w:t>
            </w:r>
            <w:r w:rsidR="00EC3CBD" w:rsidRPr="00ED45F4">
              <w:rPr>
                <w:rFonts w:ascii="Arial" w:eastAsia="MS Mincho" w:hAnsi="Arial" w:cs="Arial"/>
                <w:bCs/>
                <w:sz w:val="20"/>
                <w:szCs w:val="18"/>
                <w:lang w:val="cs-CZ"/>
              </w:rPr>
              <w:t>vycházet z koeficientů pro výpočet minimální mzdy stanovených tímto nařízením</w:t>
            </w:r>
            <w:r w:rsidR="00B4623B" w:rsidRPr="00ED45F4">
              <w:rPr>
                <w:rFonts w:ascii="Arial" w:eastAsia="MS Mincho" w:hAnsi="Arial" w:cs="Arial"/>
                <w:bCs/>
                <w:sz w:val="20"/>
                <w:szCs w:val="18"/>
                <w:lang w:val="cs-CZ"/>
              </w:rPr>
              <w:t>, měl</w:t>
            </w:r>
            <w:r w:rsidR="006C17F6" w:rsidRPr="00ED45F4">
              <w:rPr>
                <w:rFonts w:ascii="Arial" w:eastAsia="MS Mincho" w:hAnsi="Arial" w:cs="Arial"/>
                <w:bCs/>
                <w:sz w:val="20"/>
                <w:szCs w:val="18"/>
                <w:lang w:val="cs-CZ"/>
              </w:rPr>
              <w:t>o</w:t>
            </w:r>
            <w:r w:rsidR="00B4623B" w:rsidRPr="00ED45F4">
              <w:rPr>
                <w:rFonts w:ascii="Arial" w:eastAsia="MS Mincho" w:hAnsi="Arial" w:cs="Arial"/>
                <w:bCs/>
                <w:sz w:val="20"/>
                <w:szCs w:val="18"/>
                <w:lang w:val="cs-CZ"/>
              </w:rPr>
              <w:t xml:space="preserve"> negativně ovlivnit mezinárodní konkurenceschopnost</w:t>
            </w:r>
            <w:r w:rsidRPr="00ED45F4">
              <w:rPr>
                <w:rFonts w:ascii="Arial" w:eastAsia="MS Mincho" w:hAnsi="Arial" w:cs="Arial"/>
                <w:bCs/>
                <w:sz w:val="20"/>
                <w:szCs w:val="18"/>
                <w:lang w:val="cs-CZ"/>
              </w:rPr>
              <w:t>.</w:t>
            </w:r>
            <w:r w:rsidRPr="00ED45F4">
              <w:rPr>
                <w:rFonts w:ascii="Arial" w:eastAsia="MS Mincho" w:hAnsi="Arial" w:cs="Arial"/>
                <w:bCs/>
                <w:sz w:val="20"/>
                <w:szCs w:val="18"/>
                <w:lang w:val="cs-CZ"/>
              </w:rPr>
              <w:fldChar w:fldCharType="end"/>
            </w:r>
            <w:r w:rsidR="00FE382E" w:rsidRPr="008B6BE9">
              <w:rPr>
                <w:rFonts w:ascii="Arial" w:eastAsia="MS Mincho" w:hAnsi="Arial" w:cs="Arial"/>
                <w:bCs/>
                <w:sz w:val="20"/>
                <w:szCs w:val="18"/>
                <w:lang w:val="cs-CZ"/>
              </w:rPr>
              <w:t xml:space="preserve"> </w:t>
            </w:r>
          </w:p>
        </w:tc>
      </w:tr>
      <w:tr w:rsidR="00FE382E" w:rsidRPr="008B6BE9" w14:paraId="5AD2F615" w14:textId="77777777" w:rsidTr="00C108CD">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4" w:space="0" w:color="auto"/>
              <w:left w:val="single" w:sz="12" w:space="0" w:color="auto"/>
              <w:bottom w:val="nil"/>
              <w:right w:val="single" w:sz="12" w:space="0" w:color="auto"/>
            </w:tcBorders>
            <w:shd w:val="clear" w:color="auto" w:fill="D6E3BC" w:themeFill="accent3" w:themeFillTint="66"/>
          </w:tcPr>
          <w:p w14:paraId="18AA5D88" w14:textId="2A9E7F1B" w:rsidR="00FE382E" w:rsidRPr="008B6BE9" w:rsidRDefault="00FE382E" w:rsidP="00F1462C">
            <w:pPr>
              <w:widowControl/>
              <w:tabs>
                <w:tab w:val="left" w:pos="1037"/>
              </w:tabs>
              <w:spacing w:before="120" w:after="120"/>
              <w:jc w:val="both"/>
              <w:rPr>
                <w:rFonts w:ascii="Arial" w:eastAsia="MS Mincho" w:hAnsi="Arial" w:cs="Arial"/>
                <w:bCs/>
                <w:sz w:val="20"/>
                <w:szCs w:val="18"/>
                <w:lang w:val="cs-CZ"/>
              </w:rPr>
            </w:pPr>
            <w:r w:rsidRPr="008B6BE9">
              <w:rPr>
                <w:rFonts w:ascii="Arial" w:eastAsia="MS Mincho" w:hAnsi="Arial" w:cs="Arial"/>
                <w:bCs/>
                <w:sz w:val="20"/>
                <w:szCs w:val="18"/>
                <w:lang w:val="cs-CZ"/>
              </w:rPr>
              <w:t>3.3 Dopady na podnikatelské prostředí:</w:t>
            </w:r>
            <w:r w:rsidR="00F1462C" w:rsidRPr="008B6BE9">
              <w:rPr>
                <w:rFonts w:ascii="Arial" w:eastAsia="MS Mincho" w:hAnsi="Arial" w:cs="Arial"/>
                <w:bCs/>
                <w:sz w:val="20"/>
                <w:szCs w:val="24"/>
                <w:lang w:val="cs-CZ"/>
              </w:rPr>
              <w:t xml:space="preserve">  </w:t>
            </w:r>
            <w:r w:rsidR="00F1462C" w:rsidRPr="008B6BE9">
              <w:rPr>
                <w:rFonts w:ascii="Arial" w:eastAsia="MS Mincho" w:hAnsi="Arial" w:cs="Arial"/>
                <w:bCs/>
                <w:sz w:val="20"/>
                <w:szCs w:val="24"/>
                <w:lang w:val="cs-CZ"/>
              </w:rPr>
              <w:fldChar w:fldCharType="begin">
                <w:ffData>
                  <w:name w:val="Zaškrtávací12"/>
                  <w:enabled/>
                  <w:calcOnExit w:val="0"/>
                  <w:checkBox>
                    <w:sizeAuto/>
                    <w:default w:val="0"/>
                    <w:checked/>
                  </w:checkBox>
                </w:ffData>
              </w:fldChar>
            </w:r>
            <w:r w:rsidR="00F1462C" w:rsidRPr="008B6BE9">
              <w:rPr>
                <w:rFonts w:ascii="Arial" w:eastAsia="MS Mincho" w:hAnsi="Arial" w:cs="Arial"/>
                <w:bCs/>
                <w:sz w:val="20"/>
                <w:szCs w:val="24"/>
                <w:lang w:val="cs-CZ"/>
              </w:rPr>
              <w:instrText xml:space="preserve"> FORMCHECKBOX </w:instrText>
            </w:r>
            <w:r w:rsidR="00F1462C" w:rsidRPr="008B6BE9">
              <w:rPr>
                <w:rFonts w:ascii="Arial" w:eastAsia="MS Mincho" w:hAnsi="Arial" w:cs="Arial"/>
                <w:bCs/>
                <w:sz w:val="20"/>
                <w:szCs w:val="24"/>
                <w:lang w:val="cs-CZ"/>
              </w:rPr>
            </w:r>
            <w:r w:rsidR="00F1462C" w:rsidRPr="008B6BE9">
              <w:rPr>
                <w:rFonts w:ascii="Arial" w:eastAsia="MS Mincho" w:hAnsi="Arial" w:cs="Arial"/>
                <w:bCs/>
                <w:sz w:val="20"/>
                <w:szCs w:val="24"/>
                <w:lang w:val="cs-CZ"/>
              </w:rPr>
              <w:fldChar w:fldCharType="separate"/>
            </w:r>
            <w:r w:rsidR="00F1462C" w:rsidRPr="008B6BE9">
              <w:rPr>
                <w:rFonts w:ascii="Arial" w:eastAsia="MS Mincho" w:hAnsi="Arial" w:cs="Arial"/>
                <w:bCs/>
                <w:sz w:val="20"/>
                <w:szCs w:val="24"/>
                <w:lang w:val="cs-CZ"/>
              </w:rPr>
              <w:fldChar w:fldCharType="end"/>
            </w:r>
            <w:r w:rsidR="00F1462C" w:rsidRPr="008B6BE9">
              <w:rPr>
                <w:rFonts w:ascii="Arial" w:eastAsia="MS Mincho" w:hAnsi="Arial" w:cs="Arial"/>
                <w:bCs/>
                <w:sz w:val="20"/>
                <w:szCs w:val="24"/>
                <w:lang w:val="cs-CZ"/>
              </w:rPr>
              <w:t xml:space="preserve"> ANO  </w:t>
            </w:r>
            <w:r w:rsidR="00F1462C" w:rsidRPr="008B6BE9">
              <w:rPr>
                <w:rFonts w:ascii="Arial" w:eastAsia="MS Mincho" w:hAnsi="Arial" w:cs="Arial"/>
                <w:bCs/>
                <w:sz w:val="20"/>
                <w:szCs w:val="24"/>
                <w:lang w:val="cs-CZ"/>
              </w:rPr>
              <w:fldChar w:fldCharType="begin">
                <w:ffData>
                  <w:name w:val="Zaškrtávací12"/>
                  <w:enabled/>
                  <w:calcOnExit w:val="0"/>
                  <w:checkBox>
                    <w:sizeAuto/>
                    <w:default w:val="0"/>
                    <w:checked w:val="0"/>
                  </w:checkBox>
                </w:ffData>
              </w:fldChar>
            </w:r>
            <w:r w:rsidR="00F1462C" w:rsidRPr="008B6BE9">
              <w:rPr>
                <w:rFonts w:ascii="Arial" w:eastAsia="MS Mincho" w:hAnsi="Arial" w:cs="Arial"/>
                <w:bCs/>
                <w:sz w:val="20"/>
                <w:szCs w:val="24"/>
                <w:lang w:val="cs-CZ"/>
              </w:rPr>
              <w:instrText xml:space="preserve"> FORMCHECKBOX </w:instrText>
            </w:r>
            <w:r w:rsidR="00F1462C" w:rsidRPr="008B6BE9">
              <w:rPr>
                <w:rFonts w:ascii="Arial" w:eastAsia="MS Mincho" w:hAnsi="Arial" w:cs="Arial"/>
                <w:bCs/>
                <w:sz w:val="20"/>
                <w:szCs w:val="24"/>
                <w:lang w:val="cs-CZ"/>
              </w:rPr>
            </w:r>
            <w:r w:rsidR="00F1462C" w:rsidRPr="008B6BE9">
              <w:rPr>
                <w:rFonts w:ascii="Arial" w:eastAsia="MS Mincho" w:hAnsi="Arial" w:cs="Arial"/>
                <w:bCs/>
                <w:sz w:val="20"/>
                <w:szCs w:val="24"/>
                <w:lang w:val="cs-CZ"/>
              </w:rPr>
              <w:fldChar w:fldCharType="separate"/>
            </w:r>
            <w:r w:rsidR="00F1462C" w:rsidRPr="008B6BE9">
              <w:rPr>
                <w:rFonts w:ascii="Arial" w:eastAsia="MS Mincho" w:hAnsi="Arial" w:cs="Arial"/>
                <w:bCs/>
                <w:sz w:val="20"/>
                <w:szCs w:val="24"/>
                <w:lang w:val="cs-CZ"/>
              </w:rPr>
              <w:fldChar w:fldCharType="end"/>
            </w:r>
            <w:r w:rsidR="00F1462C" w:rsidRPr="008B6BE9">
              <w:rPr>
                <w:rFonts w:ascii="Arial" w:eastAsia="MS Mincho" w:hAnsi="Arial" w:cs="Arial"/>
                <w:bCs/>
                <w:sz w:val="20"/>
                <w:szCs w:val="24"/>
                <w:lang w:val="cs-CZ"/>
              </w:rPr>
              <w:t xml:space="preserve"> NE</w:t>
            </w:r>
          </w:p>
        </w:tc>
      </w:tr>
      <w:tr w:rsidR="00FE382E" w:rsidRPr="008B6BE9" w14:paraId="6BAA3800" w14:textId="77777777" w:rsidTr="00C108CD">
        <w:tblPrEx>
          <w:tblBorders>
            <w:top w:val="single" w:sz="4" w:space="0" w:color="auto"/>
            <w:left w:val="single" w:sz="4" w:space="0" w:color="auto"/>
            <w:bottom w:val="single" w:sz="4" w:space="0" w:color="auto"/>
            <w:right w:val="single" w:sz="4" w:space="0" w:color="auto"/>
          </w:tblBorders>
        </w:tblPrEx>
        <w:trPr>
          <w:trHeight w:val="369"/>
          <w:jc w:val="center"/>
        </w:trPr>
        <w:tc>
          <w:tcPr>
            <w:tcW w:w="9648" w:type="dxa"/>
            <w:gridSpan w:val="2"/>
            <w:tcBorders>
              <w:top w:val="nil"/>
              <w:left w:val="single" w:sz="12" w:space="0" w:color="auto"/>
              <w:bottom w:val="single" w:sz="4" w:space="0" w:color="auto"/>
              <w:right w:val="single" w:sz="12" w:space="0" w:color="auto"/>
            </w:tcBorders>
            <w:shd w:val="clear" w:color="auto" w:fill="FFFFFF"/>
          </w:tcPr>
          <w:p w14:paraId="6A376F00" w14:textId="284312DE" w:rsidR="00FE382E" w:rsidRPr="008B6BE9" w:rsidRDefault="008E200D" w:rsidP="00254E13">
            <w:pPr>
              <w:widowControl/>
              <w:tabs>
                <w:tab w:val="left" w:pos="1037"/>
              </w:tabs>
              <w:spacing w:before="120" w:after="120"/>
              <w:jc w:val="both"/>
              <w:rPr>
                <w:rFonts w:ascii="Arial" w:eastAsia="MS Mincho" w:hAnsi="Arial" w:cs="Arial"/>
                <w:bCs/>
                <w:sz w:val="20"/>
                <w:szCs w:val="18"/>
                <w:lang w:val="cs-CZ"/>
              </w:rPr>
            </w:pPr>
            <w:r w:rsidRPr="00ED45F4">
              <w:rPr>
                <w:rFonts w:ascii="Arial" w:eastAsia="MS Mincho" w:hAnsi="Arial" w:cs="Arial"/>
                <w:bCs/>
                <w:sz w:val="20"/>
                <w:szCs w:val="18"/>
                <w:lang w:val="cs-CZ"/>
              </w:rPr>
              <w:fldChar w:fldCharType="begin">
                <w:ffData>
                  <w:name w:val=""/>
                  <w:enabled/>
                  <w:calcOnExit w:val="0"/>
                  <w:textInput>
                    <w:default w:val="Pokud ano, specifikujte."/>
                  </w:textInput>
                </w:ffData>
              </w:fldChar>
            </w:r>
            <w:r w:rsidRPr="00ED45F4">
              <w:rPr>
                <w:rFonts w:ascii="Arial" w:eastAsia="MS Mincho" w:hAnsi="Arial" w:cs="Arial"/>
                <w:bCs/>
                <w:sz w:val="20"/>
                <w:szCs w:val="18"/>
                <w:lang w:val="cs-CZ"/>
              </w:rPr>
              <w:instrText xml:space="preserve"> FORMTEXT </w:instrText>
            </w:r>
            <w:r w:rsidRPr="00ED45F4">
              <w:rPr>
                <w:rFonts w:ascii="Arial" w:eastAsia="MS Mincho" w:hAnsi="Arial" w:cs="Arial"/>
                <w:bCs/>
                <w:sz w:val="20"/>
                <w:szCs w:val="18"/>
                <w:lang w:val="cs-CZ"/>
              </w:rPr>
            </w:r>
            <w:r w:rsidRPr="00ED45F4">
              <w:rPr>
                <w:rFonts w:ascii="Arial" w:eastAsia="MS Mincho" w:hAnsi="Arial" w:cs="Arial"/>
                <w:bCs/>
                <w:sz w:val="20"/>
                <w:szCs w:val="18"/>
                <w:lang w:val="cs-CZ"/>
              </w:rPr>
              <w:fldChar w:fldCharType="separate"/>
            </w:r>
            <w:r w:rsidR="00254E13" w:rsidRPr="00ED45F4">
              <w:rPr>
                <w:rFonts w:ascii="Arial" w:eastAsia="MS Mincho" w:hAnsi="Arial" w:cs="Arial"/>
                <w:bCs/>
                <w:sz w:val="20"/>
                <w:szCs w:val="18"/>
                <w:lang w:val="cs-CZ"/>
              </w:rPr>
              <w:t xml:space="preserve">Na základě navrhovaných koeficientů pro výpočet minimální mzdy dojde k předvídatelnému zvyšování minimální mzdy a tím k nárůstu mzdových nákladů zaměstnavatelů u zaměstnanců odměňovaných na úrovni minimální mzdy. </w:t>
            </w:r>
            <w:r w:rsidR="00B4623B" w:rsidRPr="00ED45F4">
              <w:rPr>
                <w:rFonts w:ascii="Arial" w:eastAsia="MS Mincho" w:hAnsi="Arial" w:cs="Arial"/>
                <w:bCs/>
                <w:sz w:val="20"/>
                <w:szCs w:val="18"/>
                <w:lang w:val="cs-CZ"/>
              </w:rPr>
              <w:t xml:space="preserve">Modelové </w:t>
            </w:r>
            <w:r w:rsidR="00E62882" w:rsidRPr="00ED45F4">
              <w:rPr>
                <w:rFonts w:ascii="Arial" w:eastAsia="MS Mincho" w:hAnsi="Arial" w:cs="Arial"/>
                <w:bCs/>
                <w:sz w:val="20"/>
                <w:szCs w:val="18"/>
                <w:lang w:val="cs-CZ"/>
              </w:rPr>
              <w:t xml:space="preserve">ilustrativní </w:t>
            </w:r>
            <w:r w:rsidR="00B4623B" w:rsidRPr="00ED45F4">
              <w:rPr>
                <w:rFonts w:ascii="Arial" w:eastAsia="MS Mincho" w:hAnsi="Arial" w:cs="Arial"/>
                <w:bCs/>
                <w:sz w:val="20"/>
                <w:szCs w:val="18"/>
                <w:lang w:val="cs-CZ"/>
              </w:rPr>
              <w:t xml:space="preserve">vyčíslení dopadů </w:t>
            </w:r>
            <w:r w:rsidR="00EC3CBD" w:rsidRPr="00ED45F4">
              <w:rPr>
                <w:rFonts w:ascii="Arial" w:eastAsia="MS Mincho" w:hAnsi="Arial" w:cs="Arial"/>
                <w:bCs/>
                <w:sz w:val="20"/>
                <w:szCs w:val="18"/>
                <w:lang w:val="cs-CZ"/>
              </w:rPr>
              <w:t xml:space="preserve">na podnikatelské prostředí </w:t>
            </w:r>
            <w:r w:rsidR="00B4623B" w:rsidRPr="00ED45F4">
              <w:rPr>
                <w:rFonts w:ascii="Arial" w:eastAsia="MS Mincho" w:hAnsi="Arial" w:cs="Arial"/>
                <w:bCs/>
                <w:sz w:val="20"/>
                <w:szCs w:val="18"/>
                <w:lang w:val="cs-CZ"/>
              </w:rPr>
              <w:t>vychází z</w:t>
            </w:r>
            <w:r w:rsidR="00EC3CBD" w:rsidRPr="00ED45F4">
              <w:rPr>
                <w:rFonts w:ascii="Arial" w:eastAsia="MS Mincho" w:hAnsi="Arial" w:cs="Arial"/>
                <w:bCs/>
                <w:sz w:val="20"/>
                <w:szCs w:val="18"/>
                <w:lang w:val="cs-CZ"/>
              </w:rPr>
              <w:t xml:space="preserve"> </w:t>
            </w:r>
            <w:r w:rsidR="00B4623B" w:rsidRPr="00ED45F4">
              <w:rPr>
                <w:rFonts w:ascii="Arial" w:eastAsia="MS Mincho" w:hAnsi="Arial" w:cs="Arial"/>
                <w:bCs/>
                <w:sz w:val="20"/>
                <w:szCs w:val="18"/>
                <w:lang w:val="cs-CZ"/>
              </w:rPr>
              <w:t xml:space="preserve">predikce </w:t>
            </w:r>
            <w:r w:rsidR="00206941" w:rsidRPr="00ED45F4">
              <w:rPr>
                <w:rFonts w:ascii="Arial" w:eastAsia="MS Mincho" w:hAnsi="Arial" w:cs="Arial"/>
                <w:bCs/>
                <w:sz w:val="20"/>
                <w:szCs w:val="18"/>
                <w:lang w:val="cs-CZ"/>
              </w:rPr>
              <w:t xml:space="preserve">průměrné mzdy, kterou publikovalo </w:t>
            </w:r>
            <w:r w:rsidR="00B4623B" w:rsidRPr="00ED45F4">
              <w:rPr>
                <w:rFonts w:ascii="Arial" w:eastAsia="MS Mincho" w:hAnsi="Arial" w:cs="Arial"/>
                <w:bCs/>
                <w:sz w:val="20"/>
                <w:szCs w:val="18"/>
                <w:lang w:val="cs-CZ"/>
              </w:rPr>
              <w:t>Ministerstv</w:t>
            </w:r>
            <w:r w:rsidR="00206941" w:rsidRPr="00ED45F4">
              <w:rPr>
                <w:rFonts w:ascii="Arial" w:eastAsia="MS Mincho" w:hAnsi="Arial" w:cs="Arial"/>
                <w:bCs/>
                <w:sz w:val="20"/>
                <w:szCs w:val="18"/>
                <w:lang w:val="cs-CZ"/>
              </w:rPr>
              <w:t>o</w:t>
            </w:r>
            <w:r w:rsidR="00B4623B" w:rsidRPr="00ED45F4">
              <w:rPr>
                <w:rFonts w:ascii="Arial" w:eastAsia="MS Mincho" w:hAnsi="Arial" w:cs="Arial"/>
                <w:bCs/>
                <w:sz w:val="20"/>
                <w:szCs w:val="18"/>
                <w:lang w:val="cs-CZ"/>
              </w:rPr>
              <w:t xml:space="preserve"> financí v dubnu 202</w:t>
            </w:r>
            <w:r w:rsidR="00544953" w:rsidRPr="00ED45F4">
              <w:rPr>
                <w:rFonts w:ascii="Arial" w:eastAsia="MS Mincho" w:hAnsi="Arial" w:cs="Arial"/>
                <w:bCs/>
                <w:sz w:val="20"/>
                <w:szCs w:val="18"/>
                <w:lang w:val="cs-CZ"/>
              </w:rPr>
              <w:t>6</w:t>
            </w:r>
            <w:r w:rsidR="00B4623B" w:rsidRPr="00ED45F4">
              <w:rPr>
                <w:rFonts w:ascii="Arial" w:eastAsia="MS Mincho" w:hAnsi="Arial" w:cs="Arial"/>
                <w:bCs/>
                <w:sz w:val="20"/>
                <w:szCs w:val="18"/>
                <w:lang w:val="cs-CZ"/>
              </w:rPr>
              <w:t xml:space="preserve">. Samotný výpočet výše minimální mzdy však bude vycházet ze srpnové predikce </w:t>
            </w:r>
            <w:r w:rsidR="00E62882" w:rsidRPr="00ED45F4">
              <w:rPr>
                <w:rFonts w:ascii="Arial" w:eastAsia="MS Mincho" w:hAnsi="Arial" w:cs="Arial"/>
                <w:bCs/>
                <w:sz w:val="20"/>
                <w:szCs w:val="18"/>
                <w:lang w:val="cs-CZ"/>
              </w:rPr>
              <w:t xml:space="preserve">průměrné hrubé mzdy, kterou sdělením vydá </w:t>
            </w:r>
            <w:r w:rsidR="00B4623B" w:rsidRPr="00ED45F4">
              <w:rPr>
                <w:rFonts w:ascii="Arial" w:eastAsia="MS Mincho" w:hAnsi="Arial" w:cs="Arial"/>
                <w:bCs/>
                <w:sz w:val="20"/>
                <w:szCs w:val="18"/>
                <w:lang w:val="cs-CZ"/>
              </w:rPr>
              <w:t>Ministerstv</w:t>
            </w:r>
            <w:r w:rsidR="00E62882" w:rsidRPr="00ED45F4">
              <w:rPr>
                <w:rFonts w:ascii="Arial" w:eastAsia="MS Mincho" w:hAnsi="Arial" w:cs="Arial"/>
                <w:bCs/>
                <w:sz w:val="20"/>
                <w:szCs w:val="18"/>
                <w:lang w:val="cs-CZ"/>
              </w:rPr>
              <w:t>o</w:t>
            </w:r>
            <w:r w:rsidR="00B4623B" w:rsidRPr="00ED45F4">
              <w:rPr>
                <w:rFonts w:ascii="Arial" w:eastAsia="MS Mincho" w:hAnsi="Arial" w:cs="Arial"/>
                <w:bCs/>
                <w:sz w:val="20"/>
                <w:szCs w:val="18"/>
                <w:lang w:val="cs-CZ"/>
              </w:rPr>
              <w:t xml:space="preserve"> financí</w:t>
            </w:r>
            <w:r w:rsidR="00254E13" w:rsidRPr="00ED45F4">
              <w:rPr>
                <w:rFonts w:ascii="Arial" w:eastAsia="MS Mincho" w:hAnsi="Arial" w:cs="Arial"/>
                <w:bCs/>
                <w:sz w:val="20"/>
                <w:szCs w:val="18"/>
                <w:lang w:val="cs-CZ"/>
              </w:rPr>
              <w:t>.</w:t>
            </w:r>
            <w:r w:rsidRPr="00ED45F4">
              <w:rPr>
                <w:rFonts w:ascii="Arial" w:eastAsia="MS Mincho" w:hAnsi="Arial" w:cs="Arial"/>
                <w:bCs/>
                <w:sz w:val="20"/>
                <w:szCs w:val="18"/>
                <w:lang w:val="cs-CZ"/>
              </w:rPr>
              <w:fldChar w:fldCharType="end"/>
            </w:r>
          </w:p>
        </w:tc>
      </w:tr>
      <w:tr w:rsidR="00FE382E" w:rsidRPr="008B6BE9" w14:paraId="57F11E77" w14:textId="77777777" w:rsidTr="00C108CD">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4" w:space="0" w:color="auto"/>
              <w:left w:val="single" w:sz="12" w:space="0" w:color="auto"/>
              <w:bottom w:val="nil"/>
              <w:right w:val="single" w:sz="12" w:space="0" w:color="auto"/>
            </w:tcBorders>
            <w:shd w:val="clear" w:color="auto" w:fill="D6E3BC" w:themeFill="accent3" w:themeFillTint="66"/>
          </w:tcPr>
          <w:p w14:paraId="7C335281" w14:textId="1E0DFF44" w:rsidR="00FE382E" w:rsidRPr="008B6BE9" w:rsidRDefault="00FE382E" w:rsidP="00230FC0">
            <w:pPr>
              <w:widowControl/>
              <w:tabs>
                <w:tab w:val="left" w:pos="1037"/>
              </w:tabs>
              <w:spacing w:before="120" w:after="120"/>
              <w:jc w:val="both"/>
              <w:rPr>
                <w:rFonts w:ascii="Arial" w:eastAsia="MS Mincho" w:hAnsi="Arial" w:cs="Arial"/>
                <w:bCs/>
                <w:sz w:val="20"/>
                <w:szCs w:val="18"/>
                <w:lang w:val="cs-CZ"/>
              </w:rPr>
            </w:pPr>
            <w:r w:rsidRPr="008B6BE9">
              <w:rPr>
                <w:rFonts w:ascii="Arial" w:eastAsia="MS Mincho" w:hAnsi="Arial" w:cs="Arial"/>
                <w:bCs/>
                <w:sz w:val="20"/>
                <w:szCs w:val="18"/>
                <w:lang w:val="cs-CZ"/>
              </w:rPr>
              <w:t xml:space="preserve">3.4 </w:t>
            </w:r>
            <w:r w:rsidR="00356905" w:rsidRPr="008B6BE9">
              <w:rPr>
                <w:rFonts w:ascii="Arial" w:eastAsia="MS Mincho" w:hAnsi="Arial" w:cs="Arial"/>
                <w:bCs/>
                <w:sz w:val="20"/>
                <w:szCs w:val="18"/>
                <w:lang w:val="cs-CZ"/>
              </w:rPr>
              <w:t xml:space="preserve">Územní dopady </w:t>
            </w:r>
            <w:r w:rsidR="00876B47" w:rsidRPr="008B6BE9">
              <w:rPr>
                <w:rFonts w:ascii="Arial" w:eastAsia="MS Mincho" w:hAnsi="Arial" w:cs="Arial"/>
                <w:bCs/>
                <w:sz w:val="20"/>
                <w:szCs w:val="18"/>
                <w:lang w:val="cs-CZ"/>
              </w:rPr>
              <w:t>včetně dopadů</w:t>
            </w:r>
            <w:r w:rsidR="005624D9" w:rsidRPr="008B6BE9">
              <w:rPr>
                <w:rFonts w:ascii="Arial" w:eastAsia="MS Mincho" w:hAnsi="Arial" w:cs="Arial"/>
                <w:bCs/>
                <w:sz w:val="20"/>
                <w:szCs w:val="18"/>
                <w:lang w:val="cs-CZ"/>
              </w:rPr>
              <w:t xml:space="preserve"> na územní samosprávné celk</w:t>
            </w:r>
            <w:r w:rsidR="00230FC0" w:rsidRPr="008B6BE9">
              <w:rPr>
                <w:rFonts w:ascii="Arial" w:eastAsia="MS Mincho" w:hAnsi="Arial" w:cs="Arial"/>
                <w:bCs/>
                <w:sz w:val="20"/>
                <w:szCs w:val="18"/>
                <w:lang w:val="cs-CZ"/>
              </w:rPr>
              <w:t>y</w:t>
            </w:r>
            <w:r w:rsidR="00F1462C" w:rsidRPr="008B6BE9">
              <w:rPr>
                <w:rFonts w:ascii="Arial" w:eastAsia="MS Mincho" w:hAnsi="Arial" w:cs="Arial"/>
                <w:bCs/>
                <w:sz w:val="20"/>
                <w:szCs w:val="18"/>
                <w:lang w:val="cs-CZ"/>
              </w:rPr>
              <w:t>:</w:t>
            </w:r>
            <w:r w:rsidR="00F1462C" w:rsidRPr="008B6BE9">
              <w:rPr>
                <w:rFonts w:ascii="Arial" w:eastAsia="MS Mincho" w:hAnsi="Arial" w:cs="Arial"/>
                <w:bCs/>
                <w:sz w:val="20"/>
                <w:szCs w:val="24"/>
                <w:lang w:val="cs-CZ"/>
              </w:rPr>
              <w:t xml:space="preserve">  </w:t>
            </w:r>
            <w:r w:rsidR="00610C9B" w:rsidRPr="008B6BE9">
              <w:rPr>
                <w:rFonts w:ascii="Arial" w:eastAsia="MS Mincho" w:hAnsi="Arial" w:cs="Arial"/>
                <w:bCs/>
                <w:sz w:val="20"/>
                <w:szCs w:val="24"/>
                <w:lang w:val="cs-CZ"/>
              </w:rPr>
              <w:fldChar w:fldCharType="begin">
                <w:ffData>
                  <w:name w:val=""/>
                  <w:enabled/>
                  <w:calcOnExit w:val="0"/>
                  <w:checkBox>
                    <w:sizeAuto/>
                    <w:default w:val="1"/>
                  </w:checkBox>
                </w:ffData>
              </w:fldChar>
            </w:r>
            <w:r w:rsidR="00610C9B" w:rsidRPr="008B6BE9">
              <w:rPr>
                <w:rFonts w:ascii="Arial" w:eastAsia="MS Mincho" w:hAnsi="Arial" w:cs="Arial"/>
                <w:bCs/>
                <w:sz w:val="20"/>
                <w:szCs w:val="24"/>
                <w:lang w:val="cs-CZ"/>
              </w:rPr>
              <w:instrText xml:space="preserve"> FORMCHECKBOX </w:instrText>
            </w:r>
            <w:r w:rsidR="00610C9B" w:rsidRPr="008B6BE9">
              <w:rPr>
                <w:rFonts w:ascii="Arial" w:eastAsia="MS Mincho" w:hAnsi="Arial" w:cs="Arial"/>
                <w:bCs/>
                <w:sz w:val="20"/>
                <w:szCs w:val="24"/>
                <w:lang w:val="cs-CZ"/>
              </w:rPr>
            </w:r>
            <w:r w:rsidR="00610C9B" w:rsidRPr="008B6BE9">
              <w:rPr>
                <w:rFonts w:ascii="Arial" w:eastAsia="MS Mincho" w:hAnsi="Arial" w:cs="Arial"/>
                <w:bCs/>
                <w:sz w:val="20"/>
                <w:szCs w:val="24"/>
                <w:lang w:val="cs-CZ"/>
              </w:rPr>
              <w:fldChar w:fldCharType="separate"/>
            </w:r>
            <w:r w:rsidR="00610C9B" w:rsidRPr="008B6BE9">
              <w:rPr>
                <w:rFonts w:ascii="Arial" w:eastAsia="MS Mincho" w:hAnsi="Arial" w:cs="Arial"/>
                <w:bCs/>
                <w:sz w:val="20"/>
                <w:szCs w:val="24"/>
                <w:lang w:val="cs-CZ"/>
              </w:rPr>
              <w:fldChar w:fldCharType="end"/>
            </w:r>
            <w:r w:rsidR="00F1462C" w:rsidRPr="008B6BE9">
              <w:rPr>
                <w:rFonts w:ascii="Arial" w:eastAsia="MS Mincho" w:hAnsi="Arial" w:cs="Arial"/>
                <w:bCs/>
                <w:sz w:val="20"/>
                <w:szCs w:val="24"/>
                <w:lang w:val="cs-CZ"/>
              </w:rPr>
              <w:t xml:space="preserve"> ANO  </w:t>
            </w:r>
            <w:r w:rsidR="00610C9B" w:rsidRPr="008B6BE9">
              <w:rPr>
                <w:rFonts w:ascii="Arial" w:eastAsia="MS Mincho" w:hAnsi="Arial" w:cs="Arial"/>
                <w:bCs/>
                <w:sz w:val="20"/>
                <w:szCs w:val="24"/>
                <w:lang w:val="cs-CZ"/>
              </w:rPr>
              <w:fldChar w:fldCharType="begin">
                <w:ffData>
                  <w:name w:val=""/>
                  <w:enabled/>
                  <w:calcOnExit w:val="0"/>
                  <w:checkBox>
                    <w:sizeAuto/>
                    <w:default w:val="0"/>
                  </w:checkBox>
                </w:ffData>
              </w:fldChar>
            </w:r>
            <w:r w:rsidR="00610C9B" w:rsidRPr="008B6BE9">
              <w:rPr>
                <w:rFonts w:ascii="Arial" w:eastAsia="MS Mincho" w:hAnsi="Arial" w:cs="Arial"/>
                <w:bCs/>
                <w:sz w:val="20"/>
                <w:szCs w:val="24"/>
                <w:lang w:val="cs-CZ"/>
              </w:rPr>
              <w:instrText xml:space="preserve"> FORMCHECKBOX </w:instrText>
            </w:r>
            <w:r w:rsidR="00610C9B" w:rsidRPr="008B6BE9">
              <w:rPr>
                <w:rFonts w:ascii="Arial" w:eastAsia="MS Mincho" w:hAnsi="Arial" w:cs="Arial"/>
                <w:bCs/>
                <w:sz w:val="20"/>
                <w:szCs w:val="24"/>
                <w:lang w:val="cs-CZ"/>
              </w:rPr>
            </w:r>
            <w:r w:rsidR="00610C9B" w:rsidRPr="008B6BE9">
              <w:rPr>
                <w:rFonts w:ascii="Arial" w:eastAsia="MS Mincho" w:hAnsi="Arial" w:cs="Arial"/>
                <w:bCs/>
                <w:sz w:val="20"/>
                <w:szCs w:val="24"/>
                <w:lang w:val="cs-CZ"/>
              </w:rPr>
              <w:fldChar w:fldCharType="separate"/>
            </w:r>
            <w:r w:rsidR="00610C9B" w:rsidRPr="008B6BE9">
              <w:rPr>
                <w:rFonts w:ascii="Arial" w:eastAsia="MS Mincho" w:hAnsi="Arial" w:cs="Arial"/>
                <w:bCs/>
                <w:sz w:val="20"/>
                <w:szCs w:val="24"/>
                <w:lang w:val="cs-CZ"/>
              </w:rPr>
              <w:fldChar w:fldCharType="end"/>
            </w:r>
            <w:r w:rsidR="00F1462C" w:rsidRPr="008B6BE9">
              <w:rPr>
                <w:rFonts w:ascii="Arial" w:eastAsia="MS Mincho" w:hAnsi="Arial" w:cs="Arial"/>
                <w:bCs/>
                <w:sz w:val="20"/>
                <w:szCs w:val="24"/>
                <w:lang w:val="cs-CZ"/>
              </w:rPr>
              <w:t xml:space="preserve"> NE</w:t>
            </w:r>
          </w:p>
        </w:tc>
      </w:tr>
      <w:tr w:rsidR="00FE382E" w:rsidRPr="008B6BE9" w:rsidDel="007D15F9" w14:paraId="76940EF7" w14:textId="77777777" w:rsidTr="00C108CD">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nil"/>
              <w:left w:val="single" w:sz="12" w:space="0" w:color="auto"/>
              <w:bottom w:val="single" w:sz="4" w:space="0" w:color="auto"/>
              <w:right w:val="single" w:sz="12" w:space="0" w:color="auto"/>
            </w:tcBorders>
          </w:tcPr>
          <w:p w14:paraId="582AA1F5" w14:textId="60F0CFAA" w:rsidR="00FE382E" w:rsidRPr="008B6BE9" w:rsidDel="007D15F9" w:rsidRDefault="00610C9B" w:rsidP="003747DB">
            <w:pPr>
              <w:widowControl/>
              <w:tabs>
                <w:tab w:val="left" w:pos="1037"/>
              </w:tabs>
              <w:spacing w:before="120" w:after="120"/>
              <w:jc w:val="both"/>
              <w:rPr>
                <w:rFonts w:ascii="Arial" w:eastAsia="MS Mincho" w:hAnsi="Arial" w:cs="Arial"/>
                <w:bCs/>
                <w:sz w:val="20"/>
                <w:szCs w:val="18"/>
                <w:lang w:val="cs-CZ"/>
              </w:rPr>
            </w:pPr>
            <w:r w:rsidRPr="008B6BE9">
              <w:rPr>
                <w:rFonts w:ascii="Arial" w:eastAsia="MS Mincho" w:hAnsi="Arial" w:cs="Arial"/>
                <w:bCs/>
                <w:sz w:val="20"/>
                <w:szCs w:val="18"/>
                <w:lang w:val="cs-CZ"/>
              </w:rPr>
              <w:fldChar w:fldCharType="begin">
                <w:ffData>
                  <w:name w:val=""/>
                  <w:enabled/>
                  <w:calcOnExit w:val="0"/>
                  <w:textInput>
                    <w:default w:val="Nárůst mzdových nákladů u zaměstnanců odměňovaných na úrovni minimální mzdy."/>
                  </w:textInput>
                </w:ffData>
              </w:fldChar>
            </w:r>
            <w:r w:rsidRPr="008B6BE9">
              <w:rPr>
                <w:rFonts w:ascii="Arial" w:eastAsia="MS Mincho" w:hAnsi="Arial" w:cs="Arial"/>
                <w:bCs/>
                <w:sz w:val="20"/>
                <w:szCs w:val="18"/>
                <w:lang w:val="cs-CZ"/>
              </w:rPr>
              <w:instrText xml:space="preserve"> FORMTEXT </w:instrText>
            </w:r>
            <w:r w:rsidRPr="008B6BE9">
              <w:rPr>
                <w:rFonts w:ascii="Arial" w:eastAsia="MS Mincho" w:hAnsi="Arial" w:cs="Arial"/>
                <w:bCs/>
                <w:sz w:val="20"/>
                <w:szCs w:val="18"/>
                <w:lang w:val="cs-CZ"/>
              </w:rPr>
            </w:r>
            <w:r w:rsidRPr="008B6BE9">
              <w:rPr>
                <w:rFonts w:ascii="Arial" w:eastAsia="MS Mincho" w:hAnsi="Arial" w:cs="Arial"/>
                <w:bCs/>
                <w:sz w:val="20"/>
                <w:szCs w:val="18"/>
                <w:lang w:val="cs-CZ"/>
              </w:rPr>
              <w:fldChar w:fldCharType="separate"/>
            </w:r>
            <w:r w:rsidR="007E30C7" w:rsidRPr="007E30C7">
              <w:rPr>
                <w:rFonts w:ascii="Arial" w:eastAsia="MS Mincho" w:hAnsi="Arial" w:cs="Arial"/>
                <w:bCs/>
                <w:sz w:val="20"/>
                <w:szCs w:val="18"/>
                <w:lang w:val="cs-CZ"/>
              </w:rPr>
              <w:t>Na základě navrhovaných koeficientů pro výpočet minimální mzdy dojde ke zvýšení nároků (výdajů) na rozpočty územních samosprávných celků u zaměstnanců odměňovaných pod úrovní zaručeného platu.</w:t>
            </w:r>
            <w:r w:rsidRPr="008B6BE9">
              <w:rPr>
                <w:rFonts w:ascii="Arial" w:eastAsia="MS Mincho" w:hAnsi="Arial" w:cs="Arial"/>
                <w:bCs/>
                <w:sz w:val="20"/>
                <w:szCs w:val="18"/>
                <w:lang w:val="cs-CZ"/>
              </w:rPr>
              <w:fldChar w:fldCharType="end"/>
            </w:r>
            <w:r w:rsidR="00EC3CBD">
              <w:rPr>
                <w:rFonts w:ascii="Arial" w:eastAsia="MS Mincho" w:hAnsi="Arial" w:cs="Arial"/>
                <w:bCs/>
                <w:sz w:val="20"/>
                <w:szCs w:val="18"/>
                <w:lang w:val="cs-CZ"/>
              </w:rPr>
              <w:t xml:space="preserve"> </w:t>
            </w:r>
          </w:p>
        </w:tc>
      </w:tr>
      <w:tr w:rsidR="00FE382E" w:rsidRPr="008B6BE9" w14:paraId="409417E7" w14:textId="77777777" w:rsidTr="00C108CD">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4" w:space="0" w:color="auto"/>
              <w:left w:val="single" w:sz="12" w:space="0" w:color="auto"/>
              <w:bottom w:val="nil"/>
              <w:right w:val="single" w:sz="12" w:space="0" w:color="auto"/>
            </w:tcBorders>
            <w:shd w:val="clear" w:color="auto" w:fill="D6E3BC" w:themeFill="accent3" w:themeFillTint="66"/>
          </w:tcPr>
          <w:p w14:paraId="290F0734" w14:textId="1A48DE42" w:rsidR="00FE382E" w:rsidRPr="008B6BE9" w:rsidRDefault="00FE382E" w:rsidP="003747DB">
            <w:pPr>
              <w:widowControl/>
              <w:tabs>
                <w:tab w:val="left" w:pos="1037"/>
                <w:tab w:val="left" w:pos="3970"/>
              </w:tabs>
              <w:spacing w:before="120" w:after="120"/>
              <w:jc w:val="both"/>
              <w:rPr>
                <w:rFonts w:ascii="Arial" w:eastAsia="MS Mincho" w:hAnsi="Arial" w:cs="Arial"/>
                <w:bCs/>
                <w:sz w:val="20"/>
                <w:szCs w:val="18"/>
                <w:lang w:val="cs-CZ"/>
              </w:rPr>
            </w:pPr>
            <w:r w:rsidRPr="008B6BE9">
              <w:rPr>
                <w:rFonts w:ascii="Arial" w:eastAsia="MS Mincho" w:hAnsi="Arial" w:cs="Arial"/>
                <w:bCs/>
                <w:sz w:val="20"/>
                <w:szCs w:val="18"/>
                <w:lang w:val="cs-CZ"/>
              </w:rPr>
              <w:lastRenderedPageBreak/>
              <w:t>3.5 Sociální dopady</w:t>
            </w:r>
            <w:r w:rsidR="00F1462C" w:rsidRPr="008B6BE9">
              <w:rPr>
                <w:rFonts w:ascii="Arial" w:eastAsia="MS Mincho" w:hAnsi="Arial" w:cs="Arial"/>
                <w:bCs/>
                <w:sz w:val="20"/>
                <w:szCs w:val="18"/>
                <w:lang w:val="cs-CZ"/>
              </w:rPr>
              <w:t>:</w:t>
            </w:r>
            <w:r w:rsidR="00F1462C" w:rsidRPr="008B6BE9">
              <w:rPr>
                <w:rFonts w:ascii="Arial" w:eastAsia="MS Mincho" w:hAnsi="Arial" w:cs="Arial"/>
                <w:bCs/>
                <w:sz w:val="20"/>
                <w:szCs w:val="24"/>
                <w:lang w:val="cs-CZ"/>
              </w:rPr>
              <w:t xml:space="preserve">  </w:t>
            </w:r>
            <w:r w:rsidR="00F1462C" w:rsidRPr="008B6BE9">
              <w:rPr>
                <w:rFonts w:ascii="Arial" w:eastAsia="MS Mincho" w:hAnsi="Arial" w:cs="Arial"/>
                <w:bCs/>
                <w:sz w:val="20"/>
                <w:szCs w:val="24"/>
                <w:lang w:val="cs-CZ"/>
              </w:rPr>
              <w:fldChar w:fldCharType="begin">
                <w:ffData>
                  <w:name w:val="Zaškrtávací12"/>
                  <w:enabled/>
                  <w:calcOnExit w:val="0"/>
                  <w:checkBox>
                    <w:sizeAuto/>
                    <w:default w:val="0"/>
                    <w:checked/>
                  </w:checkBox>
                </w:ffData>
              </w:fldChar>
            </w:r>
            <w:r w:rsidR="00F1462C" w:rsidRPr="008B6BE9">
              <w:rPr>
                <w:rFonts w:ascii="Arial" w:eastAsia="MS Mincho" w:hAnsi="Arial" w:cs="Arial"/>
                <w:bCs/>
                <w:sz w:val="20"/>
                <w:szCs w:val="24"/>
                <w:lang w:val="cs-CZ"/>
              </w:rPr>
              <w:instrText xml:space="preserve"> FORMCHECKBOX </w:instrText>
            </w:r>
            <w:r w:rsidR="00F1462C" w:rsidRPr="008B6BE9">
              <w:rPr>
                <w:rFonts w:ascii="Arial" w:eastAsia="MS Mincho" w:hAnsi="Arial" w:cs="Arial"/>
                <w:bCs/>
                <w:sz w:val="20"/>
                <w:szCs w:val="24"/>
                <w:lang w:val="cs-CZ"/>
              </w:rPr>
            </w:r>
            <w:r w:rsidR="00F1462C" w:rsidRPr="008B6BE9">
              <w:rPr>
                <w:rFonts w:ascii="Arial" w:eastAsia="MS Mincho" w:hAnsi="Arial" w:cs="Arial"/>
                <w:bCs/>
                <w:sz w:val="20"/>
                <w:szCs w:val="24"/>
                <w:lang w:val="cs-CZ"/>
              </w:rPr>
              <w:fldChar w:fldCharType="separate"/>
            </w:r>
            <w:r w:rsidR="00F1462C" w:rsidRPr="008B6BE9">
              <w:rPr>
                <w:rFonts w:ascii="Arial" w:eastAsia="MS Mincho" w:hAnsi="Arial" w:cs="Arial"/>
                <w:bCs/>
                <w:sz w:val="20"/>
                <w:szCs w:val="24"/>
                <w:lang w:val="cs-CZ"/>
              </w:rPr>
              <w:fldChar w:fldCharType="end"/>
            </w:r>
            <w:r w:rsidR="00F1462C" w:rsidRPr="008B6BE9">
              <w:rPr>
                <w:rFonts w:ascii="Arial" w:eastAsia="MS Mincho" w:hAnsi="Arial" w:cs="Arial"/>
                <w:bCs/>
                <w:sz w:val="20"/>
                <w:szCs w:val="24"/>
                <w:lang w:val="cs-CZ"/>
              </w:rPr>
              <w:t xml:space="preserve"> ANO  </w:t>
            </w:r>
            <w:r w:rsidR="00F1462C" w:rsidRPr="008B6BE9">
              <w:rPr>
                <w:rFonts w:ascii="Arial" w:eastAsia="MS Mincho" w:hAnsi="Arial" w:cs="Arial"/>
                <w:bCs/>
                <w:sz w:val="20"/>
                <w:szCs w:val="24"/>
                <w:lang w:val="cs-CZ"/>
              </w:rPr>
              <w:fldChar w:fldCharType="begin">
                <w:ffData>
                  <w:name w:val="Zaškrtávací12"/>
                  <w:enabled/>
                  <w:calcOnExit w:val="0"/>
                  <w:checkBox>
                    <w:sizeAuto/>
                    <w:default w:val="0"/>
                  </w:checkBox>
                </w:ffData>
              </w:fldChar>
            </w:r>
            <w:r w:rsidR="00F1462C" w:rsidRPr="008B6BE9">
              <w:rPr>
                <w:rFonts w:ascii="Arial" w:eastAsia="MS Mincho" w:hAnsi="Arial" w:cs="Arial"/>
                <w:bCs/>
                <w:sz w:val="20"/>
                <w:szCs w:val="24"/>
                <w:lang w:val="cs-CZ"/>
              </w:rPr>
              <w:instrText xml:space="preserve"> FORMCHECKBOX </w:instrText>
            </w:r>
            <w:r w:rsidR="00F1462C" w:rsidRPr="008B6BE9">
              <w:rPr>
                <w:rFonts w:ascii="Arial" w:eastAsia="MS Mincho" w:hAnsi="Arial" w:cs="Arial"/>
                <w:bCs/>
                <w:sz w:val="20"/>
                <w:szCs w:val="24"/>
                <w:lang w:val="cs-CZ"/>
              </w:rPr>
            </w:r>
            <w:r w:rsidR="00F1462C" w:rsidRPr="008B6BE9">
              <w:rPr>
                <w:rFonts w:ascii="Arial" w:eastAsia="MS Mincho" w:hAnsi="Arial" w:cs="Arial"/>
                <w:bCs/>
                <w:sz w:val="20"/>
                <w:szCs w:val="24"/>
                <w:lang w:val="cs-CZ"/>
              </w:rPr>
              <w:fldChar w:fldCharType="separate"/>
            </w:r>
            <w:r w:rsidR="00F1462C" w:rsidRPr="008B6BE9">
              <w:rPr>
                <w:rFonts w:ascii="Arial" w:eastAsia="MS Mincho" w:hAnsi="Arial" w:cs="Arial"/>
                <w:bCs/>
                <w:sz w:val="20"/>
                <w:szCs w:val="24"/>
                <w:lang w:val="cs-CZ"/>
              </w:rPr>
              <w:fldChar w:fldCharType="end"/>
            </w:r>
            <w:r w:rsidR="00F1462C" w:rsidRPr="008B6BE9">
              <w:rPr>
                <w:rFonts w:ascii="Arial" w:eastAsia="MS Mincho" w:hAnsi="Arial" w:cs="Arial"/>
                <w:bCs/>
                <w:sz w:val="20"/>
                <w:szCs w:val="24"/>
                <w:lang w:val="cs-CZ"/>
              </w:rPr>
              <w:t xml:space="preserve"> NE</w:t>
            </w:r>
            <w:r w:rsidRPr="008B6BE9">
              <w:rPr>
                <w:rFonts w:ascii="Arial" w:eastAsia="MS Mincho" w:hAnsi="Arial" w:cs="Arial"/>
                <w:bCs/>
                <w:sz w:val="20"/>
                <w:szCs w:val="18"/>
                <w:lang w:val="cs-CZ"/>
              </w:rPr>
              <w:t xml:space="preserve"> </w:t>
            </w:r>
          </w:p>
        </w:tc>
      </w:tr>
      <w:tr w:rsidR="00FE382E" w:rsidRPr="008B6BE9" w14:paraId="39788C78" w14:textId="77777777" w:rsidTr="00C108CD">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nil"/>
              <w:left w:val="single" w:sz="12" w:space="0" w:color="auto"/>
              <w:bottom w:val="single" w:sz="4" w:space="0" w:color="auto"/>
              <w:right w:val="single" w:sz="12" w:space="0" w:color="auto"/>
            </w:tcBorders>
          </w:tcPr>
          <w:p w14:paraId="0C65D3BC" w14:textId="3B138469" w:rsidR="004D7F9C" w:rsidRPr="008B6BE9" w:rsidRDefault="008E200D" w:rsidP="00D85CDE">
            <w:pPr>
              <w:widowControl/>
              <w:tabs>
                <w:tab w:val="left" w:pos="1037"/>
                <w:tab w:val="left" w:pos="3970"/>
              </w:tabs>
              <w:spacing w:before="120" w:after="120"/>
              <w:jc w:val="both"/>
              <w:rPr>
                <w:rFonts w:ascii="Arial" w:eastAsia="MS Mincho" w:hAnsi="Arial" w:cs="Arial"/>
                <w:bCs/>
                <w:sz w:val="20"/>
                <w:szCs w:val="18"/>
                <w:lang w:val="cs-CZ"/>
              </w:rPr>
            </w:pPr>
            <w:r w:rsidRPr="008B6BE9">
              <w:rPr>
                <w:rFonts w:ascii="Arial" w:eastAsia="MS Mincho" w:hAnsi="Arial" w:cs="Arial"/>
                <w:bCs/>
                <w:sz w:val="20"/>
                <w:szCs w:val="18"/>
                <w:lang w:val="cs-CZ"/>
              </w:rPr>
              <w:fldChar w:fldCharType="begin">
                <w:ffData>
                  <w:name w:val=""/>
                  <w:enabled/>
                  <w:calcOnExit w:val="0"/>
                  <w:textInput>
                    <w:default w:val="Pokud ano, specifikujte."/>
                  </w:textInput>
                </w:ffData>
              </w:fldChar>
            </w:r>
            <w:r w:rsidRPr="008B6BE9">
              <w:rPr>
                <w:rFonts w:ascii="Arial" w:eastAsia="MS Mincho" w:hAnsi="Arial" w:cs="Arial"/>
                <w:bCs/>
                <w:sz w:val="20"/>
                <w:szCs w:val="18"/>
                <w:lang w:val="cs-CZ"/>
              </w:rPr>
              <w:instrText xml:space="preserve"> FORMTEXT </w:instrText>
            </w:r>
            <w:r w:rsidRPr="008B6BE9">
              <w:rPr>
                <w:rFonts w:ascii="Arial" w:eastAsia="MS Mincho" w:hAnsi="Arial" w:cs="Arial"/>
                <w:bCs/>
                <w:sz w:val="20"/>
                <w:szCs w:val="18"/>
                <w:lang w:val="cs-CZ"/>
              </w:rPr>
            </w:r>
            <w:r w:rsidRPr="008B6BE9">
              <w:rPr>
                <w:rFonts w:ascii="Arial" w:eastAsia="MS Mincho" w:hAnsi="Arial" w:cs="Arial"/>
                <w:bCs/>
                <w:sz w:val="20"/>
                <w:szCs w:val="18"/>
                <w:lang w:val="cs-CZ"/>
              </w:rPr>
              <w:fldChar w:fldCharType="separate"/>
            </w:r>
            <w:r w:rsidR="006053A2" w:rsidRPr="008B6BE9">
              <w:rPr>
                <w:rFonts w:ascii="Arial" w:eastAsia="MS Mincho" w:hAnsi="Arial" w:cs="Arial"/>
                <w:bCs/>
                <w:sz w:val="20"/>
                <w:szCs w:val="18"/>
                <w:lang w:val="cs-CZ"/>
              </w:rPr>
              <w:t>N</w:t>
            </w:r>
            <w:r w:rsidR="00FA466B" w:rsidRPr="008B6BE9">
              <w:rPr>
                <w:rFonts w:ascii="Arial" w:eastAsia="MS Mincho" w:hAnsi="Arial" w:cs="Arial"/>
                <w:bCs/>
                <w:sz w:val="20"/>
                <w:szCs w:val="18"/>
                <w:lang w:val="cs-CZ"/>
              </w:rPr>
              <w:t xml:space="preserve">a základě </w:t>
            </w:r>
            <w:r w:rsidR="00867281" w:rsidRPr="008B6BE9">
              <w:rPr>
                <w:rFonts w:ascii="Arial" w:eastAsia="MS Mincho" w:hAnsi="Arial" w:cs="Arial"/>
                <w:bCs/>
                <w:sz w:val="20"/>
                <w:szCs w:val="18"/>
                <w:lang w:val="cs-CZ"/>
              </w:rPr>
              <w:t>navrhova</w:t>
            </w:r>
            <w:r w:rsidR="00FA466B" w:rsidRPr="008B6BE9">
              <w:rPr>
                <w:rFonts w:ascii="Arial" w:eastAsia="MS Mincho" w:hAnsi="Arial" w:cs="Arial"/>
                <w:bCs/>
                <w:sz w:val="20"/>
                <w:szCs w:val="18"/>
                <w:lang w:val="cs-CZ"/>
              </w:rPr>
              <w:t xml:space="preserve">ných koeficientů pro výpočet minimální mzdy </w:t>
            </w:r>
            <w:r w:rsidR="006053A2" w:rsidRPr="008B6BE9">
              <w:rPr>
                <w:rFonts w:ascii="Arial" w:eastAsia="MS Mincho" w:hAnsi="Arial" w:cs="Arial"/>
                <w:bCs/>
                <w:sz w:val="20"/>
                <w:szCs w:val="18"/>
                <w:lang w:val="cs-CZ"/>
              </w:rPr>
              <w:t xml:space="preserve">dojde k předvídatelnému </w:t>
            </w:r>
            <w:r w:rsidR="00265388">
              <w:rPr>
                <w:rFonts w:ascii="Arial" w:eastAsia="MS Mincho" w:hAnsi="Arial" w:cs="Arial"/>
                <w:bCs/>
                <w:sz w:val="20"/>
                <w:szCs w:val="18"/>
                <w:lang w:val="cs-CZ"/>
              </w:rPr>
              <w:t xml:space="preserve">reálnému </w:t>
            </w:r>
            <w:r w:rsidR="006053A2" w:rsidRPr="008B6BE9">
              <w:rPr>
                <w:rFonts w:ascii="Arial" w:eastAsia="MS Mincho" w:hAnsi="Arial" w:cs="Arial"/>
                <w:bCs/>
                <w:sz w:val="20"/>
                <w:szCs w:val="18"/>
                <w:lang w:val="cs-CZ"/>
              </w:rPr>
              <w:t xml:space="preserve">zvýšení minimální mzdy, která </w:t>
            </w:r>
            <w:r w:rsidR="00610C9B" w:rsidRPr="008B6BE9">
              <w:rPr>
                <w:rFonts w:ascii="Arial" w:eastAsia="MS Mincho" w:hAnsi="Arial" w:cs="Arial"/>
                <w:bCs/>
                <w:sz w:val="20"/>
                <w:szCs w:val="18"/>
                <w:lang w:val="cs-CZ"/>
              </w:rPr>
              <w:t>přispěje k pokrytí</w:t>
            </w:r>
            <w:r w:rsidR="002258D9" w:rsidRPr="008B6BE9">
              <w:rPr>
                <w:rFonts w:ascii="Arial" w:eastAsia="MS Mincho" w:hAnsi="Arial" w:cs="Arial"/>
                <w:bCs/>
                <w:sz w:val="20"/>
                <w:szCs w:val="18"/>
                <w:lang w:val="cs-CZ"/>
              </w:rPr>
              <w:t xml:space="preserve"> vyšší</w:t>
            </w:r>
            <w:r w:rsidR="00610C9B" w:rsidRPr="008B6BE9">
              <w:rPr>
                <w:rFonts w:ascii="Arial" w:eastAsia="MS Mincho" w:hAnsi="Arial" w:cs="Arial"/>
                <w:bCs/>
                <w:sz w:val="20"/>
                <w:szCs w:val="18"/>
                <w:lang w:val="cs-CZ"/>
              </w:rPr>
              <w:t xml:space="preserve">ho </w:t>
            </w:r>
            <w:r w:rsidR="002258D9" w:rsidRPr="008B6BE9">
              <w:rPr>
                <w:rFonts w:ascii="Arial" w:eastAsia="MS Mincho" w:hAnsi="Arial" w:cs="Arial"/>
                <w:bCs/>
                <w:sz w:val="20"/>
                <w:szCs w:val="18"/>
                <w:lang w:val="cs-CZ"/>
              </w:rPr>
              <w:t>podíl</w:t>
            </w:r>
            <w:r w:rsidR="00610C9B" w:rsidRPr="008B6BE9">
              <w:rPr>
                <w:rFonts w:ascii="Arial" w:eastAsia="MS Mincho" w:hAnsi="Arial" w:cs="Arial"/>
                <w:bCs/>
                <w:sz w:val="20"/>
                <w:szCs w:val="18"/>
                <w:lang w:val="cs-CZ"/>
              </w:rPr>
              <w:t>u</w:t>
            </w:r>
            <w:r w:rsidR="002258D9" w:rsidRPr="008B6BE9">
              <w:rPr>
                <w:rFonts w:ascii="Arial" w:eastAsia="MS Mincho" w:hAnsi="Arial" w:cs="Arial"/>
                <w:bCs/>
                <w:sz w:val="20"/>
                <w:szCs w:val="18"/>
                <w:lang w:val="cs-CZ"/>
              </w:rPr>
              <w:t xml:space="preserve"> životních nákladů na zabezpečení životních potřeb z vlastních pracovních příjmů zaměstnanců</w:t>
            </w:r>
            <w:r w:rsidR="00610C9B" w:rsidRPr="008B6BE9">
              <w:rPr>
                <w:rFonts w:ascii="Arial" w:eastAsia="MS Mincho" w:hAnsi="Arial" w:cs="Arial"/>
                <w:bCs/>
                <w:sz w:val="20"/>
                <w:szCs w:val="18"/>
                <w:lang w:val="cs-CZ"/>
              </w:rPr>
              <w:t xml:space="preserve">, ke zvýšení životní úrovně zaměstnanců a posílení </w:t>
            </w:r>
            <w:r w:rsidR="00E62882">
              <w:rPr>
                <w:rFonts w:ascii="Arial" w:eastAsia="MS Mincho" w:hAnsi="Arial" w:cs="Arial"/>
                <w:bCs/>
                <w:sz w:val="20"/>
                <w:szCs w:val="18"/>
                <w:lang w:val="cs-CZ"/>
              </w:rPr>
              <w:t>přiměřenosti minimální mzdy.</w:t>
            </w:r>
            <w:r w:rsidRPr="008B6BE9">
              <w:rPr>
                <w:rFonts w:ascii="Arial" w:eastAsia="MS Mincho" w:hAnsi="Arial" w:cs="Arial"/>
                <w:bCs/>
                <w:sz w:val="20"/>
                <w:szCs w:val="18"/>
                <w:lang w:val="cs-CZ"/>
              </w:rPr>
              <w:fldChar w:fldCharType="end"/>
            </w:r>
          </w:p>
        </w:tc>
      </w:tr>
      <w:tr w:rsidR="00356905" w:rsidRPr="008B6BE9" w14:paraId="1997FC07" w14:textId="77777777" w:rsidTr="00876B47">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nil"/>
              <w:left w:val="single" w:sz="12" w:space="0" w:color="auto"/>
              <w:bottom w:val="nil"/>
              <w:right w:val="single" w:sz="12" w:space="0" w:color="auto"/>
            </w:tcBorders>
            <w:shd w:val="clear" w:color="auto" w:fill="D6E3BC" w:themeFill="accent3" w:themeFillTint="66"/>
          </w:tcPr>
          <w:p w14:paraId="60B1A1C5" w14:textId="2A3A7ED2" w:rsidR="00356905" w:rsidRPr="008B6BE9" w:rsidRDefault="00356905" w:rsidP="003747DB">
            <w:pPr>
              <w:widowControl/>
              <w:tabs>
                <w:tab w:val="left" w:pos="1037"/>
                <w:tab w:val="left" w:pos="3970"/>
              </w:tabs>
              <w:spacing w:before="120" w:after="120"/>
              <w:jc w:val="both"/>
              <w:rPr>
                <w:rFonts w:ascii="Arial" w:eastAsia="MS Mincho" w:hAnsi="Arial" w:cs="Arial"/>
                <w:bCs/>
                <w:sz w:val="20"/>
                <w:szCs w:val="18"/>
                <w:lang w:val="cs-CZ"/>
              </w:rPr>
            </w:pPr>
            <w:r w:rsidRPr="008B6BE9">
              <w:rPr>
                <w:rFonts w:ascii="Arial" w:eastAsia="MS Mincho" w:hAnsi="Arial" w:cs="Arial"/>
                <w:bCs/>
                <w:sz w:val="20"/>
                <w:szCs w:val="18"/>
                <w:lang w:val="cs-CZ"/>
              </w:rPr>
              <w:t>3.6 Dopady na rodiny</w:t>
            </w:r>
            <w:r w:rsidR="00F1462C" w:rsidRPr="008B6BE9">
              <w:rPr>
                <w:rFonts w:ascii="Arial" w:eastAsia="MS Mincho" w:hAnsi="Arial" w:cs="Arial"/>
                <w:bCs/>
                <w:sz w:val="20"/>
                <w:szCs w:val="18"/>
                <w:lang w:val="cs-CZ"/>
              </w:rPr>
              <w:t>:</w:t>
            </w:r>
            <w:r w:rsidR="00F1462C" w:rsidRPr="008B6BE9">
              <w:rPr>
                <w:rFonts w:ascii="Arial" w:eastAsia="MS Mincho" w:hAnsi="Arial" w:cs="Arial"/>
                <w:bCs/>
                <w:sz w:val="20"/>
                <w:szCs w:val="24"/>
                <w:lang w:val="cs-CZ"/>
              </w:rPr>
              <w:t xml:space="preserve">  </w:t>
            </w:r>
            <w:r w:rsidR="00F1462C" w:rsidRPr="008B6BE9">
              <w:rPr>
                <w:rFonts w:ascii="Arial" w:eastAsia="MS Mincho" w:hAnsi="Arial" w:cs="Arial"/>
                <w:bCs/>
                <w:sz w:val="20"/>
                <w:szCs w:val="24"/>
                <w:lang w:val="cs-CZ"/>
              </w:rPr>
              <w:fldChar w:fldCharType="begin">
                <w:ffData>
                  <w:name w:val="Zaškrtávací12"/>
                  <w:enabled/>
                  <w:calcOnExit w:val="0"/>
                  <w:checkBox>
                    <w:sizeAuto/>
                    <w:default w:val="0"/>
                    <w:checked/>
                  </w:checkBox>
                </w:ffData>
              </w:fldChar>
            </w:r>
            <w:r w:rsidR="00F1462C" w:rsidRPr="008B6BE9">
              <w:rPr>
                <w:rFonts w:ascii="Arial" w:eastAsia="MS Mincho" w:hAnsi="Arial" w:cs="Arial"/>
                <w:bCs/>
                <w:sz w:val="20"/>
                <w:szCs w:val="24"/>
                <w:lang w:val="cs-CZ"/>
              </w:rPr>
              <w:instrText xml:space="preserve"> FORMCHECKBOX </w:instrText>
            </w:r>
            <w:r w:rsidR="00F1462C" w:rsidRPr="008B6BE9">
              <w:rPr>
                <w:rFonts w:ascii="Arial" w:eastAsia="MS Mincho" w:hAnsi="Arial" w:cs="Arial"/>
                <w:bCs/>
                <w:sz w:val="20"/>
                <w:szCs w:val="24"/>
                <w:lang w:val="cs-CZ"/>
              </w:rPr>
            </w:r>
            <w:r w:rsidR="00F1462C" w:rsidRPr="008B6BE9">
              <w:rPr>
                <w:rFonts w:ascii="Arial" w:eastAsia="MS Mincho" w:hAnsi="Arial" w:cs="Arial"/>
                <w:bCs/>
                <w:sz w:val="20"/>
                <w:szCs w:val="24"/>
                <w:lang w:val="cs-CZ"/>
              </w:rPr>
              <w:fldChar w:fldCharType="separate"/>
            </w:r>
            <w:r w:rsidR="00F1462C" w:rsidRPr="008B6BE9">
              <w:rPr>
                <w:rFonts w:ascii="Arial" w:eastAsia="MS Mincho" w:hAnsi="Arial" w:cs="Arial"/>
                <w:bCs/>
                <w:sz w:val="20"/>
                <w:szCs w:val="24"/>
                <w:lang w:val="cs-CZ"/>
              </w:rPr>
              <w:fldChar w:fldCharType="end"/>
            </w:r>
            <w:r w:rsidR="00F1462C" w:rsidRPr="008B6BE9">
              <w:rPr>
                <w:rFonts w:ascii="Arial" w:eastAsia="MS Mincho" w:hAnsi="Arial" w:cs="Arial"/>
                <w:bCs/>
                <w:sz w:val="20"/>
                <w:szCs w:val="24"/>
                <w:lang w:val="cs-CZ"/>
              </w:rPr>
              <w:t xml:space="preserve"> ANO  </w:t>
            </w:r>
            <w:r w:rsidR="00F1462C" w:rsidRPr="008B6BE9">
              <w:rPr>
                <w:rFonts w:ascii="Arial" w:eastAsia="MS Mincho" w:hAnsi="Arial" w:cs="Arial"/>
                <w:bCs/>
                <w:sz w:val="20"/>
                <w:szCs w:val="24"/>
                <w:lang w:val="cs-CZ"/>
              </w:rPr>
              <w:fldChar w:fldCharType="begin">
                <w:ffData>
                  <w:name w:val="Zaškrtávací12"/>
                  <w:enabled/>
                  <w:calcOnExit w:val="0"/>
                  <w:checkBox>
                    <w:sizeAuto/>
                    <w:default w:val="0"/>
                  </w:checkBox>
                </w:ffData>
              </w:fldChar>
            </w:r>
            <w:r w:rsidR="00F1462C" w:rsidRPr="008B6BE9">
              <w:rPr>
                <w:rFonts w:ascii="Arial" w:eastAsia="MS Mincho" w:hAnsi="Arial" w:cs="Arial"/>
                <w:bCs/>
                <w:sz w:val="20"/>
                <w:szCs w:val="24"/>
                <w:lang w:val="cs-CZ"/>
              </w:rPr>
              <w:instrText xml:space="preserve"> FORMCHECKBOX </w:instrText>
            </w:r>
            <w:r w:rsidR="00F1462C" w:rsidRPr="008B6BE9">
              <w:rPr>
                <w:rFonts w:ascii="Arial" w:eastAsia="MS Mincho" w:hAnsi="Arial" w:cs="Arial"/>
                <w:bCs/>
                <w:sz w:val="20"/>
                <w:szCs w:val="24"/>
                <w:lang w:val="cs-CZ"/>
              </w:rPr>
            </w:r>
            <w:r w:rsidR="00F1462C" w:rsidRPr="008B6BE9">
              <w:rPr>
                <w:rFonts w:ascii="Arial" w:eastAsia="MS Mincho" w:hAnsi="Arial" w:cs="Arial"/>
                <w:bCs/>
                <w:sz w:val="20"/>
                <w:szCs w:val="24"/>
                <w:lang w:val="cs-CZ"/>
              </w:rPr>
              <w:fldChar w:fldCharType="separate"/>
            </w:r>
            <w:r w:rsidR="00F1462C" w:rsidRPr="008B6BE9">
              <w:rPr>
                <w:rFonts w:ascii="Arial" w:eastAsia="MS Mincho" w:hAnsi="Arial" w:cs="Arial"/>
                <w:bCs/>
                <w:sz w:val="20"/>
                <w:szCs w:val="24"/>
                <w:lang w:val="cs-CZ"/>
              </w:rPr>
              <w:fldChar w:fldCharType="end"/>
            </w:r>
            <w:r w:rsidR="00F1462C" w:rsidRPr="008B6BE9">
              <w:rPr>
                <w:rFonts w:ascii="Arial" w:eastAsia="MS Mincho" w:hAnsi="Arial" w:cs="Arial"/>
                <w:bCs/>
                <w:sz w:val="20"/>
                <w:szCs w:val="24"/>
                <w:lang w:val="cs-CZ"/>
              </w:rPr>
              <w:t xml:space="preserve"> NE</w:t>
            </w:r>
            <w:r w:rsidRPr="008B6BE9">
              <w:rPr>
                <w:rFonts w:ascii="Arial" w:eastAsia="MS Mincho" w:hAnsi="Arial" w:cs="Arial"/>
                <w:bCs/>
                <w:sz w:val="20"/>
                <w:szCs w:val="18"/>
                <w:lang w:val="cs-CZ"/>
              </w:rPr>
              <w:t xml:space="preserve"> </w:t>
            </w:r>
          </w:p>
        </w:tc>
      </w:tr>
      <w:tr w:rsidR="00356905" w:rsidRPr="008B6BE9" w14:paraId="4D73F064" w14:textId="77777777" w:rsidTr="00C108CD">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nil"/>
              <w:left w:val="single" w:sz="12" w:space="0" w:color="auto"/>
              <w:bottom w:val="single" w:sz="4" w:space="0" w:color="auto"/>
              <w:right w:val="single" w:sz="12" w:space="0" w:color="auto"/>
            </w:tcBorders>
          </w:tcPr>
          <w:p w14:paraId="76AC5CE0" w14:textId="6E2678ED" w:rsidR="00356905" w:rsidRPr="008B6BE9" w:rsidRDefault="008E200D" w:rsidP="003747DB">
            <w:pPr>
              <w:widowControl/>
              <w:tabs>
                <w:tab w:val="left" w:pos="1037"/>
                <w:tab w:val="left" w:pos="3970"/>
              </w:tabs>
              <w:spacing w:before="120" w:after="120"/>
              <w:jc w:val="both"/>
              <w:rPr>
                <w:rFonts w:ascii="Arial" w:eastAsia="MS Mincho" w:hAnsi="Arial" w:cs="Arial"/>
                <w:bCs/>
                <w:sz w:val="20"/>
                <w:szCs w:val="18"/>
                <w:lang w:val="cs-CZ"/>
              </w:rPr>
            </w:pPr>
            <w:r w:rsidRPr="008B6BE9">
              <w:rPr>
                <w:rFonts w:ascii="Arial" w:eastAsia="MS Mincho" w:hAnsi="Arial" w:cs="Arial"/>
                <w:bCs/>
                <w:sz w:val="20"/>
                <w:szCs w:val="18"/>
                <w:lang w:val="cs-CZ"/>
              </w:rPr>
              <w:fldChar w:fldCharType="begin">
                <w:ffData>
                  <w:name w:val=""/>
                  <w:enabled/>
                  <w:calcOnExit w:val="0"/>
                  <w:textInput>
                    <w:default w:val="Pokud ano, specifikujte."/>
                  </w:textInput>
                </w:ffData>
              </w:fldChar>
            </w:r>
            <w:r w:rsidRPr="008B6BE9">
              <w:rPr>
                <w:rFonts w:ascii="Arial" w:eastAsia="MS Mincho" w:hAnsi="Arial" w:cs="Arial"/>
                <w:bCs/>
                <w:sz w:val="20"/>
                <w:szCs w:val="18"/>
                <w:lang w:val="cs-CZ"/>
              </w:rPr>
              <w:instrText xml:space="preserve"> FORMTEXT </w:instrText>
            </w:r>
            <w:r w:rsidRPr="008B6BE9">
              <w:rPr>
                <w:rFonts w:ascii="Arial" w:eastAsia="MS Mincho" w:hAnsi="Arial" w:cs="Arial"/>
                <w:bCs/>
                <w:sz w:val="20"/>
                <w:szCs w:val="18"/>
                <w:lang w:val="cs-CZ"/>
              </w:rPr>
            </w:r>
            <w:r w:rsidRPr="008B6BE9">
              <w:rPr>
                <w:rFonts w:ascii="Arial" w:eastAsia="MS Mincho" w:hAnsi="Arial" w:cs="Arial"/>
                <w:bCs/>
                <w:sz w:val="20"/>
                <w:szCs w:val="18"/>
                <w:lang w:val="cs-CZ"/>
              </w:rPr>
              <w:fldChar w:fldCharType="separate"/>
            </w:r>
            <w:r w:rsidR="002258D9" w:rsidRPr="008B6BE9">
              <w:rPr>
                <w:rFonts w:ascii="Arial" w:eastAsia="MS Mincho" w:hAnsi="Arial" w:cs="Arial"/>
                <w:bCs/>
                <w:sz w:val="20"/>
                <w:szCs w:val="18"/>
                <w:lang w:val="cs-CZ"/>
              </w:rPr>
              <w:t xml:space="preserve">V případě domácností, kde jsou osoby s příjmem </w:t>
            </w:r>
            <w:r w:rsidR="005C1E94" w:rsidRPr="008B6BE9">
              <w:rPr>
                <w:rFonts w:ascii="Arial" w:eastAsia="MS Mincho" w:hAnsi="Arial" w:cs="Arial"/>
                <w:bCs/>
                <w:sz w:val="20"/>
                <w:szCs w:val="18"/>
                <w:lang w:val="cs-CZ"/>
              </w:rPr>
              <w:t xml:space="preserve">na úrovni minimální mzdy </w:t>
            </w:r>
            <w:r w:rsidR="002258D9" w:rsidRPr="008B6BE9">
              <w:rPr>
                <w:rFonts w:ascii="Arial" w:eastAsia="MS Mincho" w:hAnsi="Arial" w:cs="Arial"/>
                <w:bCs/>
                <w:sz w:val="20"/>
                <w:szCs w:val="18"/>
                <w:lang w:val="cs-CZ"/>
              </w:rPr>
              <w:t>z pracovněprávního vztahu, lze dopady návrhu vyhodnotit totožně jako u sociálních dopadů.</w:t>
            </w:r>
            <w:r w:rsidRPr="008B6BE9">
              <w:rPr>
                <w:rFonts w:ascii="Arial" w:eastAsia="MS Mincho" w:hAnsi="Arial" w:cs="Arial"/>
                <w:bCs/>
                <w:sz w:val="20"/>
                <w:szCs w:val="18"/>
                <w:lang w:val="cs-CZ"/>
              </w:rPr>
              <w:fldChar w:fldCharType="end"/>
            </w:r>
          </w:p>
        </w:tc>
      </w:tr>
      <w:tr w:rsidR="00FE382E" w:rsidRPr="008B6BE9" w14:paraId="0D22FD32" w14:textId="77777777" w:rsidTr="00C108CD">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4" w:space="0" w:color="auto"/>
              <w:left w:val="single" w:sz="12" w:space="0" w:color="auto"/>
              <w:bottom w:val="nil"/>
              <w:right w:val="single" w:sz="12" w:space="0" w:color="auto"/>
            </w:tcBorders>
            <w:shd w:val="clear" w:color="auto" w:fill="D6E3BC" w:themeFill="accent3" w:themeFillTint="66"/>
          </w:tcPr>
          <w:p w14:paraId="73D9FF45" w14:textId="35BBA9BF" w:rsidR="00FE382E" w:rsidRPr="008B6BE9" w:rsidRDefault="00FE382E" w:rsidP="003747DB">
            <w:pPr>
              <w:widowControl/>
              <w:tabs>
                <w:tab w:val="left" w:pos="1037"/>
                <w:tab w:val="left" w:pos="3970"/>
              </w:tabs>
              <w:spacing w:before="120" w:after="120"/>
              <w:jc w:val="both"/>
              <w:rPr>
                <w:rFonts w:ascii="Arial" w:eastAsia="MS Mincho" w:hAnsi="Arial" w:cs="Arial"/>
                <w:bCs/>
                <w:sz w:val="20"/>
                <w:szCs w:val="18"/>
                <w:lang w:val="cs-CZ"/>
              </w:rPr>
            </w:pPr>
            <w:r w:rsidRPr="008B6BE9">
              <w:rPr>
                <w:rFonts w:ascii="Arial" w:eastAsia="MS Mincho" w:hAnsi="Arial" w:cs="Arial"/>
                <w:bCs/>
                <w:sz w:val="20"/>
                <w:szCs w:val="18"/>
                <w:lang w:val="cs-CZ"/>
              </w:rPr>
              <w:t>3.</w:t>
            </w:r>
            <w:r w:rsidR="00630F3F" w:rsidRPr="008B6BE9">
              <w:rPr>
                <w:rFonts w:ascii="Arial" w:eastAsia="MS Mincho" w:hAnsi="Arial" w:cs="Arial"/>
                <w:bCs/>
                <w:sz w:val="20"/>
                <w:szCs w:val="18"/>
                <w:lang w:val="cs-CZ"/>
              </w:rPr>
              <w:t>7</w:t>
            </w:r>
            <w:r w:rsidRPr="008B6BE9">
              <w:rPr>
                <w:rFonts w:ascii="Arial" w:eastAsia="MS Mincho" w:hAnsi="Arial" w:cs="Arial"/>
                <w:bCs/>
                <w:sz w:val="20"/>
                <w:szCs w:val="18"/>
                <w:lang w:val="cs-CZ"/>
              </w:rPr>
              <w:t xml:space="preserve"> Dopady na spotřebitele</w:t>
            </w:r>
            <w:r w:rsidR="00F1462C" w:rsidRPr="008B6BE9">
              <w:rPr>
                <w:rFonts w:ascii="Arial" w:eastAsia="MS Mincho" w:hAnsi="Arial" w:cs="Arial"/>
                <w:bCs/>
                <w:sz w:val="20"/>
                <w:szCs w:val="18"/>
                <w:lang w:val="cs-CZ"/>
              </w:rPr>
              <w:t>:</w:t>
            </w:r>
            <w:r w:rsidR="00F1462C" w:rsidRPr="008B6BE9">
              <w:rPr>
                <w:rFonts w:ascii="Arial" w:eastAsia="MS Mincho" w:hAnsi="Arial" w:cs="Arial"/>
                <w:bCs/>
                <w:sz w:val="20"/>
                <w:szCs w:val="24"/>
                <w:lang w:val="cs-CZ"/>
              </w:rPr>
              <w:t xml:space="preserve">  </w:t>
            </w:r>
            <w:r w:rsidR="00B408B2" w:rsidRPr="008B6BE9">
              <w:rPr>
                <w:rFonts w:ascii="Arial" w:eastAsia="MS Mincho" w:hAnsi="Arial" w:cs="Arial"/>
                <w:bCs/>
                <w:sz w:val="20"/>
                <w:szCs w:val="24"/>
                <w:lang w:val="cs-CZ"/>
              </w:rPr>
              <w:fldChar w:fldCharType="begin">
                <w:ffData>
                  <w:name w:val=""/>
                  <w:enabled/>
                  <w:calcOnExit w:val="0"/>
                  <w:checkBox>
                    <w:sizeAuto/>
                    <w:default w:val="1"/>
                  </w:checkBox>
                </w:ffData>
              </w:fldChar>
            </w:r>
            <w:r w:rsidR="00B408B2" w:rsidRPr="008B6BE9">
              <w:rPr>
                <w:rFonts w:ascii="Arial" w:eastAsia="MS Mincho" w:hAnsi="Arial" w:cs="Arial"/>
                <w:bCs/>
                <w:sz w:val="20"/>
                <w:szCs w:val="24"/>
                <w:lang w:val="cs-CZ"/>
              </w:rPr>
              <w:instrText xml:space="preserve"> FORMCHECKBOX </w:instrText>
            </w:r>
            <w:r w:rsidR="00B408B2" w:rsidRPr="008B6BE9">
              <w:rPr>
                <w:rFonts w:ascii="Arial" w:eastAsia="MS Mincho" w:hAnsi="Arial" w:cs="Arial"/>
                <w:bCs/>
                <w:sz w:val="20"/>
                <w:szCs w:val="24"/>
                <w:lang w:val="cs-CZ"/>
              </w:rPr>
            </w:r>
            <w:r w:rsidR="00B408B2" w:rsidRPr="008B6BE9">
              <w:rPr>
                <w:rFonts w:ascii="Arial" w:eastAsia="MS Mincho" w:hAnsi="Arial" w:cs="Arial"/>
                <w:bCs/>
                <w:sz w:val="20"/>
                <w:szCs w:val="24"/>
                <w:lang w:val="cs-CZ"/>
              </w:rPr>
              <w:fldChar w:fldCharType="separate"/>
            </w:r>
            <w:r w:rsidR="00B408B2" w:rsidRPr="008B6BE9">
              <w:rPr>
                <w:rFonts w:ascii="Arial" w:eastAsia="MS Mincho" w:hAnsi="Arial" w:cs="Arial"/>
                <w:bCs/>
                <w:sz w:val="20"/>
                <w:szCs w:val="24"/>
                <w:lang w:val="cs-CZ"/>
              </w:rPr>
              <w:fldChar w:fldCharType="end"/>
            </w:r>
            <w:r w:rsidR="00F1462C" w:rsidRPr="008B6BE9">
              <w:rPr>
                <w:rFonts w:ascii="Arial" w:eastAsia="MS Mincho" w:hAnsi="Arial" w:cs="Arial"/>
                <w:bCs/>
                <w:sz w:val="20"/>
                <w:szCs w:val="24"/>
                <w:lang w:val="cs-CZ"/>
              </w:rPr>
              <w:t xml:space="preserve"> ANO  </w:t>
            </w:r>
            <w:r w:rsidR="00B408B2" w:rsidRPr="008B6BE9">
              <w:rPr>
                <w:rFonts w:ascii="Arial" w:eastAsia="MS Mincho" w:hAnsi="Arial" w:cs="Arial"/>
                <w:bCs/>
                <w:sz w:val="20"/>
                <w:szCs w:val="24"/>
                <w:lang w:val="cs-CZ"/>
              </w:rPr>
              <w:fldChar w:fldCharType="begin">
                <w:ffData>
                  <w:name w:val=""/>
                  <w:enabled/>
                  <w:calcOnExit w:val="0"/>
                  <w:checkBox>
                    <w:sizeAuto/>
                    <w:default w:val="0"/>
                  </w:checkBox>
                </w:ffData>
              </w:fldChar>
            </w:r>
            <w:r w:rsidR="00B408B2" w:rsidRPr="008B6BE9">
              <w:rPr>
                <w:rFonts w:ascii="Arial" w:eastAsia="MS Mincho" w:hAnsi="Arial" w:cs="Arial"/>
                <w:bCs/>
                <w:sz w:val="20"/>
                <w:szCs w:val="24"/>
                <w:lang w:val="cs-CZ"/>
              </w:rPr>
              <w:instrText xml:space="preserve"> FORMCHECKBOX </w:instrText>
            </w:r>
            <w:r w:rsidR="00B408B2" w:rsidRPr="008B6BE9">
              <w:rPr>
                <w:rFonts w:ascii="Arial" w:eastAsia="MS Mincho" w:hAnsi="Arial" w:cs="Arial"/>
                <w:bCs/>
                <w:sz w:val="20"/>
                <w:szCs w:val="24"/>
                <w:lang w:val="cs-CZ"/>
              </w:rPr>
            </w:r>
            <w:r w:rsidR="00B408B2" w:rsidRPr="008B6BE9">
              <w:rPr>
                <w:rFonts w:ascii="Arial" w:eastAsia="MS Mincho" w:hAnsi="Arial" w:cs="Arial"/>
                <w:bCs/>
                <w:sz w:val="20"/>
                <w:szCs w:val="24"/>
                <w:lang w:val="cs-CZ"/>
              </w:rPr>
              <w:fldChar w:fldCharType="separate"/>
            </w:r>
            <w:r w:rsidR="00B408B2" w:rsidRPr="008B6BE9">
              <w:rPr>
                <w:rFonts w:ascii="Arial" w:eastAsia="MS Mincho" w:hAnsi="Arial" w:cs="Arial"/>
                <w:bCs/>
                <w:sz w:val="20"/>
                <w:szCs w:val="24"/>
                <w:lang w:val="cs-CZ"/>
              </w:rPr>
              <w:fldChar w:fldCharType="end"/>
            </w:r>
            <w:r w:rsidR="00F1462C" w:rsidRPr="008B6BE9">
              <w:rPr>
                <w:rFonts w:ascii="Arial" w:eastAsia="MS Mincho" w:hAnsi="Arial" w:cs="Arial"/>
                <w:bCs/>
                <w:sz w:val="20"/>
                <w:szCs w:val="24"/>
                <w:lang w:val="cs-CZ"/>
              </w:rPr>
              <w:t xml:space="preserve"> NE</w:t>
            </w:r>
          </w:p>
        </w:tc>
      </w:tr>
      <w:tr w:rsidR="00FE382E" w:rsidRPr="008B6BE9" w14:paraId="584ADF87" w14:textId="77777777" w:rsidTr="00C108CD">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nil"/>
              <w:left w:val="single" w:sz="12" w:space="0" w:color="auto"/>
              <w:bottom w:val="single" w:sz="4" w:space="0" w:color="auto"/>
              <w:right w:val="single" w:sz="12" w:space="0" w:color="auto"/>
            </w:tcBorders>
          </w:tcPr>
          <w:p w14:paraId="125815D9" w14:textId="670D1822" w:rsidR="00FE382E" w:rsidRPr="008B6BE9" w:rsidRDefault="008E200D" w:rsidP="003747DB">
            <w:pPr>
              <w:widowControl/>
              <w:tabs>
                <w:tab w:val="left" w:pos="1037"/>
                <w:tab w:val="left" w:pos="3970"/>
              </w:tabs>
              <w:spacing w:before="120" w:after="120"/>
              <w:jc w:val="both"/>
              <w:rPr>
                <w:rFonts w:ascii="Arial" w:eastAsia="MS Mincho" w:hAnsi="Arial" w:cs="Arial"/>
                <w:bCs/>
                <w:sz w:val="20"/>
                <w:szCs w:val="18"/>
                <w:lang w:val="cs-CZ"/>
              </w:rPr>
            </w:pPr>
            <w:r w:rsidRPr="00ED45F4">
              <w:rPr>
                <w:rFonts w:ascii="Arial" w:eastAsia="MS Mincho" w:hAnsi="Arial" w:cs="Arial"/>
                <w:bCs/>
                <w:sz w:val="20"/>
                <w:szCs w:val="18"/>
                <w:lang w:val="cs-CZ"/>
              </w:rPr>
              <w:fldChar w:fldCharType="begin">
                <w:ffData>
                  <w:name w:val=""/>
                  <w:enabled/>
                  <w:calcOnExit w:val="0"/>
                  <w:textInput>
                    <w:default w:val="Pokud ano, specifikujte."/>
                  </w:textInput>
                </w:ffData>
              </w:fldChar>
            </w:r>
            <w:r w:rsidRPr="00ED45F4">
              <w:rPr>
                <w:rFonts w:ascii="Arial" w:eastAsia="MS Mincho" w:hAnsi="Arial" w:cs="Arial"/>
                <w:bCs/>
                <w:sz w:val="20"/>
                <w:szCs w:val="18"/>
                <w:lang w:val="cs-CZ"/>
              </w:rPr>
              <w:instrText xml:space="preserve"> FORMTEXT </w:instrText>
            </w:r>
            <w:r w:rsidRPr="00ED45F4">
              <w:rPr>
                <w:rFonts w:ascii="Arial" w:eastAsia="MS Mincho" w:hAnsi="Arial" w:cs="Arial"/>
                <w:bCs/>
                <w:sz w:val="20"/>
                <w:szCs w:val="18"/>
                <w:lang w:val="cs-CZ"/>
              </w:rPr>
            </w:r>
            <w:r w:rsidRPr="00ED45F4">
              <w:rPr>
                <w:rFonts w:ascii="Arial" w:eastAsia="MS Mincho" w:hAnsi="Arial" w:cs="Arial"/>
                <w:bCs/>
                <w:sz w:val="20"/>
                <w:szCs w:val="18"/>
                <w:lang w:val="cs-CZ"/>
              </w:rPr>
              <w:fldChar w:fldCharType="separate"/>
            </w:r>
            <w:r w:rsidR="00544953" w:rsidRPr="00ED45F4">
              <w:rPr>
                <w:rFonts w:ascii="Arial" w:eastAsia="MS Mincho" w:hAnsi="Arial" w:cs="Arial"/>
                <w:bCs/>
                <w:sz w:val="20"/>
                <w:szCs w:val="18"/>
                <w:lang w:val="cs-CZ"/>
              </w:rPr>
              <w:t>Na základě navrhovaných koeficientů pro výpočet minimální mzdy</w:t>
            </w:r>
            <w:r w:rsidR="009958C2" w:rsidRPr="00ED45F4">
              <w:rPr>
                <w:rFonts w:ascii="Arial" w:eastAsia="MS Mincho" w:hAnsi="Arial" w:cs="Arial"/>
                <w:bCs/>
                <w:sz w:val="20"/>
                <w:szCs w:val="18"/>
                <w:lang w:val="cs-CZ"/>
              </w:rPr>
              <w:t xml:space="preserve"> dojede ke </w:t>
            </w:r>
            <w:r w:rsidR="00B4623B" w:rsidRPr="00ED45F4">
              <w:rPr>
                <w:rFonts w:ascii="Arial" w:eastAsia="MS Mincho" w:hAnsi="Arial" w:cs="Arial"/>
                <w:bCs/>
                <w:sz w:val="20"/>
                <w:szCs w:val="18"/>
                <w:lang w:val="cs-CZ"/>
              </w:rPr>
              <w:t>zvýšení minimální mzdy</w:t>
            </w:r>
            <w:r w:rsidR="009958C2" w:rsidRPr="00ED45F4">
              <w:rPr>
                <w:rFonts w:ascii="Arial" w:eastAsia="MS Mincho" w:hAnsi="Arial" w:cs="Arial"/>
                <w:bCs/>
                <w:sz w:val="20"/>
                <w:szCs w:val="18"/>
                <w:lang w:val="cs-CZ"/>
              </w:rPr>
              <w:t xml:space="preserve"> a tím i</w:t>
            </w:r>
            <w:r w:rsidR="00B4623B" w:rsidRPr="00ED45F4">
              <w:rPr>
                <w:rFonts w:ascii="Arial" w:eastAsia="MS Mincho" w:hAnsi="Arial" w:cs="Arial"/>
                <w:bCs/>
                <w:sz w:val="20"/>
                <w:szCs w:val="18"/>
                <w:lang w:val="cs-CZ"/>
              </w:rPr>
              <w:t xml:space="preserve"> k p</w:t>
            </w:r>
            <w:r w:rsidRPr="00ED45F4">
              <w:rPr>
                <w:rFonts w:ascii="Arial" w:eastAsia="MS Mincho" w:hAnsi="Arial" w:cs="Arial"/>
                <w:bCs/>
                <w:sz w:val="20"/>
                <w:szCs w:val="18"/>
                <w:lang w:val="cs-CZ"/>
              </w:rPr>
              <w:t>o</w:t>
            </w:r>
            <w:r w:rsidR="00B408B2" w:rsidRPr="00ED45F4">
              <w:rPr>
                <w:rFonts w:ascii="Arial" w:eastAsia="MS Mincho" w:hAnsi="Arial" w:cs="Arial"/>
                <w:bCs/>
                <w:sz w:val="20"/>
                <w:szCs w:val="18"/>
                <w:lang w:val="cs-CZ"/>
              </w:rPr>
              <w:t>sílení kupní síly spotřebitelů zaměstnanců odměňovaných minimální mzdou</w:t>
            </w:r>
            <w:r w:rsidRPr="00ED45F4">
              <w:rPr>
                <w:rFonts w:ascii="Arial" w:eastAsia="MS Mincho" w:hAnsi="Arial" w:cs="Arial"/>
                <w:bCs/>
                <w:sz w:val="20"/>
                <w:szCs w:val="18"/>
                <w:lang w:val="cs-CZ"/>
              </w:rPr>
              <w:t>.</w:t>
            </w:r>
            <w:r w:rsidRPr="00ED45F4">
              <w:rPr>
                <w:rFonts w:ascii="Arial" w:eastAsia="MS Mincho" w:hAnsi="Arial" w:cs="Arial"/>
                <w:bCs/>
                <w:sz w:val="20"/>
                <w:szCs w:val="18"/>
                <w:lang w:val="cs-CZ"/>
              </w:rPr>
              <w:fldChar w:fldCharType="end"/>
            </w:r>
          </w:p>
        </w:tc>
      </w:tr>
      <w:tr w:rsidR="001E6A8B" w:rsidRPr="008B6BE9" w14:paraId="58CDD3D3" w14:textId="77777777" w:rsidTr="00C108CD">
        <w:tblPrEx>
          <w:tblBorders>
            <w:top w:val="single" w:sz="4" w:space="0" w:color="auto"/>
            <w:left w:val="single" w:sz="4" w:space="0" w:color="auto"/>
            <w:bottom w:val="single" w:sz="4" w:space="0" w:color="auto"/>
            <w:right w:val="single" w:sz="4" w:space="0" w:color="auto"/>
          </w:tblBorders>
        </w:tblPrEx>
        <w:trPr>
          <w:trHeight w:val="405"/>
          <w:jc w:val="center"/>
        </w:trPr>
        <w:tc>
          <w:tcPr>
            <w:tcW w:w="9648" w:type="dxa"/>
            <w:gridSpan w:val="2"/>
            <w:tcBorders>
              <w:top w:val="single" w:sz="4" w:space="0" w:color="auto"/>
              <w:left w:val="single" w:sz="12" w:space="0" w:color="auto"/>
              <w:bottom w:val="nil"/>
              <w:right w:val="single" w:sz="12" w:space="0" w:color="auto"/>
            </w:tcBorders>
            <w:shd w:val="clear" w:color="auto" w:fill="D6E3BC" w:themeFill="accent3" w:themeFillTint="66"/>
          </w:tcPr>
          <w:p w14:paraId="4B6E12A3" w14:textId="7F886C54" w:rsidR="001E6A8B" w:rsidRPr="008B6BE9" w:rsidRDefault="001E6A8B" w:rsidP="00761F77">
            <w:pPr>
              <w:widowControl/>
              <w:tabs>
                <w:tab w:val="left" w:pos="1037"/>
              </w:tabs>
              <w:spacing w:before="120" w:after="120"/>
              <w:jc w:val="both"/>
              <w:rPr>
                <w:rFonts w:ascii="Arial" w:eastAsia="MS Mincho" w:hAnsi="Arial" w:cs="Arial"/>
                <w:bCs/>
                <w:sz w:val="20"/>
                <w:szCs w:val="18"/>
                <w:lang w:val="cs-CZ"/>
              </w:rPr>
            </w:pPr>
            <w:r w:rsidRPr="008B6BE9">
              <w:rPr>
                <w:rFonts w:ascii="Arial" w:eastAsia="MS Mincho" w:hAnsi="Arial" w:cs="Arial"/>
                <w:bCs/>
                <w:sz w:val="20"/>
                <w:szCs w:val="18"/>
                <w:lang w:val="cs-CZ"/>
              </w:rPr>
              <w:t>3.</w:t>
            </w:r>
            <w:r w:rsidR="00630F3F" w:rsidRPr="008B6BE9">
              <w:rPr>
                <w:rFonts w:ascii="Arial" w:eastAsia="MS Mincho" w:hAnsi="Arial" w:cs="Arial"/>
                <w:bCs/>
                <w:sz w:val="20"/>
                <w:szCs w:val="18"/>
                <w:lang w:val="cs-CZ"/>
              </w:rPr>
              <w:t>8</w:t>
            </w:r>
            <w:r w:rsidRPr="008B6BE9">
              <w:rPr>
                <w:rFonts w:ascii="Arial" w:eastAsia="MS Mincho" w:hAnsi="Arial" w:cs="Arial"/>
                <w:bCs/>
                <w:sz w:val="20"/>
                <w:szCs w:val="18"/>
                <w:lang w:val="cs-CZ"/>
              </w:rPr>
              <w:t xml:space="preserve"> Dopady na životní prostředí</w:t>
            </w:r>
            <w:r w:rsidR="00F1462C" w:rsidRPr="008B6BE9">
              <w:rPr>
                <w:rFonts w:ascii="Arial" w:eastAsia="MS Mincho" w:hAnsi="Arial" w:cs="Arial"/>
                <w:bCs/>
                <w:sz w:val="20"/>
                <w:szCs w:val="18"/>
                <w:lang w:val="cs-CZ"/>
              </w:rPr>
              <w:t>:</w:t>
            </w:r>
            <w:r w:rsidR="00F1462C" w:rsidRPr="008B6BE9">
              <w:rPr>
                <w:rFonts w:ascii="Arial" w:eastAsia="MS Mincho" w:hAnsi="Arial" w:cs="Arial"/>
                <w:bCs/>
                <w:sz w:val="20"/>
                <w:szCs w:val="24"/>
                <w:lang w:val="cs-CZ"/>
              </w:rPr>
              <w:t xml:space="preserve">  </w:t>
            </w:r>
            <w:r w:rsidR="00F1462C" w:rsidRPr="008B6BE9">
              <w:rPr>
                <w:rFonts w:ascii="Arial" w:eastAsia="MS Mincho" w:hAnsi="Arial" w:cs="Arial"/>
                <w:bCs/>
                <w:sz w:val="20"/>
                <w:szCs w:val="24"/>
                <w:lang w:val="cs-CZ"/>
              </w:rPr>
              <w:fldChar w:fldCharType="begin">
                <w:ffData>
                  <w:name w:val="Zaškrtávací12"/>
                  <w:enabled/>
                  <w:calcOnExit w:val="0"/>
                  <w:checkBox>
                    <w:sizeAuto/>
                    <w:default w:val="0"/>
                  </w:checkBox>
                </w:ffData>
              </w:fldChar>
            </w:r>
            <w:r w:rsidR="00F1462C" w:rsidRPr="008B6BE9">
              <w:rPr>
                <w:rFonts w:ascii="Arial" w:eastAsia="MS Mincho" w:hAnsi="Arial" w:cs="Arial"/>
                <w:bCs/>
                <w:sz w:val="20"/>
                <w:szCs w:val="24"/>
                <w:lang w:val="cs-CZ"/>
              </w:rPr>
              <w:instrText xml:space="preserve"> FORMCHECKBOX </w:instrText>
            </w:r>
            <w:r w:rsidR="00F1462C" w:rsidRPr="008B6BE9">
              <w:rPr>
                <w:rFonts w:ascii="Arial" w:eastAsia="MS Mincho" w:hAnsi="Arial" w:cs="Arial"/>
                <w:bCs/>
                <w:sz w:val="20"/>
                <w:szCs w:val="24"/>
                <w:lang w:val="cs-CZ"/>
              </w:rPr>
            </w:r>
            <w:r w:rsidR="00F1462C" w:rsidRPr="008B6BE9">
              <w:rPr>
                <w:rFonts w:ascii="Arial" w:eastAsia="MS Mincho" w:hAnsi="Arial" w:cs="Arial"/>
                <w:bCs/>
                <w:sz w:val="20"/>
                <w:szCs w:val="24"/>
                <w:lang w:val="cs-CZ"/>
              </w:rPr>
              <w:fldChar w:fldCharType="separate"/>
            </w:r>
            <w:r w:rsidR="00F1462C" w:rsidRPr="008B6BE9">
              <w:rPr>
                <w:rFonts w:ascii="Arial" w:eastAsia="MS Mincho" w:hAnsi="Arial" w:cs="Arial"/>
                <w:bCs/>
                <w:sz w:val="20"/>
                <w:szCs w:val="24"/>
                <w:lang w:val="cs-CZ"/>
              </w:rPr>
              <w:fldChar w:fldCharType="end"/>
            </w:r>
            <w:r w:rsidR="00F1462C" w:rsidRPr="008B6BE9">
              <w:rPr>
                <w:rFonts w:ascii="Arial" w:eastAsia="MS Mincho" w:hAnsi="Arial" w:cs="Arial"/>
                <w:bCs/>
                <w:sz w:val="20"/>
                <w:szCs w:val="24"/>
                <w:lang w:val="cs-CZ"/>
              </w:rPr>
              <w:t xml:space="preserve"> ANO  </w:t>
            </w:r>
            <w:r w:rsidR="00F1462C" w:rsidRPr="008B6BE9">
              <w:rPr>
                <w:rFonts w:ascii="Arial" w:eastAsia="MS Mincho" w:hAnsi="Arial" w:cs="Arial"/>
                <w:bCs/>
                <w:sz w:val="20"/>
                <w:szCs w:val="24"/>
                <w:lang w:val="cs-CZ"/>
              </w:rPr>
              <w:fldChar w:fldCharType="begin">
                <w:ffData>
                  <w:name w:val="Zaškrtávací12"/>
                  <w:enabled/>
                  <w:calcOnExit w:val="0"/>
                  <w:checkBox>
                    <w:sizeAuto/>
                    <w:default w:val="0"/>
                    <w:checked/>
                  </w:checkBox>
                </w:ffData>
              </w:fldChar>
            </w:r>
            <w:r w:rsidR="00F1462C" w:rsidRPr="008B6BE9">
              <w:rPr>
                <w:rFonts w:ascii="Arial" w:eastAsia="MS Mincho" w:hAnsi="Arial" w:cs="Arial"/>
                <w:bCs/>
                <w:sz w:val="20"/>
                <w:szCs w:val="24"/>
                <w:lang w:val="cs-CZ"/>
              </w:rPr>
              <w:instrText xml:space="preserve"> FORMCHECKBOX </w:instrText>
            </w:r>
            <w:r w:rsidR="00F1462C" w:rsidRPr="008B6BE9">
              <w:rPr>
                <w:rFonts w:ascii="Arial" w:eastAsia="MS Mincho" w:hAnsi="Arial" w:cs="Arial"/>
                <w:bCs/>
                <w:sz w:val="20"/>
                <w:szCs w:val="24"/>
                <w:lang w:val="cs-CZ"/>
              </w:rPr>
            </w:r>
            <w:r w:rsidR="00F1462C" w:rsidRPr="008B6BE9">
              <w:rPr>
                <w:rFonts w:ascii="Arial" w:eastAsia="MS Mincho" w:hAnsi="Arial" w:cs="Arial"/>
                <w:bCs/>
                <w:sz w:val="20"/>
                <w:szCs w:val="24"/>
                <w:lang w:val="cs-CZ"/>
              </w:rPr>
              <w:fldChar w:fldCharType="separate"/>
            </w:r>
            <w:r w:rsidR="00F1462C" w:rsidRPr="008B6BE9">
              <w:rPr>
                <w:rFonts w:ascii="Arial" w:eastAsia="MS Mincho" w:hAnsi="Arial" w:cs="Arial"/>
                <w:bCs/>
                <w:sz w:val="20"/>
                <w:szCs w:val="24"/>
                <w:lang w:val="cs-CZ"/>
              </w:rPr>
              <w:fldChar w:fldCharType="end"/>
            </w:r>
            <w:r w:rsidR="00F1462C" w:rsidRPr="008B6BE9">
              <w:rPr>
                <w:rFonts w:ascii="Arial" w:eastAsia="MS Mincho" w:hAnsi="Arial" w:cs="Arial"/>
                <w:bCs/>
                <w:sz w:val="20"/>
                <w:szCs w:val="24"/>
                <w:lang w:val="cs-CZ"/>
              </w:rPr>
              <w:t xml:space="preserve"> NE</w:t>
            </w:r>
          </w:p>
        </w:tc>
      </w:tr>
      <w:tr w:rsidR="00FE382E" w:rsidRPr="008B6BE9" w14:paraId="326454D2" w14:textId="77777777" w:rsidTr="00C108CD">
        <w:tblPrEx>
          <w:tblBorders>
            <w:top w:val="single" w:sz="4" w:space="0" w:color="auto"/>
            <w:left w:val="single" w:sz="4" w:space="0" w:color="auto"/>
            <w:bottom w:val="single" w:sz="4" w:space="0" w:color="auto"/>
            <w:right w:val="single" w:sz="4" w:space="0" w:color="auto"/>
          </w:tblBorders>
        </w:tblPrEx>
        <w:trPr>
          <w:trHeight w:val="405"/>
          <w:jc w:val="center"/>
        </w:trPr>
        <w:tc>
          <w:tcPr>
            <w:tcW w:w="9648" w:type="dxa"/>
            <w:gridSpan w:val="2"/>
            <w:tcBorders>
              <w:top w:val="nil"/>
              <w:left w:val="single" w:sz="12" w:space="0" w:color="auto"/>
              <w:bottom w:val="single" w:sz="4" w:space="0" w:color="auto"/>
              <w:right w:val="single" w:sz="12" w:space="0" w:color="auto"/>
            </w:tcBorders>
          </w:tcPr>
          <w:p w14:paraId="6B4432F8" w14:textId="77777777" w:rsidR="00FE382E" w:rsidRPr="008B6BE9" w:rsidRDefault="008E200D" w:rsidP="003747DB">
            <w:pPr>
              <w:widowControl/>
              <w:tabs>
                <w:tab w:val="left" w:pos="1037"/>
              </w:tabs>
              <w:spacing w:before="120" w:after="120"/>
              <w:jc w:val="both"/>
              <w:rPr>
                <w:rFonts w:ascii="Arial" w:eastAsia="MS Mincho" w:hAnsi="Arial" w:cs="Arial"/>
                <w:bCs/>
                <w:sz w:val="20"/>
                <w:szCs w:val="18"/>
                <w:shd w:val="clear" w:color="auto" w:fill="C2D69B"/>
                <w:lang w:val="cs-CZ"/>
              </w:rPr>
            </w:pPr>
            <w:r w:rsidRPr="008B6BE9">
              <w:rPr>
                <w:rFonts w:ascii="Arial" w:eastAsia="MS Mincho" w:hAnsi="Arial" w:cs="Arial"/>
                <w:bCs/>
                <w:sz w:val="20"/>
                <w:szCs w:val="18"/>
                <w:lang w:val="cs-CZ"/>
              </w:rPr>
              <w:fldChar w:fldCharType="begin">
                <w:ffData>
                  <w:name w:val=""/>
                  <w:enabled/>
                  <w:calcOnExit w:val="0"/>
                  <w:textInput>
                    <w:default w:val="Pokud ano, specifikujte."/>
                  </w:textInput>
                </w:ffData>
              </w:fldChar>
            </w:r>
            <w:r w:rsidRPr="008B6BE9">
              <w:rPr>
                <w:rFonts w:ascii="Arial" w:eastAsia="MS Mincho" w:hAnsi="Arial" w:cs="Arial"/>
                <w:bCs/>
                <w:sz w:val="20"/>
                <w:szCs w:val="18"/>
                <w:lang w:val="cs-CZ"/>
              </w:rPr>
              <w:instrText xml:space="preserve"> FORMTEXT </w:instrText>
            </w:r>
            <w:r w:rsidRPr="008B6BE9">
              <w:rPr>
                <w:rFonts w:ascii="Arial" w:eastAsia="MS Mincho" w:hAnsi="Arial" w:cs="Arial"/>
                <w:bCs/>
                <w:sz w:val="20"/>
                <w:szCs w:val="18"/>
                <w:lang w:val="cs-CZ"/>
              </w:rPr>
            </w:r>
            <w:r w:rsidRPr="008B6BE9">
              <w:rPr>
                <w:rFonts w:ascii="Arial" w:eastAsia="MS Mincho" w:hAnsi="Arial" w:cs="Arial"/>
                <w:bCs/>
                <w:sz w:val="20"/>
                <w:szCs w:val="18"/>
                <w:lang w:val="cs-CZ"/>
              </w:rPr>
              <w:fldChar w:fldCharType="separate"/>
            </w:r>
            <w:r w:rsidRPr="008B6BE9">
              <w:rPr>
                <w:rFonts w:ascii="Arial" w:eastAsia="MS Mincho" w:hAnsi="Arial" w:cs="Arial"/>
                <w:bCs/>
                <w:sz w:val="20"/>
                <w:szCs w:val="18"/>
                <w:lang w:val="cs-CZ"/>
              </w:rPr>
              <w:t>Pokud ano, specifikujte.</w:t>
            </w:r>
            <w:r w:rsidRPr="008B6BE9">
              <w:rPr>
                <w:rFonts w:ascii="Arial" w:eastAsia="MS Mincho" w:hAnsi="Arial" w:cs="Arial"/>
                <w:bCs/>
                <w:sz w:val="20"/>
                <w:szCs w:val="18"/>
                <w:lang w:val="cs-CZ"/>
              </w:rPr>
              <w:fldChar w:fldCharType="end"/>
            </w:r>
          </w:p>
        </w:tc>
      </w:tr>
      <w:tr w:rsidR="00FE382E" w:rsidRPr="008B6BE9" w14:paraId="5D7D7D85" w14:textId="77777777" w:rsidTr="00C108CD">
        <w:tblPrEx>
          <w:tblBorders>
            <w:top w:val="single" w:sz="4" w:space="0" w:color="auto"/>
            <w:left w:val="single" w:sz="4" w:space="0" w:color="auto"/>
            <w:bottom w:val="single" w:sz="4" w:space="0" w:color="auto"/>
            <w:right w:val="single" w:sz="4" w:space="0" w:color="auto"/>
          </w:tblBorders>
        </w:tblPrEx>
        <w:trPr>
          <w:trHeight w:val="405"/>
          <w:jc w:val="center"/>
        </w:trPr>
        <w:tc>
          <w:tcPr>
            <w:tcW w:w="9648" w:type="dxa"/>
            <w:gridSpan w:val="2"/>
            <w:tcBorders>
              <w:top w:val="single" w:sz="4" w:space="0" w:color="auto"/>
              <w:left w:val="single" w:sz="12" w:space="0" w:color="auto"/>
              <w:bottom w:val="nil"/>
              <w:right w:val="single" w:sz="12" w:space="0" w:color="auto"/>
            </w:tcBorders>
            <w:shd w:val="clear" w:color="auto" w:fill="D6E3BC" w:themeFill="accent3" w:themeFillTint="66"/>
          </w:tcPr>
          <w:p w14:paraId="4E16D886" w14:textId="6DE9A035" w:rsidR="00FE382E" w:rsidRPr="008B6BE9" w:rsidRDefault="001E6A8B" w:rsidP="003747DB">
            <w:pPr>
              <w:widowControl/>
              <w:tabs>
                <w:tab w:val="left" w:pos="1037"/>
              </w:tabs>
              <w:spacing w:before="120" w:after="120"/>
              <w:jc w:val="both"/>
              <w:rPr>
                <w:rFonts w:ascii="Arial" w:eastAsia="MS Mincho" w:hAnsi="Arial" w:cs="Arial"/>
                <w:bCs/>
                <w:sz w:val="20"/>
                <w:szCs w:val="18"/>
                <w:shd w:val="clear" w:color="auto" w:fill="C2D69B"/>
                <w:lang w:val="cs-CZ"/>
              </w:rPr>
            </w:pPr>
            <w:r w:rsidRPr="008B6BE9">
              <w:rPr>
                <w:rFonts w:ascii="Arial" w:eastAsia="MS Mincho" w:hAnsi="Arial" w:cs="Arial"/>
                <w:bCs/>
                <w:sz w:val="20"/>
                <w:szCs w:val="18"/>
                <w:lang w:val="cs-CZ"/>
              </w:rPr>
              <w:t>3.</w:t>
            </w:r>
            <w:r w:rsidR="00630F3F" w:rsidRPr="008B6BE9">
              <w:rPr>
                <w:rFonts w:ascii="Arial" w:eastAsia="MS Mincho" w:hAnsi="Arial" w:cs="Arial"/>
                <w:bCs/>
                <w:sz w:val="20"/>
                <w:szCs w:val="18"/>
                <w:lang w:val="cs-CZ"/>
              </w:rPr>
              <w:t>9</w:t>
            </w:r>
            <w:r w:rsidRPr="008B6BE9">
              <w:rPr>
                <w:rFonts w:ascii="Arial" w:eastAsia="MS Mincho" w:hAnsi="Arial" w:cs="Arial"/>
                <w:bCs/>
                <w:sz w:val="20"/>
                <w:szCs w:val="18"/>
                <w:lang w:val="cs-CZ"/>
              </w:rPr>
              <w:t xml:space="preserve"> Dopady ve vztahu k zákazu diskriminace a ve vztahu k rovnosti žen a mužů</w:t>
            </w:r>
            <w:r w:rsidR="00F1462C" w:rsidRPr="008B6BE9">
              <w:rPr>
                <w:rFonts w:ascii="Arial" w:eastAsia="MS Mincho" w:hAnsi="Arial" w:cs="Arial"/>
                <w:bCs/>
                <w:sz w:val="20"/>
                <w:szCs w:val="18"/>
                <w:lang w:val="cs-CZ"/>
              </w:rPr>
              <w:t>:</w:t>
            </w:r>
            <w:r w:rsidR="00F1462C" w:rsidRPr="008B6BE9">
              <w:rPr>
                <w:rFonts w:ascii="Arial" w:eastAsia="MS Mincho" w:hAnsi="Arial" w:cs="Arial"/>
                <w:bCs/>
                <w:sz w:val="20"/>
                <w:szCs w:val="24"/>
                <w:lang w:val="cs-CZ"/>
              </w:rPr>
              <w:t xml:space="preserve">  </w:t>
            </w:r>
            <w:r w:rsidR="00F1462C" w:rsidRPr="008B6BE9">
              <w:rPr>
                <w:rFonts w:ascii="Arial" w:eastAsia="MS Mincho" w:hAnsi="Arial" w:cs="Arial"/>
                <w:bCs/>
                <w:sz w:val="20"/>
                <w:szCs w:val="24"/>
                <w:lang w:val="cs-CZ"/>
              </w:rPr>
              <w:fldChar w:fldCharType="begin">
                <w:ffData>
                  <w:name w:val="Zaškrtávací12"/>
                  <w:enabled/>
                  <w:calcOnExit w:val="0"/>
                  <w:checkBox>
                    <w:sizeAuto/>
                    <w:default w:val="0"/>
                    <w:checked/>
                  </w:checkBox>
                </w:ffData>
              </w:fldChar>
            </w:r>
            <w:r w:rsidR="00F1462C" w:rsidRPr="008B6BE9">
              <w:rPr>
                <w:rFonts w:ascii="Arial" w:eastAsia="MS Mincho" w:hAnsi="Arial" w:cs="Arial"/>
                <w:bCs/>
                <w:sz w:val="20"/>
                <w:szCs w:val="24"/>
                <w:lang w:val="cs-CZ"/>
              </w:rPr>
              <w:instrText xml:space="preserve"> FORMCHECKBOX </w:instrText>
            </w:r>
            <w:r w:rsidR="00F1462C" w:rsidRPr="008B6BE9">
              <w:rPr>
                <w:rFonts w:ascii="Arial" w:eastAsia="MS Mincho" w:hAnsi="Arial" w:cs="Arial"/>
                <w:bCs/>
                <w:sz w:val="20"/>
                <w:szCs w:val="24"/>
                <w:lang w:val="cs-CZ"/>
              </w:rPr>
            </w:r>
            <w:r w:rsidR="00F1462C" w:rsidRPr="008B6BE9">
              <w:rPr>
                <w:rFonts w:ascii="Arial" w:eastAsia="MS Mincho" w:hAnsi="Arial" w:cs="Arial"/>
                <w:bCs/>
                <w:sz w:val="20"/>
                <w:szCs w:val="24"/>
                <w:lang w:val="cs-CZ"/>
              </w:rPr>
              <w:fldChar w:fldCharType="separate"/>
            </w:r>
            <w:r w:rsidR="00F1462C" w:rsidRPr="008B6BE9">
              <w:rPr>
                <w:rFonts w:ascii="Arial" w:eastAsia="MS Mincho" w:hAnsi="Arial" w:cs="Arial"/>
                <w:bCs/>
                <w:sz w:val="20"/>
                <w:szCs w:val="24"/>
                <w:lang w:val="cs-CZ"/>
              </w:rPr>
              <w:fldChar w:fldCharType="end"/>
            </w:r>
            <w:r w:rsidR="00F1462C" w:rsidRPr="008B6BE9">
              <w:rPr>
                <w:rFonts w:ascii="Arial" w:eastAsia="MS Mincho" w:hAnsi="Arial" w:cs="Arial"/>
                <w:bCs/>
                <w:sz w:val="20"/>
                <w:szCs w:val="24"/>
                <w:lang w:val="cs-CZ"/>
              </w:rPr>
              <w:t xml:space="preserve"> ANO  </w:t>
            </w:r>
            <w:r w:rsidR="00F1462C" w:rsidRPr="008B6BE9">
              <w:rPr>
                <w:rFonts w:ascii="Arial" w:eastAsia="MS Mincho" w:hAnsi="Arial" w:cs="Arial"/>
                <w:bCs/>
                <w:sz w:val="20"/>
                <w:szCs w:val="24"/>
                <w:lang w:val="cs-CZ"/>
              </w:rPr>
              <w:fldChar w:fldCharType="begin">
                <w:ffData>
                  <w:name w:val="Zaškrtávací12"/>
                  <w:enabled/>
                  <w:calcOnExit w:val="0"/>
                  <w:checkBox>
                    <w:sizeAuto/>
                    <w:default w:val="0"/>
                  </w:checkBox>
                </w:ffData>
              </w:fldChar>
            </w:r>
            <w:r w:rsidR="00F1462C" w:rsidRPr="008B6BE9">
              <w:rPr>
                <w:rFonts w:ascii="Arial" w:eastAsia="MS Mincho" w:hAnsi="Arial" w:cs="Arial"/>
                <w:bCs/>
                <w:sz w:val="20"/>
                <w:szCs w:val="24"/>
                <w:lang w:val="cs-CZ"/>
              </w:rPr>
              <w:instrText xml:space="preserve"> FORMCHECKBOX </w:instrText>
            </w:r>
            <w:r w:rsidR="00F1462C" w:rsidRPr="008B6BE9">
              <w:rPr>
                <w:rFonts w:ascii="Arial" w:eastAsia="MS Mincho" w:hAnsi="Arial" w:cs="Arial"/>
                <w:bCs/>
                <w:sz w:val="20"/>
                <w:szCs w:val="24"/>
                <w:lang w:val="cs-CZ"/>
              </w:rPr>
            </w:r>
            <w:r w:rsidR="00F1462C" w:rsidRPr="008B6BE9">
              <w:rPr>
                <w:rFonts w:ascii="Arial" w:eastAsia="MS Mincho" w:hAnsi="Arial" w:cs="Arial"/>
                <w:bCs/>
                <w:sz w:val="20"/>
                <w:szCs w:val="24"/>
                <w:lang w:val="cs-CZ"/>
              </w:rPr>
              <w:fldChar w:fldCharType="separate"/>
            </w:r>
            <w:r w:rsidR="00F1462C" w:rsidRPr="008B6BE9">
              <w:rPr>
                <w:rFonts w:ascii="Arial" w:eastAsia="MS Mincho" w:hAnsi="Arial" w:cs="Arial"/>
                <w:bCs/>
                <w:sz w:val="20"/>
                <w:szCs w:val="24"/>
                <w:lang w:val="cs-CZ"/>
              </w:rPr>
              <w:fldChar w:fldCharType="end"/>
            </w:r>
            <w:r w:rsidR="00F1462C" w:rsidRPr="008B6BE9">
              <w:rPr>
                <w:rFonts w:ascii="Arial" w:eastAsia="MS Mincho" w:hAnsi="Arial" w:cs="Arial"/>
                <w:bCs/>
                <w:sz w:val="20"/>
                <w:szCs w:val="24"/>
                <w:lang w:val="cs-CZ"/>
              </w:rPr>
              <w:t xml:space="preserve"> NE</w:t>
            </w:r>
          </w:p>
        </w:tc>
      </w:tr>
      <w:tr w:rsidR="00591F33" w:rsidRPr="008B6BE9" w14:paraId="26A638BC" w14:textId="77777777" w:rsidTr="00E43492">
        <w:tblPrEx>
          <w:tblBorders>
            <w:top w:val="single" w:sz="4" w:space="0" w:color="auto"/>
            <w:left w:val="single" w:sz="4" w:space="0" w:color="auto"/>
            <w:bottom w:val="single" w:sz="4" w:space="0" w:color="auto"/>
            <w:right w:val="single" w:sz="4" w:space="0" w:color="auto"/>
          </w:tblBorders>
        </w:tblPrEx>
        <w:trPr>
          <w:trHeight w:val="405"/>
          <w:jc w:val="center"/>
        </w:trPr>
        <w:tc>
          <w:tcPr>
            <w:tcW w:w="9648" w:type="dxa"/>
            <w:gridSpan w:val="2"/>
            <w:tcBorders>
              <w:top w:val="nil"/>
              <w:left w:val="single" w:sz="12" w:space="0" w:color="auto"/>
              <w:bottom w:val="nil"/>
              <w:right w:val="single" w:sz="12" w:space="0" w:color="auto"/>
            </w:tcBorders>
          </w:tcPr>
          <w:p w14:paraId="3F3BE17D" w14:textId="473A682F" w:rsidR="009E51FE" w:rsidRPr="008B6BE9" w:rsidRDefault="008E200D" w:rsidP="009E51FE">
            <w:pPr>
              <w:widowControl/>
              <w:tabs>
                <w:tab w:val="left" w:pos="1037"/>
              </w:tabs>
              <w:spacing w:before="120" w:after="120"/>
              <w:jc w:val="both"/>
              <w:rPr>
                <w:rFonts w:ascii="Arial" w:eastAsia="MS Mincho" w:hAnsi="Arial" w:cs="Arial"/>
                <w:bCs/>
                <w:sz w:val="20"/>
                <w:szCs w:val="18"/>
                <w:lang w:val="cs-CZ"/>
              </w:rPr>
            </w:pPr>
            <w:r w:rsidRPr="008B6BE9">
              <w:rPr>
                <w:rFonts w:ascii="Arial" w:eastAsia="MS Mincho" w:hAnsi="Arial" w:cs="Arial"/>
                <w:bCs/>
                <w:sz w:val="20"/>
                <w:szCs w:val="18"/>
                <w:lang w:val="cs-CZ"/>
              </w:rPr>
              <w:fldChar w:fldCharType="begin">
                <w:ffData>
                  <w:name w:val=""/>
                  <w:enabled/>
                  <w:calcOnExit w:val="0"/>
                  <w:textInput>
                    <w:default w:val="Pokud ano, specifikujte."/>
                  </w:textInput>
                </w:ffData>
              </w:fldChar>
            </w:r>
            <w:r w:rsidRPr="008B6BE9">
              <w:rPr>
                <w:rFonts w:ascii="Arial" w:eastAsia="MS Mincho" w:hAnsi="Arial" w:cs="Arial"/>
                <w:bCs/>
                <w:sz w:val="20"/>
                <w:szCs w:val="18"/>
                <w:lang w:val="cs-CZ"/>
              </w:rPr>
              <w:instrText xml:space="preserve"> FORMTEXT </w:instrText>
            </w:r>
            <w:r w:rsidRPr="008B6BE9">
              <w:rPr>
                <w:rFonts w:ascii="Arial" w:eastAsia="MS Mincho" w:hAnsi="Arial" w:cs="Arial"/>
                <w:bCs/>
                <w:sz w:val="20"/>
                <w:szCs w:val="18"/>
                <w:lang w:val="cs-CZ"/>
              </w:rPr>
            </w:r>
            <w:r w:rsidRPr="008B6BE9">
              <w:rPr>
                <w:rFonts w:ascii="Arial" w:eastAsia="MS Mincho" w:hAnsi="Arial" w:cs="Arial"/>
                <w:bCs/>
                <w:sz w:val="20"/>
                <w:szCs w:val="18"/>
                <w:lang w:val="cs-CZ"/>
              </w:rPr>
              <w:fldChar w:fldCharType="separate"/>
            </w:r>
            <w:r w:rsidR="005C1E94" w:rsidRPr="008B6BE9">
              <w:rPr>
                <w:rFonts w:ascii="Arial" w:eastAsia="MS Mincho" w:hAnsi="Arial" w:cs="Arial"/>
                <w:bCs/>
                <w:sz w:val="20"/>
                <w:szCs w:val="18"/>
                <w:lang w:val="cs-CZ"/>
              </w:rPr>
              <w:t xml:space="preserve">Návrh </w:t>
            </w:r>
            <w:r w:rsidR="00FA466B" w:rsidRPr="008B6BE9">
              <w:rPr>
                <w:rFonts w:ascii="Arial" w:eastAsia="MS Mincho" w:hAnsi="Arial" w:cs="Arial"/>
                <w:bCs/>
                <w:sz w:val="20"/>
                <w:szCs w:val="18"/>
                <w:lang w:val="cs-CZ"/>
              </w:rPr>
              <w:t xml:space="preserve">stanovení koeficientu pro výpočet minimální mzdy </w:t>
            </w:r>
            <w:r w:rsidR="009E51FE" w:rsidRPr="008B6BE9">
              <w:rPr>
                <w:rFonts w:ascii="Arial" w:eastAsia="MS Mincho" w:hAnsi="Arial" w:cs="Arial"/>
                <w:bCs/>
                <w:sz w:val="20"/>
                <w:szCs w:val="18"/>
                <w:lang w:val="cs-CZ"/>
              </w:rPr>
              <w:t xml:space="preserve">je </w:t>
            </w:r>
            <w:r w:rsidR="009B36E7" w:rsidRPr="008B6BE9">
              <w:rPr>
                <w:rFonts w:ascii="Arial" w:eastAsia="MS Mincho" w:hAnsi="Arial" w:cs="Arial"/>
                <w:bCs/>
                <w:sz w:val="20"/>
                <w:szCs w:val="18"/>
                <w:lang w:val="cs-CZ"/>
              </w:rPr>
              <w:t xml:space="preserve">ve vztahu k rovnosti žen a mužů </w:t>
            </w:r>
            <w:r w:rsidR="00541B10" w:rsidRPr="008B6BE9">
              <w:rPr>
                <w:rFonts w:ascii="Arial" w:eastAsia="MS Mincho" w:hAnsi="Arial" w:cs="Arial"/>
                <w:bCs/>
                <w:sz w:val="20"/>
                <w:szCs w:val="18"/>
                <w:lang w:val="cs-CZ"/>
              </w:rPr>
              <w:t>neutrální.</w:t>
            </w:r>
          </w:p>
          <w:p w14:paraId="32454649" w14:textId="0D98C283" w:rsidR="00591F33" w:rsidRPr="008B6BE9" w:rsidRDefault="005C1E94" w:rsidP="009E51FE">
            <w:pPr>
              <w:widowControl/>
              <w:tabs>
                <w:tab w:val="left" w:pos="1037"/>
              </w:tabs>
              <w:spacing w:before="120" w:after="120"/>
              <w:jc w:val="both"/>
              <w:rPr>
                <w:rFonts w:ascii="Arial" w:eastAsia="MS Mincho" w:hAnsi="Arial" w:cs="Arial"/>
                <w:sz w:val="20"/>
                <w:szCs w:val="18"/>
                <w:lang w:val="cs-CZ"/>
              </w:rPr>
            </w:pPr>
            <w:r w:rsidRPr="008B6BE9">
              <w:rPr>
                <w:rFonts w:ascii="Arial" w:eastAsia="MS Mincho" w:hAnsi="Arial" w:cs="Arial"/>
                <w:bCs/>
                <w:sz w:val="20"/>
                <w:szCs w:val="18"/>
                <w:lang w:val="cs-CZ"/>
              </w:rPr>
              <w:t>V</w:t>
            </w:r>
            <w:r w:rsidR="00541B10" w:rsidRPr="008B6BE9">
              <w:rPr>
                <w:rFonts w:ascii="Arial" w:eastAsia="MS Mincho" w:hAnsi="Arial" w:cs="Arial"/>
                <w:bCs/>
                <w:sz w:val="20"/>
                <w:szCs w:val="18"/>
                <w:lang w:val="cs-CZ"/>
              </w:rPr>
              <w:t xml:space="preserve">zhledem ke struktuře mužů a žen odměňovaných </w:t>
            </w:r>
            <w:r w:rsidR="009E51FE" w:rsidRPr="008B6BE9">
              <w:rPr>
                <w:rFonts w:ascii="Arial" w:eastAsia="MS Mincho" w:hAnsi="Arial" w:cs="Arial"/>
                <w:bCs/>
                <w:sz w:val="20"/>
                <w:szCs w:val="18"/>
                <w:lang w:val="cs-CZ"/>
              </w:rPr>
              <w:t>nízkými mzdami</w:t>
            </w:r>
            <w:r w:rsidR="00541B10" w:rsidRPr="008B6BE9">
              <w:rPr>
                <w:rFonts w:ascii="Arial" w:eastAsia="MS Mincho" w:hAnsi="Arial" w:cs="Arial"/>
                <w:bCs/>
                <w:sz w:val="20"/>
                <w:szCs w:val="18"/>
                <w:lang w:val="cs-CZ"/>
              </w:rPr>
              <w:t xml:space="preserve"> může pravidelné </w:t>
            </w:r>
            <w:r w:rsidR="00FA466B" w:rsidRPr="008B6BE9">
              <w:rPr>
                <w:rFonts w:ascii="Arial" w:eastAsia="MS Mincho" w:hAnsi="Arial" w:cs="Arial"/>
                <w:bCs/>
                <w:sz w:val="20"/>
                <w:szCs w:val="18"/>
                <w:lang w:val="cs-CZ"/>
              </w:rPr>
              <w:t xml:space="preserve">předvídatelné </w:t>
            </w:r>
            <w:r w:rsidR="00541B10" w:rsidRPr="008B6BE9">
              <w:rPr>
                <w:rFonts w:ascii="Arial" w:eastAsia="MS Mincho" w:hAnsi="Arial" w:cs="Arial"/>
                <w:bCs/>
                <w:sz w:val="20"/>
                <w:szCs w:val="18"/>
                <w:lang w:val="cs-CZ"/>
              </w:rPr>
              <w:t>zvyšování</w:t>
            </w:r>
            <w:r w:rsidR="009E51FE" w:rsidRPr="008B6BE9">
              <w:rPr>
                <w:rFonts w:ascii="Arial" w:eastAsia="MS Mincho" w:hAnsi="Arial" w:cs="Arial"/>
                <w:bCs/>
                <w:sz w:val="20"/>
                <w:szCs w:val="18"/>
                <w:lang w:val="cs-CZ"/>
              </w:rPr>
              <w:t xml:space="preserve"> minimální mzdy </w:t>
            </w:r>
            <w:r w:rsidR="00FA466B" w:rsidRPr="008B6BE9">
              <w:rPr>
                <w:rFonts w:ascii="Arial" w:eastAsia="MS Mincho" w:hAnsi="Arial" w:cs="Arial"/>
                <w:bCs/>
                <w:sz w:val="20"/>
                <w:szCs w:val="18"/>
                <w:lang w:val="cs-CZ"/>
              </w:rPr>
              <w:t xml:space="preserve">vypočtené na základě stanovených koeficientů pro výpočet minimální mzdy </w:t>
            </w:r>
            <w:r w:rsidR="00541B10" w:rsidRPr="008B6BE9">
              <w:rPr>
                <w:rFonts w:ascii="Arial" w:eastAsia="MS Mincho" w:hAnsi="Arial" w:cs="Arial"/>
                <w:bCs/>
                <w:sz w:val="20"/>
                <w:szCs w:val="18"/>
                <w:lang w:val="cs-CZ"/>
              </w:rPr>
              <w:t>více pomoci ženám, přispět tak ke snížení rozdílu v oblasti odměňování mezi muži a ženami a</w:t>
            </w:r>
            <w:r w:rsidRPr="008B6BE9">
              <w:rPr>
                <w:rFonts w:ascii="Arial" w:eastAsia="MS Mincho" w:hAnsi="Arial" w:cs="Arial"/>
                <w:bCs/>
                <w:sz w:val="20"/>
                <w:szCs w:val="18"/>
                <w:lang w:val="cs-CZ"/>
              </w:rPr>
              <w:t> </w:t>
            </w:r>
            <w:r w:rsidR="00541B10" w:rsidRPr="008B6BE9">
              <w:rPr>
                <w:rFonts w:ascii="Arial" w:eastAsia="MS Mincho" w:hAnsi="Arial" w:cs="Arial"/>
                <w:bCs/>
                <w:sz w:val="20"/>
                <w:szCs w:val="18"/>
                <w:lang w:val="cs-CZ"/>
              </w:rPr>
              <w:t>v</w:t>
            </w:r>
            <w:r w:rsidRPr="008B6BE9">
              <w:rPr>
                <w:rFonts w:ascii="Arial" w:eastAsia="MS Mincho" w:hAnsi="Arial" w:cs="Arial"/>
                <w:bCs/>
                <w:sz w:val="20"/>
                <w:szCs w:val="18"/>
                <w:lang w:val="cs-CZ"/>
              </w:rPr>
              <w:t> </w:t>
            </w:r>
            <w:r w:rsidR="00541B10" w:rsidRPr="008B6BE9">
              <w:rPr>
                <w:rFonts w:ascii="Arial" w:eastAsia="MS Mincho" w:hAnsi="Arial" w:cs="Arial"/>
                <w:bCs/>
                <w:sz w:val="20"/>
                <w:szCs w:val="18"/>
                <w:lang w:val="cs-CZ"/>
              </w:rPr>
              <w:t>nepřímém důsledku mít pozitivní dopad na rovnost žen a</w:t>
            </w:r>
            <w:r w:rsidR="002258D9" w:rsidRPr="008B6BE9">
              <w:rPr>
                <w:rFonts w:ascii="Arial" w:eastAsia="MS Mincho" w:hAnsi="Arial" w:cs="Arial"/>
                <w:bCs/>
                <w:sz w:val="20"/>
                <w:szCs w:val="18"/>
                <w:lang w:val="cs-CZ"/>
              </w:rPr>
              <w:t> </w:t>
            </w:r>
            <w:r w:rsidR="00541B10" w:rsidRPr="008B6BE9">
              <w:rPr>
                <w:rFonts w:ascii="Arial" w:eastAsia="MS Mincho" w:hAnsi="Arial" w:cs="Arial"/>
                <w:bCs/>
                <w:sz w:val="20"/>
                <w:szCs w:val="18"/>
                <w:lang w:val="cs-CZ"/>
              </w:rPr>
              <w:t>mužů</w:t>
            </w:r>
            <w:r w:rsidR="008E200D" w:rsidRPr="008B6BE9">
              <w:rPr>
                <w:rFonts w:ascii="Arial" w:eastAsia="MS Mincho" w:hAnsi="Arial" w:cs="Arial"/>
                <w:bCs/>
                <w:sz w:val="20"/>
                <w:szCs w:val="18"/>
                <w:lang w:val="cs-CZ"/>
              </w:rPr>
              <w:t>.</w:t>
            </w:r>
            <w:r w:rsidR="008E200D" w:rsidRPr="008B6BE9">
              <w:rPr>
                <w:rFonts w:ascii="Arial" w:eastAsia="MS Mincho" w:hAnsi="Arial" w:cs="Arial"/>
                <w:bCs/>
                <w:sz w:val="20"/>
                <w:szCs w:val="18"/>
                <w:lang w:val="cs-CZ"/>
              </w:rPr>
              <w:fldChar w:fldCharType="end"/>
            </w:r>
          </w:p>
        </w:tc>
      </w:tr>
      <w:tr w:rsidR="00591F33" w:rsidRPr="008B6BE9" w14:paraId="65F6CA8F" w14:textId="77777777" w:rsidTr="00C108CD">
        <w:tblPrEx>
          <w:tblBorders>
            <w:top w:val="single" w:sz="4" w:space="0" w:color="auto"/>
            <w:left w:val="single" w:sz="4" w:space="0" w:color="auto"/>
            <w:bottom w:val="single" w:sz="4" w:space="0" w:color="auto"/>
            <w:right w:val="single" w:sz="4" w:space="0" w:color="auto"/>
          </w:tblBorders>
        </w:tblPrEx>
        <w:trPr>
          <w:trHeight w:val="405"/>
          <w:jc w:val="center"/>
        </w:trPr>
        <w:tc>
          <w:tcPr>
            <w:tcW w:w="9648" w:type="dxa"/>
            <w:gridSpan w:val="2"/>
            <w:tcBorders>
              <w:top w:val="single" w:sz="4" w:space="0" w:color="auto"/>
              <w:left w:val="single" w:sz="12" w:space="0" w:color="auto"/>
              <w:bottom w:val="nil"/>
              <w:right w:val="single" w:sz="12" w:space="0" w:color="auto"/>
            </w:tcBorders>
            <w:shd w:val="clear" w:color="auto" w:fill="D6E3BC" w:themeFill="accent3" w:themeFillTint="66"/>
          </w:tcPr>
          <w:p w14:paraId="51DB5272" w14:textId="03F5BAD0" w:rsidR="00591F33" w:rsidRPr="008B6BE9" w:rsidRDefault="00591F33" w:rsidP="003747DB">
            <w:pPr>
              <w:widowControl/>
              <w:tabs>
                <w:tab w:val="left" w:pos="1037"/>
              </w:tabs>
              <w:spacing w:before="120" w:after="120"/>
              <w:jc w:val="both"/>
              <w:rPr>
                <w:rFonts w:ascii="Arial" w:eastAsia="MS Mincho" w:hAnsi="Arial" w:cs="Arial"/>
                <w:sz w:val="20"/>
                <w:szCs w:val="18"/>
                <w:lang w:val="cs-CZ"/>
              </w:rPr>
            </w:pPr>
            <w:r w:rsidRPr="008B6BE9">
              <w:rPr>
                <w:rFonts w:ascii="Arial" w:eastAsia="MS Mincho" w:hAnsi="Arial" w:cs="Arial"/>
                <w:bCs/>
                <w:sz w:val="20"/>
                <w:szCs w:val="18"/>
                <w:lang w:val="cs-CZ"/>
              </w:rPr>
              <w:t>3.</w:t>
            </w:r>
            <w:r w:rsidR="00630F3F" w:rsidRPr="008B6BE9">
              <w:rPr>
                <w:rFonts w:ascii="Arial" w:eastAsia="MS Mincho" w:hAnsi="Arial" w:cs="Arial"/>
                <w:bCs/>
                <w:sz w:val="20"/>
                <w:szCs w:val="18"/>
                <w:lang w:val="cs-CZ"/>
              </w:rPr>
              <w:t>10</w:t>
            </w:r>
            <w:r w:rsidRPr="008B6BE9">
              <w:rPr>
                <w:rFonts w:ascii="Arial" w:eastAsia="MS Mincho" w:hAnsi="Arial" w:cs="Arial"/>
                <w:bCs/>
                <w:sz w:val="20"/>
                <w:szCs w:val="18"/>
                <w:lang w:val="cs-CZ"/>
              </w:rPr>
              <w:t xml:space="preserve"> Dopady na výkon státní statistické služby</w:t>
            </w:r>
            <w:r w:rsidR="00F1462C" w:rsidRPr="008B6BE9">
              <w:rPr>
                <w:rFonts w:ascii="Arial" w:eastAsia="MS Mincho" w:hAnsi="Arial" w:cs="Arial"/>
                <w:bCs/>
                <w:sz w:val="20"/>
                <w:szCs w:val="18"/>
                <w:lang w:val="cs-CZ"/>
              </w:rPr>
              <w:t>:</w:t>
            </w:r>
            <w:r w:rsidR="00F1462C" w:rsidRPr="008B6BE9">
              <w:rPr>
                <w:rFonts w:ascii="Arial" w:eastAsia="MS Mincho" w:hAnsi="Arial" w:cs="Arial"/>
                <w:bCs/>
                <w:sz w:val="20"/>
                <w:szCs w:val="24"/>
                <w:lang w:val="cs-CZ"/>
              </w:rPr>
              <w:t xml:space="preserve">  </w:t>
            </w:r>
            <w:r w:rsidR="00F1462C" w:rsidRPr="008B6BE9">
              <w:rPr>
                <w:rFonts w:ascii="Arial" w:eastAsia="MS Mincho" w:hAnsi="Arial" w:cs="Arial"/>
                <w:bCs/>
                <w:sz w:val="20"/>
                <w:szCs w:val="24"/>
                <w:lang w:val="cs-CZ"/>
              </w:rPr>
              <w:fldChar w:fldCharType="begin">
                <w:ffData>
                  <w:name w:val="Zaškrtávací12"/>
                  <w:enabled/>
                  <w:calcOnExit w:val="0"/>
                  <w:checkBox>
                    <w:sizeAuto/>
                    <w:default w:val="0"/>
                  </w:checkBox>
                </w:ffData>
              </w:fldChar>
            </w:r>
            <w:r w:rsidR="00F1462C" w:rsidRPr="008B6BE9">
              <w:rPr>
                <w:rFonts w:ascii="Arial" w:eastAsia="MS Mincho" w:hAnsi="Arial" w:cs="Arial"/>
                <w:bCs/>
                <w:sz w:val="20"/>
                <w:szCs w:val="24"/>
                <w:lang w:val="cs-CZ"/>
              </w:rPr>
              <w:instrText xml:space="preserve"> FORMCHECKBOX </w:instrText>
            </w:r>
            <w:r w:rsidR="00F1462C" w:rsidRPr="008B6BE9">
              <w:rPr>
                <w:rFonts w:ascii="Arial" w:eastAsia="MS Mincho" w:hAnsi="Arial" w:cs="Arial"/>
                <w:bCs/>
                <w:sz w:val="20"/>
                <w:szCs w:val="24"/>
                <w:lang w:val="cs-CZ"/>
              </w:rPr>
            </w:r>
            <w:r w:rsidR="00F1462C" w:rsidRPr="008B6BE9">
              <w:rPr>
                <w:rFonts w:ascii="Arial" w:eastAsia="MS Mincho" w:hAnsi="Arial" w:cs="Arial"/>
                <w:bCs/>
                <w:sz w:val="20"/>
                <w:szCs w:val="24"/>
                <w:lang w:val="cs-CZ"/>
              </w:rPr>
              <w:fldChar w:fldCharType="separate"/>
            </w:r>
            <w:r w:rsidR="00F1462C" w:rsidRPr="008B6BE9">
              <w:rPr>
                <w:rFonts w:ascii="Arial" w:eastAsia="MS Mincho" w:hAnsi="Arial" w:cs="Arial"/>
                <w:bCs/>
                <w:sz w:val="20"/>
                <w:szCs w:val="24"/>
                <w:lang w:val="cs-CZ"/>
              </w:rPr>
              <w:fldChar w:fldCharType="end"/>
            </w:r>
            <w:r w:rsidR="00F1462C" w:rsidRPr="008B6BE9">
              <w:rPr>
                <w:rFonts w:ascii="Arial" w:eastAsia="MS Mincho" w:hAnsi="Arial" w:cs="Arial"/>
                <w:bCs/>
                <w:sz w:val="20"/>
                <w:szCs w:val="24"/>
                <w:lang w:val="cs-CZ"/>
              </w:rPr>
              <w:t xml:space="preserve"> ANO  </w:t>
            </w:r>
            <w:r w:rsidR="00F1462C" w:rsidRPr="008B6BE9">
              <w:rPr>
                <w:rFonts w:ascii="Arial" w:eastAsia="MS Mincho" w:hAnsi="Arial" w:cs="Arial"/>
                <w:bCs/>
                <w:sz w:val="20"/>
                <w:szCs w:val="24"/>
                <w:lang w:val="cs-CZ"/>
              </w:rPr>
              <w:fldChar w:fldCharType="begin">
                <w:ffData>
                  <w:name w:val="Zaškrtávací12"/>
                  <w:enabled/>
                  <w:calcOnExit w:val="0"/>
                  <w:checkBox>
                    <w:sizeAuto/>
                    <w:default w:val="0"/>
                    <w:checked/>
                  </w:checkBox>
                </w:ffData>
              </w:fldChar>
            </w:r>
            <w:r w:rsidR="00F1462C" w:rsidRPr="008B6BE9">
              <w:rPr>
                <w:rFonts w:ascii="Arial" w:eastAsia="MS Mincho" w:hAnsi="Arial" w:cs="Arial"/>
                <w:bCs/>
                <w:sz w:val="20"/>
                <w:szCs w:val="24"/>
                <w:lang w:val="cs-CZ"/>
              </w:rPr>
              <w:instrText xml:space="preserve"> FORMCHECKBOX </w:instrText>
            </w:r>
            <w:r w:rsidR="00F1462C" w:rsidRPr="008B6BE9">
              <w:rPr>
                <w:rFonts w:ascii="Arial" w:eastAsia="MS Mincho" w:hAnsi="Arial" w:cs="Arial"/>
                <w:bCs/>
                <w:sz w:val="20"/>
                <w:szCs w:val="24"/>
                <w:lang w:val="cs-CZ"/>
              </w:rPr>
            </w:r>
            <w:r w:rsidR="00F1462C" w:rsidRPr="008B6BE9">
              <w:rPr>
                <w:rFonts w:ascii="Arial" w:eastAsia="MS Mincho" w:hAnsi="Arial" w:cs="Arial"/>
                <w:bCs/>
                <w:sz w:val="20"/>
                <w:szCs w:val="24"/>
                <w:lang w:val="cs-CZ"/>
              </w:rPr>
              <w:fldChar w:fldCharType="separate"/>
            </w:r>
            <w:r w:rsidR="00F1462C" w:rsidRPr="008B6BE9">
              <w:rPr>
                <w:rFonts w:ascii="Arial" w:eastAsia="MS Mincho" w:hAnsi="Arial" w:cs="Arial"/>
                <w:bCs/>
                <w:sz w:val="20"/>
                <w:szCs w:val="24"/>
                <w:lang w:val="cs-CZ"/>
              </w:rPr>
              <w:fldChar w:fldCharType="end"/>
            </w:r>
            <w:r w:rsidR="00F1462C" w:rsidRPr="008B6BE9">
              <w:rPr>
                <w:rFonts w:ascii="Arial" w:eastAsia="MS Mincho" w:hAnsi="Arial" w:cs="Arial"/>
                <w:bCs/>
                <w:sz w:val="20"/>
                <w:szCs w:val="24"/>
                <w:lang w:val="cs-CZ"/>
              </w:rPr>
              <w:t xml:space="preserve"> NE</w:t>
            </w:r>
          </w:p>
        </w:tc>
      </w:tr>
      <w:tr w:rsidR="00591F33" w:rsidRPr="008B6BE9" w14:paraId="09598AA8" w14:textId="77777777" w:rsidTr="00C108CD">
        <w:tblPrEx>
          <w:tblBorders>
            <w:top w:val="single" w:sz="4" w:space="0" w:color="auto"/>
            <w:left w:val="single" w:sz="4" w:space="0" w:color="auto"/>
            <w:bottom w:val="single" w:sz="4" w:space="0" w:color="auto"/>
            <w:right w:val="single" w:sz="4" w:space="0" w:color="auto"/>
          </w:tblBorders>
        </w:tblPrEx>
        <w:trPr>
          <w:trHeight w:val="405"/>
          <w:jc w:val="center"/>
        </w:trPr>
        <w:tc>
          <w:tcPr>
            <w:tcW w:w="9648" w:type="dxa"/>
            <w:gridSpan w:val="2"/>
            <w:tcBorders>
              <w:top w:val="nil"/>
              <w:left w:val="single" w:sz="12" w:space="0" w:color="auto"/>
              <w:bottom w:val="single" w:sz="4" w:space="0" w:color="auto"/>
              <w:right w:val="single" w:sz="12" w:space="0" w:color="auto"/>
            </w:tcBorders>
          </w:tcPr>
          <w:p w14:paraId="47C5C669" w14:textId="77777777" w:rsidR="00591F33" w:rsidRPr="008B6BE9" w:rsidRDefault="008E200D" w:rsidP="003747DB">
            <w:pPr>
              <w:widowControl/>
              <w:tabs>
                <w:tab w:val="left" w:pos="1037"/>
              </w:tabs>
              <w:spacing w:before="120" w:after="120"/>
              <w:jc w:val="both"/>
              <w:rPr>
                <w:rFonts w:ascii="Arial" w:eastAsia="MS Mincho" w:hAnsi="Arial" w:cs="Arial"/>
                <w:bCs/>
                <w:sz w:val="20"/>
                <w:szCs w:val="18"/>
                <w:lang w:val="cs-CZ"/>
              </w:rPr>
            </w:pPr>
            <w:r w:rsidRPr="008B6BE9">
              <w:rPr>
                <w:rFonts w:ascii="Arial" w:eastAsia="MS Mincho" w:hAnsi="Arial" w:cs="Arial"/>
                <w:bCs/>
                <w:sz w:val="20"/>
                <w:szCs w:val="18"/>
                <w:lang w:val="cs-CZ"/>
              </w:rPr>
              <w:fldChar w:fldCharType="begin">
                <w:ffData>
                  <w:name w:val=""/>
                  <w:enabled/>
                  <w:calcOnExit w:val="0"/>
                  <w:textInput>
                    <w:default w:val="Pokud ano, specifikujte."/>
                  </w:textInput>
                </w:ffData>
              </w:fldChar>
            </w:r>
            <w:r w:rsidRPr="008B6BE9">
              <w:rPr>
                <w:rFonts w:ascii="Arial" w:eastAsia="MS Mincho" w:hAnsi="Arial" w:cs="Arial"/>
                <w:bCs/>
                <w:sz w:val="20"/>
                <w:szCs w:val="18"/>
                <w:lang w:val="cs-CZ"/>
              </w:rPr>
              <w:instrText xml:space="preserve"> FORMTEXT </w:instrText>
            </w:r>
            <w:r w:rsidRPr="008B6BE9">
              <w:rPr>
                <w:rFonts w:ascii="Arial" w:eastAsia="MS Mincho" w:hAnsi="Arial" w:cs="Arial"/>
                <w:bCs/>
                <w:sz w:val="20"/>
                <w:szCs w:val="18"/>
                <w:lang w:val="cs-CZ"/>
              </w:rPr>
            </w:r>
            <w:r w:rsidRPr="008B6BE9">
              <w:rPr>
                <w:rFonts w:ascii="Arial" w:eastAsia="MS Mincho" w:hAnsi="Arial" w:cs="Arial"/>
                <w:bCs/>
                <w:sz w:val="20"/>
                <w:szCs w:val="18"/>
                <w:lang w:val="cs-CZ"/>
              </w:rPr>
              <w:fldChar w:fldCharType="separate"/>
            </w:r>
            <w:r w:rsidRPr="008B6BE9">
              <w:rPr>
                <w:rFonts w:ascii="Arial" w:eastAsia="MS Mincho" w:hAnsi="Arial" w:cs="Arial"/>
                <w:bCs/>
                <w:sz w:val="20"/>
                <w:szCs w:val="18"/>
                <w:lang w:val="cs-CZ"/>
              </w:rPr>
              <w:t>Pokud ano, specifikujte.</w:t>
            </w:r>
            <w:r w:rsidRPr="008B6BE9">
              <w:rPr>
                <w:rFonts w:ascii="Arial" w:eastAsia="MS Mincho" w:hAnsi="Arial" w:cs="Arial"/>
                <w:bCs/>
                <w:sz w:val="20"/>
                <w:szCs w:val="18"/>
                <w:lang w:val="cs-CZ"/>
              </w:rPr>
              <w:fldChar w:fldCharType="end"/>
            </w:r>
          </w:p>
        </w:tc>
      </w:tr>
      <w:tr w:rsidR="00591F33" w:rsidRPr="008B6BE9" w14:paraId="7F0D0A00" w14:textId="77777777" w:rsidTr="00C108CD">
        <w:tblPrEx>
          <w:tblBorders>
            <w:top w:val="single" w:sz="4" w:space="0" w:color="auto"/>
            <w:left w:val="single" w:sz="4" w:space="0" w:color="auto"/>
            <w:bottom w:val="single" w:sz="4" w:space="0" w:color="auto"/>
            <w:right w:val="single" w:sz="4" w:space="0" w:color="auto"/>
          </w:tblBorders>
        </w:tblPrEx>
        <w:trPr>
          <w:trHeight w:val="405"/>
          <w:jc w:val="center"/>
        </w:trPr>
        <w:tc>
          <w:tcPr>
            <w:tcW w:w="9648" w:type="dxa"/>
            <w:gridSpan w:val="2"/>
            <w:tcBorders>
              <w:top w:val="single" w:sz="4" w:space="0" w:color="auto"/>
              <w:left w:val="single" w:sz="12" w:space="0" w:color="auto"/>
              <w:bottom w:val="nil"/>
              <w:right w:val="single" w:sz="12" w:space="0" w:color="auto"/>
            </w:tcBorders>
            <w:shd w:val="clear" w:color="auto" w:fill="D6E3BC" w:themeFill="accent3" w:themeFillTint="66"/>
          </w:tcPr>
          <w:p w14:paraId="4B2900B5" w14:textId="41BDC263" w:rsidR="00591F33" w:rsidRPr="008B6BE9" w:rsidRDefault="00591F33" w:rsidP="003747DB">
            <w:pPr>
              <w:widowControl/>
              <w:tabs>
                <w:tab w:val="left" w:pos="1037"/>
              </w:tabs>
              <w:spacing w:before="120" w:after="120"/>
              <w:jc w:val="both"/>
              <w:rPr>
                <w:rFonts w:ascii="Arial" w:eastAsia="MS Mincho" w:hAnsi="Arial" w:cs="Arial"/>
                <w:bCs/>
                <w:sz w:val="20"/>
                <w:szCs w:val="18"/>
                <w:lang w:val="cs-CZ"/>
              </w:rPr>
            </w:pPr>
            <w:r w:rsidRPr="008B6BE9">
              <w:rPr>
                <w:rFonts w:ascii="Arial" w:eastAsia="MS Mincho" w:hAnsi="Arial" w:cs="Arial"/>
                <w:bCs/>
                <w:sz w:val="20"/>
                <w:szCs w:val="18"/>
                <w:lang w:val="cs-CZ"/>
              </w:rPr>
              <w:t>3.</w:t>
            </w:r>
            <w:r w:rsidR="00630F3F" w:rsidRPr="008B6BE9">
              <w:rPr>
                <w:rFonts w:ascii="Arial" w:eastAsia="MS Mincho" w:hAnsi="Arial" w:cs="Arial"/>
                <w:bCs/>
                <w:sz w:val="20"/>
                <w:szCs w:val="18"/>
                <w:lang w:val="cs-CZ"/>
              </w:rPr>
              <w:t>11</w:t>
            </w:r>
            <w:r w:rsidRPr="008B6BE9">
              <w:rPr>
                <w:rFonts w:ascii="Arial" w:eastAsia="MS Mincho" w:hAnsi="Arial" w:cs="Arial"/>
                <w:bCs/>
                <w:sz w:val="20"/>
                <w:szCs w:val="18"/>
                <w:lang w:val="cs-CZ"/>
              </w:rPr>
              <w:t xml:space="preserve"> Korupční rizika</w:t>
            </w:r>
            <w:r w:rsidR="00F1462C" w:rsidRPr="008B6BE9">
              <w:rPr>
                <w:rFonts w:ascii="Arial" w:eastAsia="MS Mincho" w:hAnsi="Arial" w:cs="Arial"/>
                <w:bCs/>
                <w:sz w:val="20"/>
                <w:szCs w:val="18"/>
                <w:lang w:val="cs-CZ"/>
              </w:rPr>
              <w:t>:</w:t>
            </w:r>
            <w:r w:rsidR="00F1462C" w:rsidRPr="008B6BE9">
              <w:rPr>
                <w:rFonts w:ascii="Arial" w:eastAsia="MS Mincho" w:hAnsi="Arial" w:cs="Arial"/>
                <w:bCs/>
                <w:sz w:val="20"/>
                <w:szCs w:val="24"/>
                <w:lang w:val="cs-CZ"/>
              </w:rPr>
              <w:t xml:space="preserve">  </w:t>
            </w:r>
            <w:r w:rsidR="00F1462C" w:rsidRPr="008B6BE9">
              <w:rPr>
                <w:rFonts w:ascii="Arial" w:eastAsia="MS Mincho" w:hAnsi="Arial" w:cs="Arial"/>
                <w:bCs/>
                <w:sz w:val="20"/>
                <w:szCs w:val="24"/>
                <w:lang w:val="cs-CZ"/>
              </w:rPr>
              <w:fldChar w:fldCharType="begin">
                <w:ffData>
                  <w:name w:val="Zaškrtávací12"/>
                  <w:enabled/>
                  <w:calcOnExit w:val="0"/>
                  <w:checkBox>
                    <w:sizeAuto/>
                    <w:default w:val="0"/>
                  </w:checkBox>
                </w:ffData>
              </w:fldChar>
            </w:r>
            <w:r w:rsidR="00F1462C" w:rsidRPr="008B6BE9">
              <w:rPr>
                <w:rFonts w:ascii="Arial" w:eastAsia="MS Mincho" w:hAnsi="Arial" w:cs="Arial"/>
                <w:bCs/>
                <w:sz w:val="20"/>
                <w:szCs w:val="24"/>
                <w:lang w:val="cs-CZ"/>
              </w:rPr>
              <w:instrText xml:space="preserve"> FORMCHECKBOX </w:instrText>
            </w:r>
            <w:r w:rsidR="00F1462C" w:rsidRPr="008B6BE9">
              <w:rPr>
                <w:rFonts w:ascii="Arial" w:eastAsia="MS Mincho" w:hAnsi="Arial" w:cs="Arial"/>
                <w:bCs/>
                <w:sz w:val="20"/>
                <w:szCs w:val="24"/>
                <w:lang w:val="cs-CZ"/>
              </w:rPr>
            </w:r>
            <w:r w:rsidR="00F1462C" w:rsidRPr="008B6BE9">
              <w:rPr>
                <w:rFonts w:ascii="Arial" w:eastAsia="MS Mincho" w:hAnsi="Arial" w:cs="Arial"/>
                <w:bCs/>
                <w:sz w:val="20"/>
                <w:szCs w:val="24"/>
                <w:lang w:val="cs-CZ"/>
              </w:rPr>
              <w:fldChar w:fldCharType="separate"/>
            </w:r>
            <w:r w:rsidR="00F1462C" w:rsidRPr="008B6BE9">
              <w:rPr>
                <w:rFonts w:ascii="Arial" w:eastAsia="MS Mincho" w:hAnsi="Arial" w:cs="Arial"/>
                <w:bCs/>
                <w:sz w:val="20"/>
                <w:szCs w:val="24"/>
                <w:lang w:val="cs-CZ"/>
              </w:rPr>
              <w:fldChar w:fldCharType="end"/>
            </w:r>
            <w:r w:rsidR="00F1462C" w:rsidRPr="008B6BE9">
              <w:rPr>
                <w:rFonts w:ascii="Arial" w:eastAsia="MS Mincho" w:hAnsi="Arial" w:cs="Arial"/>
                <w:bCs/>
                <w:sz w:val="20"/>
                <w:szCs w:val="24"/>
                <w:lang w:val="cs-CZ"/>
              </w:rPr>
              <w:t xml:space="preserve"> ANO  </w:t>
            </w:r>
            <w:r w:rsidR="00F1462C" w:rsidRPr="008B6BE9">
              <w:rPr>
                <w:rFonts w:ascii="Arial" w:eastAsia="MS Mincho" w:hAnsi="Arial" w:cs="Arial"/>
                <w:bCs/>
                <w:sz w:val="20"/>
                <w:szCs w:val="24"/>
                <w:lang w:val="cs-CZ"/>
              </w:rPr>
              <w:fldChar w:fldCharType="begin">
                <w:ffData>
                  <w:name w:val="Zaškrtávací12"/>
                  <w:enabled/>
                  <w:calcOnExit w:val="0"/>
                  <w:checkBox>
                    <w:sizeAuto/>
                    <w:default w:val="0"/>
                    <w:checked/>
                  </w:checkBox>
                </w:ffData>
              </w:fldChar>
            </w:r>
            <w:r w:rsidR="00F1462C" w:rsidRPr="008B6BE9">
              <w:rPr>
                <w:rFonts w:ascii="Arial" w:eastAsia="MS Mincho" w:hAnsi="Arial" w:cs="Arial"/>
                <w:bCs/>
                <w:sz w:val="20"/>
                <w:szCs w:val="24"/>
                <w:lang w:val="cs-CZ"/>
              </w:rPr>
              <w:instrText xml:space="preserve"> FORMCHECKBOX </w:instrText>
            </w:r>
            <w:r w:rsidR="00F1462C" w:rsidRPr="008B6BE9">
              <w:rPr>
                <w:rFonts w:ascii="Arial" w:eastAsia="MS Mincho" w:hAnsi="Arial" w:cs="Arial"/>
                <w:bCs/>
                <w:sz w:val="20"/>
                <w:szCs w:val="24"/>
                <w:lang w:val="cs-CZ"/>
              </w:rPr>
            </w:r>
            <w:r w:rsidR="00F1462C" w:rsidRPr="008B6BE9">
              <w:rPr>
                <w:rFonts w:ascii="Arial" w:eastAsia="MS Mincho" w:hAnsi="Arial" w:cs="Arial"/>
                <w:bCs/>
                <w:sz w:val="20"/>
                <w:szCs w:val="24"/>
                <w:lang w:val="cs-CZ"/>
              </w:rPr>
              <w:fldChar w:fldCharType="separate"/>
            </w:r>
            <w:r w:rsidR="00F1462C" w:rsidRPr="008B6BE9">
              <w:rPr>
                <w:rFonts w:ascii="Arial" w:eastAsia="MS Mincho" w:hAnsi="Arial" w:cs="Arial"/>
                <w:bCs/>
                <w:sz w:val="20"/>
                <w:szCs w:val="24"/>
                <w:lang w:val="cs-CZ"/>
              </w:rPr>
              <w:fldChar w:fldCharType="end"/>
            </w:r>
            <w:r w:rsidR="00F1462C" w:rsidRPr="008B6BE9">
              <w:rPr>
                <w:rFonts w:ascii="Arial" w:eastAsia="MS Mincho" w:hAnsi="Arial" w:cs="Arial"/>
                <w:bCs/>
                <w:sz w:val="20"/>
                <w:szCs w:val="24"/>
                <w:lang w:val="cs-CZ"/>
              </w:rPr>
              <w:t xml:space="preserve"> NE</w:t>
            </w:r>
          </w:p>
        </w:tc>
      </w:tr>
      <w:tr w:rsidR="00591F33" w:rsidRPr="008B6BE9" w14:paraId="31EE5359" w14:textId="77777777" w:rsidTr="00C108CD">
        <w:tblPrEx>
          <w:tblBorders>
            <w:top w:val="single" w:sz="4" w:space="0" w:color="auto"/>
            <w:left w:val="single" w:sz="4" w:space="0" w:color="auto"/>
            <w:bottom w:val="single" w:sz="4" w:space="0" w:color="auto"/>
            <w:right w:val="single" w:sz="4" w:space="0" w:color="auto"/>
          </w:tblBorders>
        </w:tblPrEx>
        <w:trPr>
          <w:trHeight w:val="405"/>
          <w:jc w:val="center"/>
        </w:trPr>
        <w:tc>
          <w:tcPr>
            <w:tcW w:w="9648" w:type="dxa"/>
            <w:gridSpan w:val="2"/>
            <w:tcBorders>
              <w:top w:val="nil"/>
              <w:left w:val="single" w:sz="12" w:space="0" w:color="auto"/>
              <w:bottom w:val="single" w:sz="4" w:space="0" w:color="auto"/>
              <w:right w:val="single" w:sz="12" w:space="0" w:color="auto"/>
            </w:tcBorders>
          </w:tcPr>
          <w:p w14:paraId="32459192" w14:textId="77777777" w:rsidR="00591F33" w:rsidRPr="008B6BE9" w:rsidRDefault="008E200D" w:rsidP="003747DB">
            <w:pPr>
              <w:widowControl/>
              <w:tabs>
                <w:tab w:val="left" w:pos="1037"/>
              </w:tabs>
              <w:spacing w:before="120" w:after="120"/>
              <w:jc w:val="both"/>
              <w:rPr>
                <w:rFonts w:ascii="Arial" w:eastAsia="MS Mincho" w:hAnsi="Arial" w:cs="Arial"/>
                <w:bCs/>
                <w:sz w:val="20"/>
                <w:szCs w:val="18"/>
                <w:lang w:val="cs-CZ"/>
              </w:rPr>
            </w:pPr>
            <w:r w:rsidRPr="008B6BE9">
              <w:rPr>
                <w:rFonts w:ascii="Arial" w:eastAsia="MS Mincho" w:hAnsi="Arial" w:cs="Arial"/>
                <w:bCs/>
                <w:sz w:val="20"/>
                <w:szCs w:val="18"/>
                <w:lang w:val="cs-CZ"/>
              </w:rPr>
              <w:fldChar w:fldCharType="begin">
                <w:ffData>
                  <w:name w:val=""/>
                  <w:enabled/>
                  <w:calcOnExit w:val="0"/>
                  <w:textInput>
                    <w:default w:val="Pokud ano, specifikujte."/>
                  </w:textInput>
                </w:ffData>
              </w:fldChar>
            </w:r>
            <w:r w:rsidRPr="008B6BE9">
              <w:rPr>
                <w:rFonts w:ascii="Arial" w:eastAsia="MS Mincho" w:hAnsi="Arial" w:cs="Arial"/>
                <w:bCs/>
                <w:sz w:val="20"/>
                <w:szCs w:val="18"/>
                <w:lang w:val="cs-CZ"/>
              </w:rPr>
              <w:instrText xml:space="preserve"> FORMTEXT </w:instrText>
            </w:r>
            <w:r w:rsidRPr="008B6BE9">
              <w:rPr>
                <w:rFonts w:ascii="Arial" w:eastAsia="MS Mincho" w:hAnsi="Arial" w:cs="Arial"/>
                <w:bCs/>
                <w:sz w:val="20"/>
                <w:szCs w:val="18"/>
                <w:lang w:val="cs-CZ"/>
              </w:rPr>
            </w:r>
            <w:r w:rsidRPr="008B6BE9">
              <w:rPr>
                <w:rFonts w:ascii="Arial" w:eastAsia="MS Mincho" w:hAnsi="Arial" w:cs="Arial"/>
                <w:bCs/>
                <w:sz w:val="20"/>
                <w:szCs w:val="18"/>
                <w:lang w:val="cs-CZ"/>
              </w:rPr>
              <w:fldChar w:fldCharType="separate"/>
            </w:r>
            <w:r w:rsidRPr="008B6BE9">
              <w:rPr>
                <w:rFonts w:ascii="Arial" w:eastAsia="MS Mincho" w:hAnsi="Arial" w:cs="Arial"/>
                <w:bCs/>
                <w:sz w:val="20"/>
                <w:szCs w:val="18"/>
                <w:lang w:val="cs-CZ"/>
              </w:rPr>
              <w:t>Pokud ano, specifikujte.</w:t>
            </w:r>
            <w:r w:rsidRPr="008B6BE9">
              <w:rPr>
                <w:rFonts w:ascii="Arial" w:eastAsia="MS Mincho" w:hAnsi="Arial" w:cs="Arial"/>
                <w:bCs/>
                <w:sz w:val="20"/>
                <w:szCs w:val="18"/>
                <w:lang w:val="cs-CZ"/>
              </w:rPr>
              <w:fldChar w:fldCharType="end"/>
            </w:r>
          </w:p>
        </w:tc>
      </w:tr>
      <w:tr w:rsidR="00591F33" w:rsidRPr="008B6BE9" w14:paraId="6B36E37D" w14:textId="77777777" w:rsidTr="00C108CD">
        <w:tblPrEx>
          <w:tblBorders>
            <w:top w:val="single" w:sz="4" w:space="0" w:color="auto"/>
            <w:left w:val="single" w:sz="4" w:space="0" w:color="auto"/>
            <w:bottom w:val="single" w:sz="4" w:space="0" w:color="auto"/>
            <w:right w:val="single" w:sz="4" w:space="0" w:color="auto"/>
          </w:tblBorders>
        </w:tblPrEx>
        <w:trPr>
          <w:trHeight w:val="405"/>
          <w:jc w:val="center"/>
        </w:trPr>
        <w:tc>
          <w:tcPr>
            <w:tcW w:w="9648" w:type="dxa"/>
            <w:gridSpan w:val="2"/>
            <w:tcBorders>
              <w:top w:val="single" w:sz="4" w:space="0" w:color="auto"/>
              <w:left w:val="single" w:sz="12" w:space="0" w:color="auto"/>
              <w:bottom w:val="nil"/>
              <w:right w:val="single" w:sz="12" w:space="0" w:color="auto"/>
            </w:tcBorders>
            <w:shd w:val="clear" w:color="auto" w:fill="D6E3BC" w:themeFill="accent3" w:themeFillTint="66"/>
          </w:tcPr>
          <w:p w14:paraId="1F0057D9" w14:textId="1F320D92" w:rsidR="00591F33" w:rsidRPr="008B6BE9" w:rsidRDefault="00591F33" w:rsidP="003747DB">
            <w:pPr>
              <w:widowControl/>
              <w:tabs>
                <w:tab w:val="left" w:pos="1037"/>
              </w:tabs>
              <w:spacing w:before="120" w:after="120"/>
              <w:jc w:val="both"/>
              <w:rPr>
                <w:rFonts w:ascii="Arial" w:eastAsia="MS Mincho" w:hAnsi="Arial" w:cs="Arial"/>
                <w:bCs/>
                <w:sz w:val="20"/>
                <w:szCs w:val="18"/>
                <w:lang w:val="cs-CZ"/>
              </w:rPr>
            </w:pPr>
            <w:r w:rsidRPr="008B6BE9">
              <w:rPr>
                <w:rFonts w:ascii="Arial" w:eastAsia="MS Mincho" w:hAnsi="Arial" w:cs="Arial"/>
                <w:bCs/>
                <w:sz w:val="20"/>
                <w:szCs w:val="18"/>
                <w:lang w:val="cs-CZ"/>
              </w:rPr>
              <w:t>3.</w:t>
            </w:r>
            <w:r w:rsidR="00630F3F" w:rsidRPr="008B6BE9">
              <w:rPr>
                <w:rFonts w:ascii="Arial" w:eastAsia="MS Mincho" w:hAnsi="Arial" w:cs="Arial"/>
                <w:bCs/>
                <w:sz w:val="20"/>
                <w:szCs w:val="18"/>
                <w:lang w:val="cs-CZ"/>
              </w:rPr>
              <w:t>12</w:t>
            </w:r>
            <w:r w:rsidRPr="008B6BE9">
              <w:rPr>
                <w:rFonts w:ascii="Arial" w:eastAsia="MS Mincho" w:hAnsi="Arial" w:cs="Arial"/>
                <w:bCs/>
                <w:sz w:val="20"/>
                <w:szCs w:val="18"/>
                <w:lang w:val="cs-CZ"/>
              </w:rPr>
              <w:t xml:space="preserve"> Dopady na bezpečnost nebo obranu státu</w:t>
            </w:r>
            <w:r w:rsidR="00F1462C" w:rsidRPr="008B6BE9">
              <w:rPr>
                <w:rFonts w:ascii="Arial" w:eastAsia="MS Mincho" w:hAnsi="Arial" w:cs="Arial"/>
                <w:bCs/>
                <w:sz w:val="20"/>
                <w:szCs w:val="18"/>
                <w:lang w:val="cs-CZ"/>
              </w:rPr>
              <w:t>:</w:t>
            </w:r>
            <w:r w:rsidR="00F1462C" w:rsidRPr="008B6BE9">
              <w:rPr>
                <w:rFonts w:ascii="Arial" w:eastAsia="MS Mincho" w:hAnsi="Arial" w:cs="Arial"/>
                <w:bCs/>
                <w:sz w:val="20"/>
                <w:szCs w:val="24"/>
                <w:lang w:val="cs-CZ"/>
              </w:rPr>
              <w:t xml:space="preserve">  </w:t>
            </w:r>
            <w:r w:rsidR="00F1462C" w:rsidRPr="008B6BE9">
              <w:rPr>
                <w:rFonts w:ascii="Arial" w:eastAsia="MS Mincho" w:hAnsi="Arial" w:cs="Arial"/>
                <w:bCs/>
                <w:sz w:val="20"/>
                <w:szCs w:val="24"/>
                <w:lang w:val="cs-CZ"/>
              </w:rPr>
              <w:fldChar w:fldCharType="begin">
                <w:ffData>
                  <w:name w:val="Zaškrtávací12"/>
                  <w:enabled/>
                  <w:calcOnExit w:val="0"/>
                  <w:checkBox>
                    <w:sizeAuto/>
                    <w:default w:val="0"/>
                  </w:checkBox>
                </w:ffData>
              </w:fldChar>
            </w:r>
            <w:r w:rsidR="00F1462C" w:rsidRPr="008B6BE9">
              <w:rPr>
                <w:rFonts w:ascii="Arial" w:eastAsia="MS Mincho" w:hAnsi="Arial" w:cs="Arial"/>
                <w:bCs/>
                <w:sz w:val="20"/>
                <w:szCs w:val="24"/>
                <w:lang w:val="cs-CZ"/>
              </w:rPr>
              <w:instrText xml:space="preserve"> FORMCHECKBOX </w:instrText>
            </w:r>
            <w:r w:rsidR="00F1462C" w:rsidRPr="008B6BE9">
              <w:rPr>
                <w:rFonts w:ascii="Arial" w:eastAsia="MS Mincho" w:hAnsi="Arial" w:cs="Arial"/>
                <w:bCs/>
                <w:sz w:val="20"/>
                <w:szCs w:val="24"/>
                <w:lang w:val="cs-CZ"/>
              </w:rPr>
            </w:r>
            <w:r w:rsidR="00F1462C" w:rsidRPr="008B6BE9">
              <w:rPr>
                <w:rFonts w:ascii="Arial" w:eastAsia="MS Mincho" w:hAnsi="Arial" w:cs="Arial"/>
                <w:bCs/>
                <w:sz w:val="20"/>
                <w:szCs w:val="24"/>
                <w:lang w:val="cs-CZ"/>
              </w:rPr>
              <w:fldChar w:fldCharType="separate"/>
            </w:r>
            <w:r w:rsidR="00F1462C" w:rsidRPr="008B6BE9">
              <w:rPr>
                <w:rFonts w:ascii="Arial" w:eastAsia="MS Mincho" w:hAnsi="Arial" w:cs="Arial"/>
                <w:bCs/>
                <w:sz w:val="20"/>
                <w:szCs w:val="24"/>
                <w:lang w:val="cs-CZ"/>
              </w:rPr>
              <w:fldChar w:fldCharType="end"/>
            </w:r>
            <w:r w:rsidR="00F1462C" w:rsidRPr="008B6BE9">
              <w:rPr>
                <w:rFonts w:ascii="Arial" w:eastAsia="MS Mincho" w:hAnsi="Arial" w:cs="Arial"/>
                <w:bCs/>
                <w:sz w:val="20"/>
                <w:szCs w:val="24"/>
                <w:lang w:val="cs-CZ"/>
              </w:rPr>
              <w:t xml:space="preserve"> ANO  </w:t>
            </w:r>
            <w:r w:rsidR="00F1462C" w:rsidRPr="008B6BE9">
              <w:rPr>
                <w:rFonts w:ascii="Arial" w:eastAsia="MS Mincho" w:hAnsi="Arial" w:cs="Arial"/>
                <w:bCs/>
                <w:sz w:val="20"/>
                <w:szCs w:val="24"/>
                <w:lang w:val="cs-CZ"/>
              </w:rPr>
              <w:fldChar w:fldCharType="begin">
                <w:ffData>
                  <w:name w:val="Zaškrtávací12"/>
                  <w:enabled/>
                  <w:calcOnExit w:val="0"/>
                  <w:checkBox>
                    <w:sizeAuto/>
                    <w:default w:val="0"/>
                    <w:checked/>
                  </w:checkBox>
                </w:ffData>
              </w:fldChar>
            </w:r>
            <w:r w:rsidR="00F1462C" w:rsidRPr="008B6BE9">
              <w:rPr>
                <w:rFonts w:ascii="Arial" w:eastAsia="MS Mincho" w:hAnsi="Arial" w:cs="Arial"/>
                <w:bCs/>
                <w:sz w:val="20"/>
                <w:szCs w:val="24"/>
                <w:lang w:val="cs-CZ"/>
              </w:rPr>
              <w:instrText xml:space="preserve"> FORMCHECKBOX </w:instrText>
            </w:r>
            <w:r w:rsidR="00F1462C" w:rsidRPr="008B6BE9">
              <w:rPr>
                <w:rFonts w:ascii="Arial" w:eastAsia="MS Mincho" w:hAnsi="Arial" w:cs="Arial"/>
                <w:bCs/>
                <w:sz w:val="20"/>
                <w:szCs w:val="24"/>
                <w:lang w:val="cs-CZ"/>
              </w:rPr>
            </w:r>
            <w:r w:rsidR="00F1462C" w:rsidRPr="008B6BE9">
              <w:rPr>
                <w:rFonts w:ascii="Arial" w:eastAsia="MS Mincho" w:hAnsi="Arial" w:cs="Arial"/>
                <w:bCs/>
                <w:sz w:val="20"/>
                <w:szCs w:val="24"/>
                <w:lang w:val="cs-CZ"/>
              </w:rPr>
              <w:fldChar w:fldCharType="separate"/>
            </w:r>
            <w:r w:rsidR="00F1462C" w:rsidRPr="008B6BE9">
              <w:rPr>
                <w:rFonts w:ascii="Arial" w:eastAsia="MS Mincho" w:hAnsi="Arial" w:cs="Arial"/>
                <w:bCs/>
                <w:sz w:val="20"/>
                <w:szCs w:val="24"/>
                <w:lang w:val="cs-CZ"/>
              </w:rPr>
              <w:fldChar w:fldCharType="end"/>
            </w:r>
            <w:r w:rsidR="00F1462C" w:rsidRPr="008B6BE9">
              <w:rPr>
                <w:rFonts w:ascii="Arial" w:eastAsia="MS Mincho" w:hAnsi="Arial" w:cs="Arial"/>
                <w:bCs/>
                <w:sz w:val="20"/>
                <w:szCs w:val="24"/>
                <w:lang w:val="cs-CZ"/>
              </w:rPr>
              <w:t xml:space="preserve"> NE</w:t>
            </w:r>
          </w:p>
        </w:tc>
      </w:tr>
      <w:tr w:rsidR="00591F33" w:rsidRPr="008B6BE9" w14:paraId="3C3C216F" w14:textId="77777777" w:rsidTr="001E6A8B">
        <w:tblPrEx>
          <w:tblBorders>
            <w:top w:val="single" w:sz="4" w:space="0" w:color="auto"/>
            <w:left w:val="single" w:sz="4" w:space="0" w:color="auto"/>
            <w:bottom w:val="single" w:sz="4" w:space="0" w:color="auto"/>
            <w:right w:val="single" w:sz="4" w:space="0" w:color="auto"/>
          </w:tblBorders>
        </w:tblPrEx>
        <w:trPr>
          <w:trHeight w:val="405"/>
          <w:jc w:val="center"/>
        </w:trPr>
        <w:tc>
          <w:tcPr>
            <w:tcW w:w="9648" w:type="dxa"/>
            <w:gridSpan w:val="2"/>
            <w:tcBorders>
              <w:top w:val="nil"/>
              <w:left w:val="single" w:sz="12" w:space="0" w:color="auto"/>
              <w:bottom w:val="single" w:sz="12" w:space="0" w:color="auto"/>
              <w:right w:val="single" w:sz="12" w:space="0" w:color="auto"/>
            </w:tcBorders>
          </w:tcPr>
          <w:p w14:paraId="33C23370" w14:textId="77777777" w:rsidR="00591F33" w:rsidRPr="008B6BE9" w:rsidRDefault="008E200D" w:rsidP="003747DB">
            <w:pPr>
              <w:widowControl/>
              <w:tabs>
                <w:tab w:val="left" w:pos="1037"/>
              </w:tabs>
              <w:spacing w:before="120" w:after="120"/>
              <w:jc w:val="both"/>
              <w:rPr>
                <w:rFonts w:ascii="Arial" w:eastAsia="MS Mincho" w:hAnsi="Arial" w:cs="Arial"/>
                <w:bCs/>
                <w:sz w:val="20"/>
                <w:szCs w:val="18"/>
                <w:lang w:val="cs-CZ"/>
              </w:rPr>
            </w:pPr>
            <w:r w:rsidRPr="008B6BE9">
              <w:rPr>
                <w:rFonts w:ascii="Arial" w:eastAsia="MS Mincho" w:hAnsi="Arial" w:cs="Arial"/>
                <w:bCs/>
                <w:sz w:val="20"/>
                <w:szCs w:val="18"/>
                <w:lang w:val="cs-CZ"/>
              </w:rPr>
              <w:fldChar w:fldCharType="begin">
                <w:ffData>
                  <w:name w:val=""/>
                  <w:enabled/>
                  <w:calcOnExit w:val="0"/>
                  <w:textInput>
                    <w:default w:val="Pokud ano, specifikujte."/>
                  </w:textInput>
                </w:ffData>
              </w:fldChar>
            </w:r>
            <w:r w:rsidRPr="008B6BE9">
              <w:rPr>
                <w:rFonts w:ascii="Arial" w:eastAsia="MS Mincho" w:hAnsi="Arial" w:cs="Arial"/>
                <w:bCs/>
                <w:sz w:val="20"/>
                <w:szCs w:val="18"/>
                <w:lang w:val="cs-CZ"/>
              </w:rPr>
              <w:instrText xml:space="preserve"> FORMTEXT </w:instrText>
            </w:r>
            <w:r w:rsidRPr="008B6BE9">
              <w:rPr>
                <w:rFonts w:ascii="Arial" w:eastAsia="MS Mincho" w:hAnsi="Arial" w:cs="Arial"/>
                <w:bCs/>
                <w:sz w:val="20"/>
                <w:szCs w:val="18"/>
                <w:lang w:val="cs-CZ"/>
              </w:rPr>
            </w:r>
            <w:r w:rsidRPr="008B6BE9">
              <w:rPr>
                <w:rFonts w:ascii="Arial" w:eastAsia="MS Mincho" w:hAnsi="Arial" w:cs="Arial"/>
                <w:bCs/>
                <w:sz w:val="20"/>
                <w:szCs w:val="18"/>
                <w:lang w:val="cs-CZ"/>
              </w:rPr>
              <w:fldChar w:fldCharType="separate"/>
            </w:r>
            <w:r w:rsidRPr="008B6BE9">
              <w:rPr>
                <w:rFonts w:ascii="Arial" w:eastAsia="MS Mincho" w:hAnsi="Arial" w:cs="Arial"/>
                <w:bCs/>
                <w:sz w:val="20"/>
                <w:szCs w:val="18"/>
                <w:lang w:val="cs-CZ"/>
              </w:rPr>
              <w:t>Pokud ano, specifikujte.</w:t>
            </w:r>
            <w:r w:rsidRPr="008B6BE9">
              <w:rPr>
                <w:rFonts w:ascii="Arial" w:eastAsia="MS Mincho" w:hAnsi="Arial" w:cs="Arial"/>
                <w:bCs/>
                <w:sz w:val="20"/>
                <w:szCs w:val="18"/>
                <w:lang w:val="cs-CZ"/>
              </w:rPr>
              <w:fldChar w:fldCharType="end"/>
            </w:r>
          </w:p>
        </w:tc>
      </w:tr>
    </w:tbl>
    <w:p w14:paraId="412D6BAF" w14:textId="38CF11FB" w:rsidR="003D54E3" w:rsidRDefault="003D54E3" w:rsidP="003D54E3">
      <w:pPr>
        <w:tabs>
          <w:tab w:val="left" w:pos="5655"/>
        </w:tabs>
        <w:rPr>
          <w:lang w:val="cs-CZ"/>
        </w:rPr>
      </w:pPr>
    </w:p>
    <w:p w14:paraId="14E4AD23" w14:textId="7AF1ACDC" w:rsidR="003D54E3" w:rsidRPr="003D54E3" w:rsidRDefault="003D54E3" w:rsidP="003D54E3">
      <w:pPr>
        <w:tabs>
          <w:tab w:val="left" w:pos="5655"/>
        </w:tabs>
        <w:rPr>
          <w:lang w:val="cs-CZ"/>
        </w:rPr>
        <w:sectPr w:rsidR="003D54E3" w:rsidRPr="003D54E3" w:rsidSect="00F6076A">
          <w:headerReference w:type="default" r:id="rId8"/>
          <w:footerReference w:type="default" r:id="rId9"/>
          <w:headerReference w:type="first" r:id="rId10"/>
          <w:pgSz w:w="11900" w:h="16840"/>
          <w:pgMar w:top="993" w:right="1417" w:bottom="1135" w:left="1417" w:header="0" w:footer="302" w:gutter="0"/>
          <w:cols w:space="40"/>
          <w:titlePg/>
          <w:docGrid w:linePitch="299"/>
        </w:sectPr>
      </w:pPr>
    </w:p>
    <w:sdt>
      <w:sdtPr>
        <w:rPr>
          <w:rFonts w:ascii="Times New Roman" w:eastAsiaTheme="minorHAnsi" w:hAnsi="Times New Roman" w:cs="Times New Roman"/>
          <w:color w:val="auto"/>
          <w:sz w:val="22"/>
          <w:szCs w:val="22"/>
          <w:u w:val="none"/>
          <w:lang w:val="en-US" w:eastAsia="en-US"/>
        </w:rPr>
        <w:id w:val="-155850407"/>
        <w:docPartObj>
          <w:docPartGallery w:val="Table of Contents"/>
          <w:docPartUnique/>
        </w:docPartObj>
      </w:sdtPr>
      <w:sdtEndPr>
        <w:rPr>
          <w:b/>
          <w:bCs/>
          <w:sz w:val="24"/>
          <w:szCs w:val="24"/>
        </w:rPr>
      </w:sdtEndPr>
      <w:sdtContent>
        <w:p w14:paraId="42AD56B3" w14:textId="52FAD21B" w:rsidR="004D7F9C" w:rsidRPr="00560D01" w:rsidRDefault="004D7F9C" w:rsidP="00E325CF">
          <w:pPr>
            <w:pStyle w:val="Nadpisobsahu"/>
            <w:spacing w:before="0"/>
            <w:rPr>
              <w:rFonts w:ascii="Times New Roman" w:hAnsi="Times New Roman" w:cs="Times New Roman"/>
              <w:b/>
              <w:bCs/>
              <w:smallCaps/>
              <w:color w:val="auto"/>
              <w:sz w:val="28"/>
              <w:szCs w:val="40"/>
            </w:rPr>
          </w:pPr>
          <w:r w:rsidRPr="00560D01">
            <w:rPr>
              <w:rFonts w:ascii="Times New Roman" w:hAnsi="Times New Roman" w:cs="Times New Roman"/>
              <w:b/>
              <w:bCs/>
              <w:smallCaps/>
              <w:color w:val="auto"/>
              <w:sz w:val="28"/>
              <w:szCs w:val="40"/>
            </w:rPr>
            <w:t>Obsah</w:t>
          </w:r>
        </w:p>
        <w:p w14:paraId="4DE8E234" w14:textId="0A898694" w:rsidR="00B52C7D" w:rsidRPr="00B52C7D" w:rsidRDefault="004D7F9C">
          <w:pPr>
            <w:pStyle w:val="Obsah1"/>
            <w:rPr>
              <w:rFonts w:ascii="Times New Roman" w:eastAsiaTheme="minorEastAsia" w:hAnsi="Times New Roman" w:cs="Times New Roman"/>
              <w:noProof/>
              <w:kern w:val="2"/>
              <w:sz w:val="24"/>
              <w:szCs w:val="24"/>
              <w:lang w:val="cs-CZ" w:eastAsia="cs-CZ"/>
              <w14:ligatures w14:val="standardContextual"/>
            </w:rPr>
          </w:pPr>
          <w:r w:rsidRPr="00B52C7D">
            <w:rPr>
              <w:rFonts w:ascii="Times New Roman" w:hAnsi="Times New Roman" w:cs="Times New Roman"/>
              <w:sz w:val="24"/>
              <w:szCs w:val="24"/>
              <w:lang w:val="cs-CZ"/>
            </w:rPr>
            <w:fldChar w:fldCharType="begin"/>
          </w:r>
          <w:r w:rsidRPr="00B52C7D">
            <w:rPr>
              <w:rFonts w:ascii="Times New Roman" w:hAnsi="Times New Roman" w:cs="Times New Roman"/>
              <w:sz w:val="24"/>
              <w:szCs w:val="24"/>
              <w:lang w:val="cs-CZ"/>
            </w:rPr>
            <w:instrText xml:space="preserve"> TOC \o "1-3" \h \z \u </w:instrText>
          </w:r>
          <w:r w:rsidRPr="00B52C7D">
            <w:rPr>
              <w:rFonts w:ascii="Times New Roman" w:hAnsi="Times New Roman" w:cs="Times New Roman"/>
              <w:sz w:val="24"/>
              <w:szCs w:val="24"/>
              <w:lang w:val="cs-CZ"/>
            </w:rPr>
            <w:fldChar w:fldCharType="separate"/>
          </w:r>
          <w:hyperlink w:anchor="_Toc230857241" w:history="1">
            <w:r w:rsidR="00B52C7D" w:rsidRPr="00B52C7D">
              <w:rPr>
                <w:rStyle w:val="Hypertextovodkaz"/>
                <w:rFonts w:ascii="Times New Roman" w:hAnsi="Times New Roman" w:cs="Times New Roman"/>
                <w:noProof/>
                <w:sz w:val="24"/>
                <w:szCs w:val="24"/>
              </w:rPr>
              <w:t>1. Důvod předložení a cíle</w:t>
            </w:r>
            <w:r w:rsidR="00B52C7D" w:rsidRPr="00B52C7D">
              <w:rPr>
                <w:rFonts w:ascii="Times New Roman" w:hAnsi="Times New Roman" w:cs="Times New Roman"/>
                <w:noProof/>
                <w:webHidden/>
                <w:sz w:val="24"/>
                <w:szCs w:val="24"/>
              </w:rPr>
              <w:tab/>
            </w:r>
            <w:r w:rsidR="00B52C7D" w:rsidRPr="00B52C7D">
              <w:rPr>
                <w:rFonts w:ascii="Times New Roman" w:hAnsi="Times New Roman" w:cs="Times New Roman"/>
                <w:noProof/>
                <w:webHidden/>
                <w:sz w:val="24"/>
                <w:szCs w:val="24"/>
              </w:rPr>
              <w:fldChar w:fldCharType="begin"/>
            </w:r>
            <w:r w:rsidR="00B52C7D" w:rsidRPr="00B52C7D">
              <w:rPr>
                <w:rFonts w:ascii="Times New Roman" w:hAnsi="Times New Roman" w:cs="Times New Roman"/>
                <w:noProof/>
                <w:webHidden/>
                <w:sz w:val="24"/>
                <w:szCs w:val="24"/>
              </w:rPr>
              <w:instrText xml:space="preserve"> PAGEREF _Toc230857241 \h </w:instrText>
            </w:r>
            <w:r w:rsidR="00B52C7D" w:rsidRPr="00B52C7D">
              <w:rPr>
                <w:rFonts w:ascii="Times New Roman" w:hAnsi="Times New Roman" w:cs="Times New Roman"/>
                <w:noProof/>
                <w:webHidden/>
                <w:sz w:val="24"/>
                <w:szCs w:val="24"/>
              </w:rPr>
            </w:r>
            <w:r w:rsidR="00B52C7D" w:rsidRPr="00B52C7D">
              <w:rPr>
                <w:rFonts w:ascii="Times New Roman" w:hAnsi="Times New Roman" w:cs="Times New Roman"/>
                <w:noProof/>
                <w:webHidden/>
                <w:sz w:val="24"/>
                <w:szCs w:val="24"/>
              </w:rPr>
              <w:fldChar w:fldCharType="separate"/>
            </w:r>
            <w:r w:rsidR="001245E7">
              <w:rPr>
                <w:rFonts w:ascii="Times New Roman" w:hAnsi="Times New Roman" w:cs="Times New Roman"/>
                <w:noProof/>
                <w:webHidden/>
                <w:sz w:val="24"/>
                <w:szCs w:val="24"/>
              </w:rPr>
              <w:t>1</w:t>
            </w:r>
            <w:r w:rsidR="00B52C7D" w:rsidRPr="00B52C7D">
              <w:rPr>
                <w:rFonts w:ascii="Times New Roman" w:hAnsi="Times New Roman" w:cs="Times New Roman"/>
                <w:noProof/>
                <w:webHidden/>
                <w:sz w:val="24"/>
                <w:szCs w:val="24"/>
              </w:rPr>
              <w:fldChar w:fldCharType="end"/>
            </w:r>
          </w:hyperlink>
        </w:p>
        <w:p w14:paraId="7A3AC35F" w14:textId="7E9A798B" w:rsidR="00B52C7D" w:rsidRPr="00B52C7D" w:rsidRDefault="00B52C7D">
          <w:pPr>
            <w:pStyle w:val="Obsah2"/>
            <w:tabs>
              <w:tab w:val="right" w:leader="dot" w:pos="9056"/>
            </w:tabs>
            <w:rPr>
              <w:rFonts w:ascii="Times New Roman" w:eastAsiaTheme="minorEastAsia" w:hAnsi="Times New Roman" w:cs="Times New Roman"/>
              <w:noProof/>
              <w:kern w:val="2"/>
              <w:sz w:val="24"/>
              <w:szCs w:val="24"/>
              <w:lang w:val="cs-CZ" w:eastAsia="cs-CZ"/>
              <w14:ligatures w14:val="standardContextual"/>
            </w:rPr>
          </w:pPr>
          <w:hyperlink w:anchor="_Toc230857242" w:history="1">
            <w:r w:rsidRPr="00B52C7D">
              <w:rPr>
                <w:rStyle w:val="Hypertextovodkaz"/>
                <w:rFonts w:ascii="Times New Roman" w:hAnsi="Times New Roman" w:cs="Times New Roman"/>
                <w:noProof/>
                <w:sz w:val="24"/>
                <w:szCs w:val="24"/>
              </w:rPr>
              <w:t>1.1 Název</w:t>
            </w:r>
            <w:r w:rsidRPr="00B52C7D">
              <w:rPr>
                <w:rFonts w:ascii="Times New Roman" w:hAnsi="Times New Roman" w:cs="Times New Roman"/>
                <w:noProof/>
                <w:webHidden/>
                <w:sz w:val="24"/>
                <w:szCs w:val="24"/>
              </w:rPr>
              <w:tab/>
            </w:r>
            <w:r w:rsidRPr="00B52C7D">
              <w:rPr>
                <w:rFonts w:ascii="Times New Roman" w:hAnsi="Times New Roman" w:cs="Times New Roman"/>
                <w:noProof/>
                <w:webHidden/>
                <w:sz w:val="24"/>
                <w:szCs w:val="24"/>
              </w:rPr>
              <w:fldChar w:fldCharType="begin"/>
            </w:r>
            <w:r w:rsidRPr="00B52C7D">
              <w:rPr>
                <w:rFonts w:ascii="Times New Roman" w:hAnsi="Times New Roman" w:cs="Times New Roman"/>
                <w:noProof/>
                <w:webHidden/>
                <w:sz w:val="24"/>
                <w:szCs w:val="24"/>
              </w:rPr>
              <w:instrText xml:space="preserve"> PAGEREF _Toc230857242 \h </w:instrText>
            </w:r>
            <w:r w:rsidRPr="00B52C7D">
              <w:rPr>
                <w:rFonts w:ascii="Times New Roman" w:hAnsi="Times New Roman" w:cs="Times New Roman"/>
                <w:noProof/>
                <w:webHidden/>
                <w:sz w:val="24"/>
                <w:szCs w:val="24"/>
              </w:rPr>
            </w:r>
            <w:r w:rsidRPr="00B52C7D">
              <w:rPr>
                <w:rFonts w:ascii="Times New Roman" w:hAnsi="Times New Roman" w:cs="Times New Roman"/>
                <w:noProof/>
                <w:webHidden/>
                <w:sz w:val="24"/>
                <w:szCs w:val="24"/>
              </w:rPr>
              <w:fldChar w:fldCharType="separate"/>
            </w:r>
            <w:r w:rsidR="001245E7">
              <w:rPr>
                <w:rFonts w:ascii="Times New Roman" w:hAnsi="Times New Roman" w:cs="Times New Roman"/>
                <w:noProof/>
                <w:webHidden/>
                <w:sz w:val="24"/>
                <w:szCs w:val="24"/>
              </w:rPr>
              <w:t>1</w:t>
            </w:r>
            <w:r w:rsidRPr="00B52C7D">
              <w:rPr>
                <w:rFonts w:ascii="Times New Roman" w:hAnsi="Times New Roman" w:cs="Times New Roman"/>
                <w:noProof/>
                <w:webHidden/>
                <w:sz w:val="24"/>
                <w:szCs w:val="24"/>
              </w:rPr>
              <w:fldChar w:fldCharType="end"/>
            </w:r>
          </w:hyperlink>
        </w:p>
        <w:p w14:paraId="3B661596" w14:textId="3333DBE1" w:rsidR="00B52C7D" w:rsidRPr="00B52C7D" w:rsidRDefault="00B52C7D">
          <w:pPr>
            <w:pStyle w:val="Obsah2"/>
            <w:tabs>
              <w:tab w:val="right" w:leader="dot" w:pos="9056"/>
            </w:tabs>
            <w:rPr>
              <w:rFonts w:ascii="Times New Roman" w:eastAsiaTheme="minorEastAsia" w:hAnsi="Times New Roman" w:cs="Times New Roman"/>
              <w:noProof/>
              <w:kern w:val="2"/>
              <w:sz w:val="24"/>
              <w:szCs w:val="24"/>
              <w:lang w:val="cs-CZ" w:eastAsia="cs-CZ"/>
              <w14:ligatures w14:val="standardContextual"/>
            </w:rPr>
          </w:pPr>
          <w:hyperlink w:anchor="_Toc230857243" w:history="1">
            <w:r w:rsidRPr="00B52C7D">
              <w:rPr>
                <w:rStyle w:val="Hypertextovodkaz"/>
                <w:rFonts w:ascii="Times New Roman" w:hAnsi="Times New Roman" w:cs="Times New Roman"/>
                <w:noProof/>
                <w:sz w:val="24"/>
                <w:szCs w:val="24"/>
              </w:rPr>
              <w:t>1.2 Definice problému</w:t>
            </w:r>
            <w:r w:rsidRPr="00B52C7D">
              <w:rPr>
                <w:rFonts w:ascii="Times New Roman" w:hAnsi="Times New Roman" w:cs="Times New Roman"/>
                <w:noProof/>
                <w:webHidden/>
                <w:sz w:val="24"/>
                <w:szCs w:val="24"/>
              </w:rPr>
              <w:tab/>
            </w:r>
            <w:r w:rsidRPr="00B52C7D">
              <w:rPr>
                <w:rFonts w:ascii="Times New Roman" w:hAnsi="Times New Roman" w:cs="Times New Roman"/>
                <w:noProof/>
                <w:webHidden/>
                <w:sz w:val="24"/>
                <w:szCs w:val="24"/>
              </w:rPr>
              <w:fldChar w:fldCharType="begin"/>
            </w:r>
            <w:r w:rsidRPr="00B52C7D">
              <w:rPr>
                <w:rFonts w:ascii="Times New Roman" w:hAnsi="Times New Roman" w:cs="Times New Roman"/>
                <w:noProof/>
                <w:webHidden/>
                <w:sz w:val="24"/>
                <w:szCs w:val="24"/>
              </w:rPr>
              <w:instrText xml:space="preserve"> PAGEREF _Toc230857243 \h </w:instrText>
            </w:r>
            <w:r w:rsidRPr="00B52C7D">
              <w:rPr>
                <w:rFonts w:ascii="Times New Roman" w:hAnsi="Times New Roman" w:cs="Times New Roman"/>
                <w:noProof/>
                <w:webHidden/>
                <w:sz w:val="24"/>
                <w:szCs w:val="24"/>
              </w:rPr>
            </w:r>
            <w:r w:rsidRPr="00B52C7D">
              <w:rPr>
                <w:rFonts w:ascii="Times New Roman" w:hAnsi="Times New Roman" w:cs="Times New Roman"/>
                <w:noProof/>
                <w:webHidden/>
                <w:sz w:val="24"/>
                <w:szCs w:val="24"/>
              </w:rPr>
              <w:fldChar w:fldCharType="separate"/>
            </w:r>
            <w:r w:rsidR="001245E7">
              <w:rPr>
                <w:rFonts w:ascii="Times New Roman" w:hAnsi="Times New Roman" w:cs="Times New Roman"/>
                <w:noProof/>
                <w:webHidden/>
                <w:sz w:val="24"/>
                <w:szCs w:val="24"/>
              </w:rPr>
              <w:t>1</w:t>
            </w:r>
            <w:r w:rsidRPr="00B52C7D">
              <w:rPr>
                <w:rFonts w:ascii="Times New Roman" w:hAnsi="Times New Roman" w:cs="Times New Roman"/>
                <w:noProof/>
                <w:webHidden/>
                <w:sz w:val="24"/>
                <w:szCs w:val="24"/>
              </w:rPr>
              <w:fldChar w:fldCharType="end"/>
            </w:r>
          </w:hyperlink>
        </w:p>
        <w:p w14:paraId="565701EB" w14:textId="64F7E215" w:rsidR="00B52C7D" w:rsidRPr="00B52C7D" w:rsidRDefault="00B52C7D">
          <w:pPr>
            <w:pStyle w:val="Obsah2"/>
            <w:tabs>
              <w:tab w:val="right" w:leader="dot" w:pos="9056"/>
            </w:tabs>
            <w:rPr>
              <w:rFonts w:ascii="Times New Roman" w:eastAsiaTheme="minorEastAsia" w:hAnsi="Times New Roman" w:cs="Times New Roman"/>
              <w:noProof/>
              <w:kern w:val="2"/>
              <w:sz w:val="24"/>
              <w:szCs w:val="24"/>
              <w:lang w:val="cs-CZ" w:eastAsia="cs-CZ"/>
              <w14:ligatures w14:val="standardContextual"/>
            </w:rPr>
          </w:pPr>
          <w:hyperlink w:anchor="_Toc230857244" w:history="1">
            <w:r w:rsidRPr="00B52C7D">
              <w:rPr>
                <w:rStyle w:val="Hypertextovodkaz"/>
                <w:rFonts w:ascii="Times New Roman" w:hAnsi="Times New Roman" w:cs="Times New Roman"/>
                <w:noProof/>
                <w:sz w:val="24"/>
                <w:szCs w:val="24"/>
              </w:rPr>
              <w:t>1.3 Popis existujícího právního stavu v dané oblasti</w:t>
            </w:r>
            <w:r w:rsidRPr="00B52C7D">
              <w:rPr>
                <w:rFonts w:ascii="Times New Roman" w:hAnsi="Times New Roman" w:cs="Times New Roman"/>
                <w:noProof/>
                <w:webHidden/>
                <w:sz w:val="24"/>
                <w:szCs w:val="24"/>
              </w:rPr>
              <w:tab/>
            </w:r>
            <w:r w:rsidRPr="00B52C7D">
              <w:rPr>
                <w:rFonts w:ascii="Times New Roman" w:hAnsi="Times New Roman" w:cs="Times New Roman"/>
                <w:noProof/>
                <w:webHidden/>
                <w:sz w:val="24"/>
                <w:szCs w:val="24"/>
              </w:rPr>
              <w:fldChar w:fldCharType="begin"/>
            </w:r>
            <w:r w:rsidRPr="00B52C7D">
              <w:rPr>
                <w:rFonts w:ascii="Times New Roman" w:hAnsi="Times New Roman" w:cs="Times New Roman"/>
                <w:noProof/>
                <w:webHidden/>
                <w:sz w:val="24"/>
                <w:szCs w:val="24"/>
              </w:rPr>
              <w:instrText xml:space="preserve"> PAGEREF _Toc230857244 \h </w:instrText>
            </w:r>
            <w:r w:rsidRPr="00B52C7D">
              <w:rPr>
                <w:rFonts w:ascii="Times New Roman" w:hAnsi="Times New Roman" w:cs="Times New Roman"/>
                <w:noProof/>
                <w:webHidden/>
                <w:sz w:val="24"/>
                <w:szCs w:val="24"/>
              </w:rPr>
            </w:r>
            <w:r w:rsidRPr="00B52C7D">
              <w:rPr>
                <w:rFonts w:ascii="Times New Roman" w:hAnsi="Times New Roman" w:cs="Times New Roman"/>
                <w:noProof/>
                <w:webHidden/>
                <w:sz w:val="24"/>
                <w:szCs w:val="24"/>
              </w:rPr>
              <w:fldChar w:fldCharType="separate"/>
            </w:r>
            <w:r w:rsidR="001245E7">
              <w:rPr>
                <w:rFonts w:ascii="Times New Roman" w:hAnsi="Times New Roman" w:cs="Times New Roman"/>
                <w:noProof/>
                <w:webHidden/>
                <w:sz w:val="24"/>
                <w:szCs w:val="24"/>
              </w:rPr>
              <w:t>12</w:t>
            </w:r>
            <w:r w:rsidRPr="00B52C7D">
              <w:rPr>
                <w:rFonts w:ascii="Times New Roman" w:hAnsi="Times New Roman" w:cs="Times New Roman"/>
                <w:noProof/>
                <w:webHidden/>
                <w:sz w:val="24"/>
                <w:szCs w:val="24"/>
              </w:rPr>
              <w:fldChar w:fldCharType="end"/>
            </w:r>
          </w:hyperlink>
        </w:p>
        <w:p w14:paraId="62F179D2" w14:textId="52AA9763" w:rsidR="00B52C7D" w:rsidRPr="00B52C7D" w:rsidRDefault="00B52C7D">
          <w:pPr>
            <w:pStyle w:val="Obsah2"/>
            <w:tabs>
              <w:tab w:val="right" w:leader="dot" w:pos="9056"/>
            </w:tabs>
            <w:rPr>
              <w:rFonts w:ascii="Times New Roman" w:eastAsiaTheme="minorEastAsia" w:hAnsi="Times New Roman" w:cs="Times New Roman"/>
              <w:noProof/>
              <w:kern w:val="2"/>
              <w:sz w:val="24"/>
              <w:szCs w:val="24"/>
              <w:lang w:val="cs-CZ" w:eastAsia="cs-CZ"/>
              <w14:ligatures w14:val="standardContextual"/>
            </w:rPr>
          </w:pPr>
          <w:hyperlink w:anchor="_Toc230857245" w:history="1">
            <w:r w:rsidRPr="00B52C7D">
              <w:rPr>
                <w:rStyle w:val="Hypertextovodkaz"/>
                <w:rFonts w:ascii="Times New Roman" w:hAnsi="Times New Roman" w:cs="Times New Roman"/>
                <w:noProof/>
                <w:sz w:val="24"/>
                <w:szCs w:val="24"/>
              </w:rPr>
              <w:t>1.4 Identifikace dotčených subjektů</w:t>
            </w:r>
            <w:r w:rsidRPr="00B52C7D">
              <w:rPr>
                <w:rFonts w:ascii="Times New Roman" w:hAnsi="Times New Roman" w:cs="Times New Roman"/>
                <w:noProof/>
                <w:webHidden/>
                <w:sz w:val="24"/>
                <w:szCs w:val="24"/>
              </w:rPr>
              <w:tab/>
            </w:r>
            <w:r w:rsidRPr="00B52C7D">
              <w:rPr>
                <w:rFonts w:ascii="Times New Roman" w:hAnsi="Times New Roman" w:cs="Times New Roman"/>
                <w:noProof/>
                <w:webHidden/>
                <w:sz w:val="24"/>
                <w:szCs w:val="24"/>
              </w:rPr>
              <w:fldChar w:fldCharType="begin"/>
            </w:r>
            <w:r w:rsidRPr="00B52C7D">
              <w:rPr>
                <w:rFonts w:ascii="Times New Roman" w:hAnsi="Times New Roman" w:cs="Times New Roman"/>
                <w:noProof/>
                <w:webHidden/>
                <w:sz w:val="24"/>
                <w:szCs w:val="24"/>
              </w:rPr>
              <w:instrText xml:space="preserve"> PAGEREF _Toc230857245 \h </w:instrText>
            </w:r>
            <w:r w:rsidRPr="00B52C7D">
              <w:rPr>
                <w:rFonts w:ascii="Times New Roman" w:hAnsi="Times New Roman" w:cs="Times New Roman"/>
                <w:noProof/>
                <w:webHidden/>
                <w:sz w:val="24"/>
                <w:szCs w:val="24"/>
              </w:rPr>
            </w:r>
            <w:r w:rsidRPr="00B52C7D">
              <w:rPr>
                <w:rFonts w:ascii="Times New Roman" w:hAnsi="Times New Roman" w:cs="Times New Roman"/>
                <w:noProof/>
                <w:webHidden/>
                <w:sz w:val="24"/>
                <w:szCs w:val="24"/>
              </w:rPr>
              <w:fldChar w:fldCharType="separate"/>
            </w:r>
            <w:r w:rsidR="001245E7">
              <w:rPr>
                <w:rFonts w:ascii="Times New Roman" w:hAnsi="Times New Roman" w:cs="Times New Roman"/>
                <w:noProof/>
                <w:webHidden/>
                <w:sz w:val="24"/>
                <w:szCs w:val="24"/>
              </w:rPr>
              <w:t>16</w:t>
            </w:r>
            <w:r w:rsidRPr="00B52C7D">
              <w:rPr>
                <w:rFonts w:ascii="Times New Roman" w:hAnsi="Times New Roman" w:cs="Times New Roman"/>
                <w:noProof/>
                <w:webHidden/>
                <w:sz w:val="24"/>
                <w:szCs w:val="24"/>
              </w:rPr>
              <w:fldChar w:fldCharType="end"/>
            </w:r>
          </w:hyperlink>
        </w:p>
        <w:p w14:paraId="64DB6B3E" w14:textId="38C3D422" w:rsidR="00B52C7D" w:rsidRPr="00B52C7D" w:rsidRDefault="00B52C7D">
          <w:pPr>
            <w:pStyle w:val="Obsah2"/>
            <w:tabs>
              <w:tab w:val="right" w:leader="dot" w:pos="9056"/>
            </w:tabs>
            <w:rPr>
              <w:rFonts w:ascii="Times New Roman" w:eastAsiaTheme="minorEastAsia" w:hAnsi="Times New Roman" w:cs="Times New Roman"/>
              <w:noProof/>
              <w:kern w:val="2"/>
              <w:sz w:val="24"/>
              <w:szCs w:val="24"/>
              <w:lang w:val="cs-CZ" w:eastAsia="cs-CZ"/>
              <w14:ligatures w14:val="standardContextual"/>
            </w:rPr>
          </w:pPr>
          <w:hyperlink w:anchor="_Toc230857246" w:history="1">
            <w:r w:rsidRPr="00B52C7D">
              <w:rPr>
                <w:rStyle w:val="Hypertextovodkaz"/>
                <w:rFonts w:ascii="Times New Roman" w:hAnsi="Times New Roman" w:cs="Times New Roman"/>
                <w:noProof/>
                <w:sz w:val="24"/>
                <w:szCs w:val="24"/>
              </w:rPr>
              <w:t>1.5 Popis cílového stavu</w:t>
            </w:r>
            <w:r w:rsidRPr="00B52C7D">
              <w:rPr>
                <w:rFonts w:ascii="Times New Roman" w:hAnsi="Times New Roman" w:cs="Times New Roman"/>
                <w:noProof/>
                <w:webHidden/>
                <w:sz w:val="24"/>
                <w:szCs w:val="24"/>
              </w:rPr>
              <w:tab/>
            </w:r>
            <w:r w:rsidRPr="00B52C7D">
              <w:rPr>
                <w:rFonts w:ascii="Times New Roman" w:hAnsi="Times New Roman" w:cs="Times New Roman"/>
                <w:noProof/>
                <w:webHidden/>
                <w:sz w:val="24"/>
                <w:szCs w:val="24"/>
              </w:rPr>
              <w:fldChar w:fldCharType="begin"/>
            </w:r>
            <w:r w:rsidRPr="00B52C7D">
              <w:rPr>
                <w:rFonts w:ascii="Times New Roman" w:hAnsi="Times New Roman" w:cs="Times New Roman"/>
                <w:noProof/>
                <w:webHidden/>
                <w:sz w:val="24"/>
                <w:szCs w:val="24"/>
              </w:rPr>
              <w:instrText xml:space="preserve"> PAGEREF _Toc230857246 \h </w:instrText>
            </w:r>
            <w:r w:rsidRPr="00B52C7D">
              <w:rPr>
                <w:rFonts w:ascii="Times New Roman" w:hAnsi="Times New Roman" w:cs="Times New Roman"/>
                <w:noProof/>
                <w:webHidden/>
                <w:sz w:val="24"/>
                <w:szCs w:val="24"/>
              </w:rPr>
            </w:r>
            <w:r w:rsidRPr="00B52C7D">
              <w:rPr>
                <w:rFonts w:ascii="Times New Roman" w:hAnsi="Times New Roman" w:cs="Times New Roman"/>
                <w:noProof/>
                <w:webHidden/>
                <w:sz w:val="24"/>
                <w:szCs w:val="24"/>
              </w:rPr>
              <w:fldChar w:fldCharType="separate"/>
            </w:r>
            <w:r w:rsidR="001245E7">
              <w:rPr>
                <w:rFonts w:ascii="Times New Roman" w:hAnsi="Times New Roman" w:cs="Times New Roman"/>
                <w:noProof/>
                <w:webHidden/>
                <w:sz w:val="24"/>
                <w:szCs w:val="24"/>
              </w:rPr>
              <w:t>16</w:t>
            </w:r>
            <w:r w:rsidRPr="00B52C7D">
              <w:rPr>
                <w:rFonts w:ascii="Times New Roman" w:hAnsi="Times New Roman" w:cs="Times New Roman"/>
                <w:noProof/>
                <w:webHidden/>
                <w:sz w:val="24"/>
                <w:szCs w:val="24"/>
              </w:rPr>
              <w:fldChar w:fldCharType="end"/>
            </w:r>
          </w:hyperlink>
        </w:p>
        <w:p w14:paraId="50AE1053" w14:textId="07592D37" w:rsidR="00B52C7D" w:rsidRPr="00B52C7D" w:rsidRDefault="00B52C7D">
          <w:pPr>
            <w:pStyle w:val="Obsah2"/>
            <w:tabs>
              <w:tab w:val="right" w:leader="dot" w:pos="9056"/>
            </w:tabs>
            <w:rPr>
              <w:rFonts w:ascii="Times New Roman" w:eastAsiaTheme="minorEastAsia" w:hAnsi="Times New Roman" w:cs="Times New Roman"/>
              <w:noProof/>
              <w:kern w:val="2"/>
              <w:sz w:val="24"/>
              <w:szCs w:val="24"/>
              <w:lang w:val="cs-CZ" w:eastAsia="cs-CZ"/>
              <w14:ligatures w14:val="standardContextual"/>
            </w:rPr>
          </w:pPr>
          <w:hyperlink w:anchor="_Toc230857247" w:history="1">
            <w:r w:rsidRPr="00B52C7D">
              <w:rPr>
                <w:rStyle w:val="Hypertextovodkaz"/>
                <w:rFonts w:ascii="Times New Roman" w:hAnsi="Times New Roman" w:cs="Times New Roman"/>
                <w:noProof/>
                <w:sz w:val="24"/>
                <w:szCs w:val="24"/>
              </w:rPr>
              <w:t>1.6 Zhodnocení rizika</w:t>
            </w:r>
            <w:r w:rsidRPr="00B52C7D">
              <w:rPr>
                <w:rFonts w:ascii="Times New Roman" w:hAnsi="Times New Roman" w:cs="Times New Roman"/>
                <w:noProof/>
                <w:webHidden/>
                <w:sz w:val="24"/>
                <w:szCs w:val="24"/>
              </w:rPr>
              <w:tab/>
            </w:r>
            <w:r w:rsidRPr="00B52C7D">
              <w:rPr>
                <w:rFonts w:ascii="Times New Roman" w:hAnsi="Times New Roman" w:cs="Times New Roman"/>
                <w:noProof/>
                <w:webHidden/>
                <w:sz w:val="24"/>
                <w:szCs w:val="24"/>
              </w:rPr>
              <w:fldChar w:fldCharType="begin"/>
            </w:r>
            <w:r w:rsidRPr="00B52C7D">
              <w:rPr>
                <w:rFonts w:ascii="Times New Roman" w:hAnsi="Times New Roman" w:cs="Times New Roman"/>
                <w:noProof/>
                <w:webHidden/>
                <w:sz w:val="24"/>
                <w:szCs w:val="24"/>
              </w:rPr>
              <w:instrText xml:space="preserve"> PAGEREF _Toc230857247 \h </w:instrText>
            </w:r>
            <w:r w:rsidRPr="00B52C7D">
              <w:rPr>
                <w:rFonts w:ascii="Times New Roman" w:hAnsi="Times New Roman" w:cs="Times New Roman"/>
                <w:noProof/>
                <w:webHidden/>
                <w:sz w:val="24"/>
                <w:szCs w:val="24"/>
              </w:rPr>
            </w:r>
            <w:r w:rsidRPr="00B52C7D">
              <w:rPr>
                <w:rFonts w:ascii="Times New Roman" w:hAnsi="Times New Roman" w:cs="Times New Roman"/>
                <w:noProof/>
                <w:webHidden/>
                <w:sz w:val="24"/>
                <w:szCs w:val="24"/>
              </w:rPr>
              <w:fldChar w:fldCharType="separate"/>
            </w:r>
            <w:r w:rsidR="001245E7">
              <w:rPr>
                <w:rFonts w:ascii="Times New Roman" w:hAnsi="Times New Roman" w:cs="Times New Roman"/>
                <w:noProof/>
                <w:webHidden/>
                <w:sz w:val="24"/>
                <w:szCs w:val="24"/>
              </w:rPr>
              <w:t>17</w:t>
            </w:r>
            <w:r w:rsidRPr="00B52C7D">
              <w:rPr>
                <w:rFonts w:ascii="Times New Roman" w:hAnsi="Times New Roman" w:cs="Times New Roman"/>
                <w:noProof/>
                <w:webHidden/>
                <w:sz w:val="24"/>
                <w:szCs w:val="24"/>
              </w:rPr>
              <w:fldChar w:fldCharType="end"/>
            </w:r>
          </w:hyperlink>
        </w:p>
        <w:p w14:paraId="40B52215" w14:textId="1965C0F0" w:rsidR="00B52C7D" w:rsidRPr="00B52C7D" w:rsidRDefault="00B52C7D">
          <w:pPr>
            <w:pStyle w:val="Obsah1"/>
            <w:rPr>
              <w:rFonts w:ascii="Times New Roman" w:eastAsiaTheme="minorEastAsia" w:hAnsi="Times New Roman" w:cs="Times New Roman"/>
              <w:noProof/>
              <w:kern w:val="2"/>
              <w:sz w:val="24"/>
              <w:szCs w:val="24"/>
              <w:lang w:val="cs-CZ" w:eastAsia="cs-CZ"/>
              <w14:ligatures w14:val="standardContextual"/>
            </w:rPr>
          </w:pPr>
          <w:hyperlink w:anchor="_Toc230857248" w:history="1">
            <w:r w:rsidRPr="00B52C7D">
              <w:rPr>
                <w:rStyle w:val="Hypertextovodkaz"/>
                <w:rFonts w:ascii="Times New Roman" w:hAnsi="Times New Roman" w:cs="Times New Roman"/>
                <w:noProof/>
                <w:sz w:val="24"/>
                <w:szCs w:val="24"/>
              </w:rPr>
              <w:t>2. Návrh variant řešení</w:t>
            </w:r>
            <w:r w:rsidRPr="00B52C7D">
              <w:rPr>
                <w:rFonts w:ascii="Times New Roman" w:hAnsi="Times New Roman" w:cs="Times New Roman"/>
                <w:noProof/>
                <w:webHidden/>
                <w:sz w:val="24"/>
                <w:szCs w:val="24"/>
              </w:rPr>
              <w:tab/>
            </w:r>
            <w:r w:rsidRPr="00B52C7D">
              <w:rPr>
                <w:rFonts w:ascii="Times New Roman" w:hAnsi="Times New Roman" w:cs="Times New Roman"/>
                <w:noProof/>
                <w:webHidden/>
                <w:sz w:val="24"/>
                <w:szCs w:val="24"/>
              </w:rPr>
              <w:fldChar w:fldCharType="begin"/>
            </w:r>
            <w:r w:rsidRPr="00B52C7D">
              <w:rPr>
                <w:rFonts w:ascii="Times New Roman" w:hAnsi="Times New Roman" w:cs="Times New Roman"/>
                <w:noProof/>
                <w:webHidden/>
                <w:sz w:val="24"/>
                <w:szCs w:val="24"/>
              </w:rPr>
              <w:instrText xml:space="preserve"> PAGEREF _Toc230857248 \h </w:instrText>
            </w:r>
            <w:r w:rsidRPr="00B52C7D">
              <w:rPr>
                <w:rFonts w:ascii="Times New Roman" w:hAnsi="Times New Roman" w:cs="Times New Roman"/>
                <w:noProof/>
                <w:webHidden/>
                <w:sz w:val="24"/>
                <w:szCs w:val="24"/>
              </w:rPr>
            </w:r>
            <w:r w:rsidRPr="00B52C7D">
              <w:rPr>
                <w:rFonts w:ascii="Times New Roman" w:hAnsi="Times New Roman" w:cs="Times New Roman"/>
                <w:noProof/>
                <w:webHidden/>
                <w:sz w:val="24"/>
                <w:szCs w:val="24"/>
              </w:rPr>
              <w:fldChar w:fldCharType="separate"/>
            </w:r>
            <w:r w:rsidR="001245E7">
              <w:rPr>
                <w:rFonts w:ascii="Times New Roman" w:hAnsi="Times New Roman" w:cs="Times New Roman"/>
                <w:noProof/>
                <w:webHidden/>
                <w:sz w:val="24"/>
                <w:szCs w:val="24"/>
              </w:rPr>
              <w:t>18</w:t>
            </w:r>
            <w:r w:rsidRPr="00B52C7D">
              <w:rPr>
                <w:rFonts w:ascii="Times New Roman" w:hAnsi="Times New Roman" w:cs="Times New Roman"/>
                <w:noProof/>
                <w:webHidden/>
                <w:sz w:val="24"/>
                <w:szCs w:val="24"/>
              </w:rPr>
              <w:fldChar w:fldCharType="end"/>
            </w:r>
          </w:hyperlink>
        </w:p>
        <w:p w14:paraId="7FE968F9" w14:textId="3F1C2179" w:rsidR="00B52C7D" w:rsidRPr="00B52C7D" w:rsidRDefault="00B52C7D">
          <w:pPr>
            <w:pStyle w:val="Obsah3"/>
            <w:tabs>
              <w:tab w:val="right" w:leader="dot" w:pos="9056"/>
            </w:tabs>
            <w:rPr>
              <w:rFonts w:ascii="Times New Roman" w:eastAsiaTheme="minorEastAsia" w:hAnsi="Times New Roman" w:cs="Times New Roman"/>
              <w:noProof/>
              <w:kern w:val="2"/>
              <w:sz w:val="24"/>
              <w:szCs w:val="24"/>
              <w:lang w:val="cs-CZ" w:eastAsia="cs-CZ"/>
              <w14:ligatures w14:val="standardContextual"/>
            </w:rPr>
          </w:pPr>
          <w:hyperlink w:anchor="_Toc230857249" w:history="1">
            <w:r w:rsidRPr="00B52C7D">
              <w:rPr>
                <w:rStyle w:val="Hypertextovodkaz"/>
                <w:rFonts w:ascii="Times New Roman" w:hAnsi="Times New Roman" w:cs="Times New Roman"/>
                <w:noProof/>
                <w:sz w:val="24"/>
                <w:szCs w:val="24"/>
              </w:rPr>
              <w:t>Varianta nulová</w:t>
            </w:r>
            <w:r w:rsidRPr="00B52C7D">
              <w:rPr>
                <w:rFonts w:ascii="Times New Roman" w:hAnsi="Times New Roman" w:cs="Times New Roman"/>
                <w:noProof/>
                <w:webHidden/>
                <w:sz w:val="24"/>
                <w:szCs w:val="24"/>
              </w:rPr>
              <w:tab/>
            </w:r>
            <w:r w:rsidRPr="00B52C7D">
              <w:rPr>
                <w:rFonts w:ascii="Times New Roman" w:hAnsi="Times New Roman" w:cs="Times New Roman"/>
                <w:noProof/>
                <w:webHidden/>
                <w:sz w:val="24"/>
                <w:szCs w:val="24"/>
              </w:rPr>
              <w:fldChar w:fldCharType="begin"/>
            </w:r>
            <w:r w:rsidRPr="00B52C7D">
              <w:rPr>
                <w:rFonts w:ascii="Times New Roman" w:hAnsi="Times New Roman" w:cs="Times New Roman"/>
                <w:noProof/>
                <w:webHidden/>
                <w:sz w:val="24"/>
                <w:szCs w:val="24"/>
              </w:rPr>
              <w:instrText xml:space="preserve"> PAGEREF _Toc230857249 \h </w:instrText>
            </w:r>
            <w:r w:rsidRPr="00B52C7D">
              <w:rPr>
                <w:rFonts w:ascii="Times New Roman" w:hAnsi="Times New Roman" w:cs="Times New Roman"/>
                <w:noProof/>
                <w:webHidden/>
                <w:sz w:val="24"/>
                <w:szCs w:val="24"/>
              </w:rPr>
            </w:r>
            <w:r w:rsidRPr="00B52C7D">
              <w:rPr>
                <w:rFonts w:ascii="Times New Roman" w:hAnsi="Times New Roman" w:cs="Times New Roman"/>
                <w:noProof/>
                <w:webHidden/>
                <w:sz w:val="24"/>
                <w:szCs w:val="24"/>
              </w:rPr>
              <w:fldChar w:fldCharType="separate"/>
            </w:r>
            <w:r w:rsidR="001245E7">
              <w:rPr>
                <w:rFonts w:ascii="Times New Roman" w:hAnsi="Times New Roman" w:cs="Times New Roman"/>
                <w:noProof/>
                <w:webHidden/>
                <w:sz w:val="24"/>
                <w:szCs w:val="24"/>
              </w:rPr>
              <w:t>18</w:t>
            </w:r>
            <w:r w:rsidRPr="00B52C7D">
              <w:rPr>
                <w:rFonts w:ascii="Times New Roman" w:hAnsi="Times New Roman" w:cs="Times New Roman"/>
                <w:noProof/>
                <w:webHidden/>
                <w:sz w:val="24"/>
                <w:szCs w:val="24"/>
              </w:rPr>
              <w:fldChar w:fldCharType="end"/>
            </w:r>
          </w:hyperlink>
        </w:p>
        <w:p w14:paraId="386D277F" w14:textId="78A19CEE" w:rsidR="00B52C7D" w:rsidRPr="00B52C7D" w:rsidRDefault="00B52C7D">
          <w:pPr>
            <w:pStyle w:val="Obsah3"/>
            <w:tabs>
              <w:tab w:val="right" w:leader="dot" w:pos="9056"/>
            </w:tabs>
            <w:rPr>
              <w:rFonts w:ascii="Times New Roman" w:eastAsiaTheme="minorEastAsia" w:hAnsi="Times New Roman" w:cs="Times New Roman"/>
              <w:noProof/>
              <w:kern w:val="2"/>
              <w:sz w:val="24"/>
              <w:szCs w:val="24"/>
              <w:lang w:val="cs-CZ" w:eastAsia="cs-CZ"/>
              <w14:ligatures w14:val="standardContextual"/>
            </w:rPr>
          </w:pPr>
          <w:hyperlink w:anchor="_Toc230857250" w:history="1">
            <w:r w:rsidRPr="00B52C7D">
              <w:rPr>
                <w:rStyle w:val="Hypertextovodkaz"/>
                <w:rFonts w:ascii="Times New Roman" w:hAnsi="Times New Roman" w:cs="Times New Roman"/>
                <w:noProof/>
                <w:sz w:val="24"/>
                <w:szCs w:val="24"/>
              </w:rPr>
              <w:t>Varianta 1</w:t>
            </w:r>
            <w:r w:rsidRPr="00B52C7D">
              <w:rPr>
                <w:rFonts w:ascii="Times New Roman" w:hAnsi="Times New Roman" w:cs="Times New Roman"/>
                <w:noProof/>
                <w:webHidden/>
                <w:sz w:val="24"/>
                <w:szCs w:val="24"/>
              </w:rPr>
              <w:tab/>
            </w:r>
            <w:r w:rsidRPr="00B52C7D">
              <w:rPr>
                <w:rFonts w:ascii="Times New Roman" w:hAnsi="Times New Roman" w:cs="Times New Roman"/>
                <w:noProof/>
                <w:webHidden/>
                <w:sz w:val="24"/>
                <w:szCs w:val="24"/>
              </w:rPr>
              <w:fldChar w:fldCharType="begin"/>
            </w:r>
            <w:r w:rsidRPr="00B52C7D">
              <w:rPr>
                <w:rFonts w:ascii="Times New Roman" w:hAnsi="Times New Roman" w:cs="Times New Roman"/>
                <w:noProof/>
                <w:webHidden/>
                <w:sz w:val="24"/>
                <w:szCs w:val="24"/>
              </w:rPr>
              <w:instrText xml:space="preserve"> PAGEREF _Toc230857250 \h </w:instrText>
            </w:r>
            <w:r w:rsidRPr="00B52C7D">
              <w:rPr>
                <w:rFonts w:ascii="Times New Roman" w:hAnsi="Times New Roman" w:cs="Times New Roman"/>
                <w:noProof/>
                <w:webHidden/>
                <w:sz w:val="24"/>
                <w:szCs w:val="24"/>
              </w:rPr>
            </w:r>
            <w:r w:rsidRPr="00B52C7D">
              <w:rPr>
                <w:rFonts w:ascii="Times New Roman" w:hAnsi="Times New Roman" w:cs="Times New Roman"/>
                <w:noProof/>
                <w:webHidden/>
                <w:sz w:val="24"/>
                <w:szCs w:val="24"/>
              </w:rPr>
              <w:fldChar w:fldCharType="separate"/>
            </w:r>
            <w:r w:rsidR="001245E7">
              <w:rPr>
                <w:rFonts w:ascii="Times New Roman" w:hAnsi="Times New Roman" w:cs="Times New Roman"/>
                <w:noProof/>
                <w:webHidden/>
                <w:sz w:val="24"/>
                <w:szCs w:val="24"/>
              </w:rPr>
              <w:t>19</w:t>
            </w:r>
            <w:r w:rsidRPr="00B52C7D">
              <w:rPr>
                <w:rFonts w:ascii="Times New Roman" w:hAnsi="Times New Roman" w:cs="Times New Roman"/>
                <w:noProof/>
                <w:webHidden/>
                <w:sz w:val="24"/>
                <w:szCs w:val="24"/>
              </w:rPr>
              <w:fldChar w:fldCharType="end"/>
            </w:r>
          </w:hyperlink>
        </w:p>
        <w:p w14:paraId="4E910389" w14:textId="32858B7A" w:rsidR="00B52C7D" w:rsidRPr="00B52C7D" w:rsidRDefault="00B52C7D">
          <w:pPr>
            <w:pStyle w:val="Obsah3"/>
            <w:tabs>
              <w:tab w:val="right" w:leader="dot" w:pos="9056"/>
            </w:tabs>
            <w:rPr>
              <w:rFonts w:ascii="Times New Roman" w:eastAsiaTheme="minorEastAsia" w:hAnsi="Times New Roman" w:cs="Times New Roman"/>
              <w:noProof/>
              <w:kern w:val="2"/>
              <w:sz w:val="24"/>
              <w:szCs w:val="24"/>
              <w:lang w:val="cs-CZ" w:eastAsia="cs-CZ"/>
              <w14:ligatures w14:val="standardContextual"/>
            </w:rPr>
          </w:pPr>
          <w:hyperlink w:anchor="_Toc230857251" w:history="1">
            <w:r w:rsidRPr="00B52C7D">
              <w:rPr>
                <w:rStyle w:val="Hypertextovodkaz"/>
                <w:rFonts w:ascii="Times New Roman" w:hAnsi="Times New Roman" w:cs="Times New Roman"/>
                <w:noProof/>
                <w:sz w:val="24"/>
                <w:szCs w:val="24"/>
              </w:rPr>
              <w:t>Varianta 2</w:t>
            </w:r>
            <w:r w:rsidRPr="00B52C7D">
              <w:rPr>
                <w:rFonts w:ascii="Times New Roman" w:hAnsi="Times New Roman" w:cs="Times New Roman"/>
                <w:noProof/>
                <w:webHidden/>
                <w:sz w:val="24"/>
                <w:szCs w:val="24"/>
              </w:rPr>
              <w:tab/>
            </w:r>
            <w:r w:rsidRPr="00B52C7D">
              <w:rPr>
                <w:rFonts w:ascii="Times New Roman" w:hAnsi="Times New Roman" w:cs="Times New Roman"/>
                <w:noProof/>
                <w:webHidden/>
                <w:sz w:val="24"/>
                <w:szCs w:val="24"/>
              </w:rPr>
              <w:fldChar w:fldCharType="begin"/>
            </w:r>
            <w:r w:rsidRPr="00B52C7D">
              <w:rPr>
                <w:rFonts w:ascii="Times New Roman" w:hAnsi="Times New Roman" w:cs="Times New Roman"/>
                <w:noProof/>
                <w:webHidden/>
                <w:sz w:val="24"/>
                <w:szCs w:val="24"/>
              </w:rPr>
              <w:instrText xml:space="preserve"> PAGEREF _Toc230857251 \h </w:instrText>
            </w:r>
            <w:r w:rsidRPr="00B52C7D">
              <w:rPr>
                <w:rFonts w:ascii="Times New Roman" w:hAnsi="Times New Roman" w:cs="Times New Roman"/>
                <w:noProof/>
                <w:webHidden/>
                <w:sz w:val="24"/>
                <w:szCs w:val="24"/>
              </w:rPr>
            </w:r>
            <w:r w:rsidRPr="00B52C7D">
              <w:rPr>
                <w:rFonts w:ascii="Times New Roman" w:hAnsi="Times New Roman" w:cs="Times New Roman"/>
                <w:noProof/>
                <w:webHidden/>
                <w:sz w:val="24"/>
                <w:szCs w:val="24"/>
              </w:rPr>
              <w:fldChar w:fldCharType="separate"/>
            </w:r>
            <w:r w:rsidR="001245E7">
              <w:rPr>
                <w:rFonts w:ascii="Times New Roman" w:hAnsi="Times New Roman" w:cs="Times New Roman"/>
                <w:noProof/>
                <w:webHidden/>
                <w:sz w:val="24"/>
                <w:szCs w:val="24"/>
              </w:rPr>
              <w:t>19</w:t>
            </w:r>
            <w:r w:rsidRPr="00B52C7D">
              <w:rPr>
                <w:rFonts w:ascii="Times New Roman" w:hAnsi="Times New Roman" w:cs="Times New Roman"/>
                <w:noProof/>
                <w:webHidden/>
                <w:sz w:val="24"/>
                <w:szCs w:val="24"/>
              </w:rPr>
              <w:fldChar w:fldCharType="end"/>
            </w:r>
          </w:hyperlink>
        </w:p>
        <w:p w14:paraId="2C4174CA" w14:textId="437584DE" w:rsidR="00B52C7D" w:rsidRPr="00B52C7D" w:rsidRDefault="00B52C7D">
          <w:pPr>
            <w:pStyle w:val="Obsah3"/>
            <w:tabs>
              <w:tab w:val="right" w:leader="dot" w:pos="9056"/>
            </w:tabs>
            <w:rPr>
              <w:rFonts w:ascii="Times New Roman" w:eastAsiaTheme="minorEastAsia" w:hAnsi="Times New Roman" w:cs="Times New Roman"/>
              <w:noProof/>
              <w:kern w:val="2"/>
              <w:sz w:val="24"/>
              <w:szCs w:val="24"/>
              <w:lang w:val="cs-CZ" w:eastAsia="cs-CZ"/>
              <w14:ligatures w14:val="standardContextual"/>
            </w:rPr>
          </w:pPr>
          <w:hyperlink w:anchor="_Toc230857252" w:history="1">
            <w:r w:rsidRPr="00B52C7D">
              <w:rPr>
                <w:rStyle w:val="Hypertextovodkaz"/>
                <w:rFonts w:ascii="Times New Roman" w:hAnsi="Times New Roman" w:cs="Times New Roman"/>
                <w:noProof/>
                <w:sz w:val="24"/>
                <w:szCs w:val="24"/>
              </w:rPr>
              <w:t>Varianta 3</w:t>
            </w:r>
            <w:r w:rsidRPr="00B52C7D">
              <w:rPr>
                <w:rFonts w:ascii="Times New Roman" w:hAnsi="Times New Roman" w:cs="Times New Roman"/>
                <w:noProof/>
                <w:webHidden/>
                <w:sz w:val="24"/>
                <w:szCs w:val="24"/>
              </w:rPr>
              <w:tab/>
            </w:r>
            <w:r w:rsidRPr="00B52C7D">
              <w:rPr>
                <w:rFonts w:ascii="Times New Roman" w:hAnsi="Times New Roman" w:cs="Times New Roman"/>
                <w:noProof/>
                <w:webHidden/>
                <w:sz w:val="24"/>
                <w:szCs w:val="24"/>
              </w:rPr>
              <w:fldChar w:fldCharType="begin"/>
            </w:r>
            <w:r w:rsidRPr="00B52C7D">
              <w:rPr>
                <w:rFonts w:ascii="Times New Roman" w:hAnsi="Times New Roman" w:cs="Times New Roman"/>
                <w:noProof/>
                <w:webHidden/>
                <w:sz w:val="24"/>
                <w:szCs w:val="24"/>
              </w:rPr>
              <w:instrText xml:space="preserve"> PAGEREF _Toc230857252 \h </w:instrText>
            </w:r>
            <w:r w:rsidRPr="00B52C7D">
              <w:rPr>
                <w:rFonts w:ascii="Times New Roman" w:hAnsi="Times New Roman" w:cs="Times New Roman"/>
                <w:noProof/>
                <w:webHidden/>
                <w:sz w:val="24"/>
                <w:szCs w:val="24"/>
              </w:rPr>
            </w:r>
            <w:r w:rsidRPr="00B52C7D">
              <w:rPr>
                <w:rFonts w:ascii="Times New Roman" w:hAnsi="Times New Roman" w:cs="Times New Roman"/>
                <w:noProof/>
                <w:webHidden/>
                <w:sz w:val="24"/>
                <w:szCs w:val="24"/>
              </w:rPr>
              <w:fldChar w:fldCharType="separate"/>
            </w:r>
            <w:r w:rsidR="001245E7">
              <w:rPr>
                <w:rFonts w:ascii="Times New Roman" w:hAnsi="Times New Roman" w:cs="Times New Roman"/>
                <w:noProof/>
                <w:webHidden/>
                <w:sz w:val="24"/>
                <w:szCs w:val="24"/>
              </w:rPr>
              <w:t>20</w:t>
            </w:r>
            <w:r w:rsidRPr="00B52C7D">
              <w:rPr>
                <w:rFonts w:ascii="Times New Roman" w:hAnsi="Times New Roman" w:cs="Times New Roman"/>
                <w:noProof/>
                <w:webHidden/>
                <w:sz w:val="24"/>
                <w:szCs w:val="24"/>
              </w:rPr>
              <w:fldChar w:fldCharType="end"/>
            </w:r>
          </w:hyperlink>
        </w:p>
        <w:p w14:paraId="662A30F0" w14:textId="001ABCC4" w:rsidR="00B52C7D" w:rsidRPr="00B52C7D" w:rsidRDefault="00B52C7D">
          <w:pPr>
            <w:pStyle w:val="Obsah1"/>
            <w:rPr>
              <w:rFonts w:ascii="Times New Roman" w:eastAsiaTheme="minorEastAsia" w:hAnsi="Times New Roman" w:cs="Times New Roman"/>
              <w:noProof/>
              <w:kern w:val="2"/>
              <w:sz w:val="24"/>
              <w:szCs w:val="24"/>
              <w:lang w:val="cs-CZ" w:eastAsia="cs-CZ"/>
              <w14:ligatures w14:val="standardContextual"/>
            </w:rPr>
          </w:pPr>
          <w:hyperlink w:anchor="_Toc230857253" w:history="1">
            <w:r w:rsidRPr="00B52C7D">
              <w:rPr>
                <w:rStyle w:val="Hypertextovodkaz"/>
                <w:rFonts w:ascii="Times New Roman" w:hAnsi="Times New Roman" w:cs="Times New Roman"/>
                <w:noProof/>
                <w:sz w:val="24"/>
                <w:szCs w:val="24"/>
              </w:rPr>
              <w:t>3. Vyhodnocení nákladů a přínosů</w:t>
            </w:r>
            <w:r w:rsidRPr="00B52C7D">
              <w:rPr>
                <w:rFonts w:ascii="Times New Roman" w:hAnsi="Times New Roman" w:cs="Times New Roman"/>
                <w:noProof/>
                <w:webHidden/>
                <w:sz w:val="24"/>
                <w:szCs w:val="24"/>
              </w:rPr>
              <w:tab/>
            </w:r>
            <w:r w:rsidRPr="00B52C7D">
              <w:rPr>
                <w:rFonts w:ascii="Times New Roman" w:hAnsi="Times New Roman" w:cs="Times New Roman"/>
                <w:noProof/>
                <w:webHidden/>
                <w:sz w:val="24"/>
                <w:szCs w:val="24"/>
              </w:rPr>
              <w:fldChar w:fldCharType="begin"/>
            </w:r>
            <w:r w:rsidRPr="00B52C7D">
              <w:rPr>
                <w:rFonts w:ascii="Times New Roman" w:hAnsi="Times New Roman" w:cs="Times New Roman"/>
                <w:noProof/>
                <w:webHidden/>
                <w:sz w:val="24"/>
                <w:szCs w:val="24"/>
              </w:rPr>
              <w:instrText xml:space="preserve"> PAGEREF _Toc230857253 \h </w:instrText>
            </w:r>
            <w:r w:rsidRPr="00B52C7D">
              <w:rPr>
                <w:rFonts w:ascii="Times New Roman" w:hAnsi="Times New Roman" w:cs="Times New Roman"/>
                <w:noProof/>
                <w:webHidden/>
                <w:sz w:val="24"/>
                <w:szCs w:val="24"/>
              </w:rPr>
            </w:r>
            <w:r w:rsidRPr="00B52C7D">
              <w:rPr>
                <w:rFonts w:ascii="Times New Roman" w:hAnsi="Times New Roman" w:cs="Times New Roman"/>
                <w:noProof/>
                <w:webHidden/>
                <w:sz w:val="24"/>
                <w:szCs w:val="24"/>
              </w:rPr>
              <w:fldChar w:fldCharType="separate"/>
            </w:r>
            <w:r w:rsidR="001245E7">
              <w:rPr>
                <w:rFonts w:ascii="Times New Roman" w:hAnsi="Times New Roman" w:cs="Times New Roman"/>
                <w:noProof/>
                <w:webHidden/>
                <w:sz w:val="24"/>
                <w:szCs w:val="24"/>
              </w:rPr>
              <w:t>21</w:t>
            </w:r>
            <w:r w:rsidRPr="00B52C7D">
              <w:rPr>
                <w:rFonts w:ascii="Times New Roman" w:hAnsi="Times New Roman" w:cs="Times New Roman"/>
                <w:noProof/>
                <w:webHidden/>
                <w:sz w:val="24"/>
                <w:szCs w:val="24"/>
              </w:rPr>
              <w:fldChar w:fldCharType="end"/>
            </w:r>
          </w:hyperlink>
        </w:p>
        <w:p w14:paraId="7BA452EE" w14:textId="0969A336" w:rsidR="00B52C7D" w:rsidRPr="00B52C7D" w:rsidRDefault="00B52C7D">
          <w:pPr>
            <w:pStyle w:val="Obsah2"/>
            <w:tabs>
              <w:tab w:val="right" w:leader="dot" w:pos="9056"/>
            </w:tabs>
            <w:rPr>
              <w:rFonts w:ascii="Times New Roman" w:eastAsiaTheme="minorEastAsia" w:hAnsi="Times New Roman" w:cs="Times New Roman"/>
              <w:noProof/>
              <w:kern w:val="2"/>
              <w:sz w:val="24"/>
              <w:szCs w:val="24"/>
              <w:lang w:val="cs-CZ" w:eastAsia="cs-CZ"/>
              <w14:ligatures w14:val="standardContextual"/>
            </w:rPr>
          </w:pPr>
          <w:hyperlink w:anchor="_Toc230857254" w:history="1">
            <w:r w:rsidRPr="00B52C7D">
              <w:rPr>
                <w:rStyle w:val="Hypertextovodkaz"/>
                <w:rFonts w:ascii="Times New Roman" w:hAnsi="Times New Roman" w:cs="Times New Roman"/>
                <w:noProof/>
                <w:sz w:val="24"/>
                <w:szCs w:val="24"/>
              </w:rPr>
              <w:t>3.1 Identifikace nákladů a přínosů</w:t>
            </w:r>
            <w:r w:rsidRPr="00B52C7D">
              <w:rPr>
                <w:rFonts w:ascii="Times New Roman" w:hAnsi="Times New Roman" w:cs="Times New Roman"/>
                <w:noProof/>
                <w:webHidden/>
                <w:sz w:val="24"/>
                <w:szCs w:val="24"/>
              </w:rPr>
              <w:tab/>
            </w:r>
            <w:r w:rsidRPr="00B52C7D">
              <w:rPr>
                <w:rFonts w:ascii="Times New Roman" w:hAnsi="Times New Roman" w:cs="Times New Roman"/>
                <w:noProof/>
                <w:webHidden/>
                <w:sz w:val="24"/>
                <w:szCs w:val="24"/>
              </w:rPr>
              <w:fldChar w:fldCharType="begin"/>
            </w:r>
            <w:r w:rsidRPr="00B52C7D">
              <w:rPr>
                <w:rFonts w:ascii="Times New Roman" w:hAnsi="Times New Roman" w:cs="Times New Roman"/>
                <w:noProof/>
                <w:webHidden/>
                <w:sz w:val="24"/>
                <w:szCs w:val="24"/>
              </w:rPr>
              <w:instrText xml:space="preserve"> PAGEREF _Toc230857254 \h </w:instrText>
            </w:r>
            <w:r w:rsidRPr="00B52C7D">
              <w:rPr>
                <w:rFonts w:ascii="Times New Roman" w:hAnsi="Times New Roman" w:cs="Times New Roman"/>
                <w:noProof/>
                <w:webHidden/>
                <w:sz w:val="24"/>
                <w:szCs w:val="24"/>
              </w:rPr>
            </w:r>
            <w:r w:rsidRPr="00B52C7D">
              <w:rPr>
                <w:rFonts w:ascii="Times New Roman" w:hAnsi="Times New Roman" w:cs="Times New Roman"/>
                <w:noProof/>
                <w:webHidden/>
                <w:sz w:val="24"/>
                <w:szCs w:val="24"/>
              </w:rPr>
              <w:fldChar w:fldCharType="separate"/>
            </w:r>
            <w:r w:rsidR="001245E7">
              <w:rPr>
                <w:rFonts w:ascii="Times New Roman" w:hAnsi="Times New Roman" w:cs="Times New Roman"/>
                <w:noProof/>
                <w:webHidden/>
                <w:sz w:val="24"/>
                <w:szCs w:val="24"/>
              </w:rPr>
              <w:t>21</w:t>
            </w:r>
            <w:r w:rsidRPr="00B52C7D">
              <w:rPr>
                <w:rFonts w:ascii="Times New Roman" w:hAnsi="Times New Roman" w:cs="Times New Roman"/>
                <w:noProof/>
                <w:webHidden/>
                <w:sz w:val="24"/>
                <w:szCs w:val="24"/>
              </w:rPr>
              <w:fldChar w:fldCharType="end"/>
            </w:r>
          </w:hyperlink>
        </w:p>
        <w:p w14:paraId="6A0E7C4E" w14:textId="52EB5F40" w:rsidR="00B52C7D" w:rsidRPr="00B52C7D" w:rsidRDefault="00B52C7D">
          <w:pPr>
            <w:pStyle w:val="Obsah3"/>
            <w:tabs>
              <w:tab w:val="right" w:leader="dot" w:pos="9056"/>
            </w:tabs>
            <w:rPr>
              <w:rFonts w:ascii="Times New Roman" w:eastAsiaTheme="minorEastAsia" w:hAnsi="Times New Roman" w:cs="Times New Roman"/>
              <w:noProof/>
              <w:kern w:val="2"/>
              <w:sz w:val="24"/>
              <w:szCs w:val="24"/>
              <w:lang w:val="cs-CZ" w:eastAsia="cs-CZ"/>
              <w14:ligatures w14:val="standardContextual"/>
            </w:rPr>
          </w:pPr>
          <w:hyperlink w:anchor="_Toc230857255" w:history="1">
            <w:r w:rsidRPr="00B52C7D">
              <w:rPr>
                <w:rStyle w:val="Hypertextovodkaz"/>
                <w:rFonts w:ascii="Times New Roman" w:hAnsi="Times New Roman" w:cs="Times New Roman"/>
                <w:noProof/>
                <w:sz w:val="24"/>
                <w:szCs w:val="24"/>
              </w:rPr>
              <w:t>Dopad na státní a ostatní veřejné rozpočty</w:t>
            </w:r>
            <w:r w:rsidRPr="00B52C7D">
              <w:rPr>
                <w:rFonts w:ascii="Times New Roman" w:hAnsi="Times New Roman" w:cs="Times New Roman"/>
                <w:noProof/>
                <w:webHidden/>
                <w:sz w:val="24"/>
                <w:szCs w:val="24"/>
              </w:rPr>
              <w:tab/>
            </w:r>
            <w:r w:rsidRPr="00B52C7D">
              <w:rPr>
                <w:rFonts w:ascii="Times New Roman" w:hAnsi="Times New Roman" w:cs="Times New Roman"/>
                <w:noProof/>
                <w:webHidden/>
                <w:sz w:val="24"/>
                <w:szCs w:val="24"/>
              </w:rPr>
              <w:fldChar w:fldCharType="begin"/>
            </w:r>
            <w:r w:rsidRPr="00B52C7D">
              <w:rPr>
                <w:rFonts w:ascii="Times New Roman" w:hAnsi="Times New Roman" w:cs="Times New Roman"/>
                <w:noProof/>
                <w:webHidden/>
                <w:sz w:val="24"/>
                <w:szCs w:val="24"/>
              </w:rPr>
              <w:instrText xml:space="preserve"> PAGEREF _Toc230857255 \h </w:instrText>
            </w:r>
            <w:r w:rsidRPr="00B52C7D">
              <w:rPr>
                <w:rFonts w:ascii="Times New Roman" w:hAnsi="Times New Roman" w:cs="Times New Roman"/>
                <w:noProof/>
                <w:webHidden/>
                <w:sz w:val="24"/>
                <w:szCs w:val="24"/>
              </w:rPr>
            </w:r>
            <w:r w:rsidRPr="00B52C7D">
              <w:rPr>
                <w:rFonts w:ascii="Times New Roman" w:hAnsi="Times New Roman" w:cs="Times New Roman"/>
                <w:noProof/>
                <w:webHidden/>
                <w:sz w:val="24"/>
                <w:szCs w:val="24"/>
              </w:rPr>
              <w:fldChar w:fldCharType="separate"/>
            </w:r>
            <w:r w:rsidR="001245E7">
              <w:rPr>
                <w:rFonts w:ascii="Times New Roman" w:hAnsi="Times New Roman" w:cs="Times New Roman"/>
                <w:noProof/>
                <w:webHidden/>
                <w:sz w:val="24"/>
                <w:szCs w:val="24"/>
              </w:rPr>
              <w:t>21</w:t>
            </w:r>
            <w:r w:rsidRPr="00B52C7D">
              <w:rPr>
                <w:rFonts w:ascii="Times New Roman" w:hAnsi="Times New Roman" w:cs="Times New Roman"/>
                <w:noProof/>
                <w:webHidden/>
                <w:sz w:val="24"/>
                <w:szCs w:val="24"/>
              </w:rPr>
              <w:fldChar w:fldCharType="end"/>
            </w:r>
          </w:hyperlink>
        </w:p>
        <w:p w14:paraId="48C3A250" w14:textId="4F25DE18" w:rsidR="00B52C7D" w:rsidRPr="00B52C7D" w:rsidRDefault="00B52C7D">
          <w:pPr>
            <w:pStyle w:val="Obsah3"/>
            <w:tabs>
              <w:tab w:val="right" w:leader="dot" w:pos="9056"/>
            </w:tabs>
            <w:rPr>
              <w:rFonts w:ascii="Times New Roman" w:eastAsiaTheme="minorEastAsia" w:hAnsi="Times New Roman" w:cs="Times New Roman"/>
              <w:noProof/>
              <w:kern w:val="2"/>
              <w:sz w:val="24"/>
              <w:szCs w:val="24"/>
              <w:lang w:val="cs-CZ" w:eastAsia="cs-CZ"/>
              <w14:ligatures w14:val="standardContextual"/>
            </w:rPr>
          </w:pPr>
          <w:hyperlink w:anchor="_Toc230857256" w:history="1">
            <w:r w:rsidRPr="00B52C7D">
              <w:rPr>
                <w:rStyle w:val="Hypertextovodkaz"/>
                <w:rFonts w:ascii="Times New Roman" w:hAnsi="Times New Roman" w:cs="Times New Roman"/>
                <w:noProof/>
                <w:sz w:val="24"/>
                <w:szCs w:val="24"/>
              </w:rPr>
              <w:t>Dopad na podnikatelské prostředí</w:t>
            </w:r>
            <w:r w:rsidRPr="00B52C7D">
              <w:rPr>
                <w:rFonts w:ascii="Times New Roman" w:hAnsi="Times New Roman" w:cs="Times New Roman"/>
                <w:noProof/>
                <w:webHidden/>
                <w:sz w:val="24"/>
                <w:szCs w:val="24"/>
              </w:rPr>
              <w:tab/>
            </w:r>
            <w:r w:rsidRPr="00B52C7D">
              <w:rPr>
                <w:rFonts w:ascii="Times New Roman" w:hAnsi="Times New Roman" w:cs="Times New Roman"/>
                <w:noProof/>
                <w:webHidden/>
                <w:sz w:val="24"/>
                <w:szCs w:val="24"/>
              </w:rPr>
              <w:fldChar w:fldCharType="begin"/>
            </w:r>
            <w:r w:rsidRPr="00B52C7D">
              <w:rPr>
                <w:rFonts w:ascii="Times New Roman" w:hAnsi="Times New Roman" w:cs="Times New Roman"/>
                <w:noProof/>
                <w:webHidden/>
                <w:sz w:val="24"/>
                <w:szCs w:val="24"/>
              </w:rPr>
              <w:instrText xml:space="preserve"> PAGEREF _Toc230857256 \h </w:instrText>
            </w:r>
            <w:r w:rsidRPr="00B52C7D">
              <w:rPr>
                <w:rFonts w:ascii="Times New Roman" w:hAnsi="Times New Roman" w:cs="Times New Roman"/>
                <w:noProof/>
                <w:webHidden/>
                <w:sz w:val="24"/>
                <w:szCs w:val="24"/>
              </w:rPr>
            </w:r>
            <w:r w:rsidRPr="00B52C7D">
              <w:rPr>
                <w:rFonts w:ascii="Times New Roman" w:hAnsi="Times New Roman" w:cs="Times New Roman"/>
                <w:noProof/>
                <w:webHidden/>
                <w:sz w:val="24"/>
                <w:szCs w:val="24"/>
              </w:rPr>
              <w:fldChar w:fldCharType="separate"/>
            </w:r>
            <w:r w:rsidR="001245E7">
              <w:rPr>
                <w:rFonts w:ascii="Times New Roman" w:hAnsi="Times New Roman" w:cs="Times New Roman"/>
                <w:noProof/>
                <w:webHidden/>
                <w:sz w:val="24"/>
                <w:szCs w:val="24"/>
              </w:rPr>
              <w:t>21</w:t>
            </w:r>
            <w:r w:rsidRPr="00B52C7D">
              <w:rPr>
                <w:rFonts w:ascii="Times New Roman" w:hAnsi="Times New Roman" w:cs="Times New Roman"/>
                <w:noProof/>
                <w:webHidden/>
                <w:sz w:val="24"/>
                <w:szCs w:val="24"/>
              </w:rPr>
              <w:fldChar w:fldCharType="end"/>
            </w:r>
          </w:hyperlink>
        </w:p>
        <w:p w14:paraId="1436B912" w14:textId="778B95E0" w:rsidR="00B52C7D" w:rsidRPr="00B52C7D" w:rsidRDefault="00B52C7D">
          <w:pPr>
            <w:pStyle w:val="Obsah3"/>
            <w:tabs>
              <w:tab w:val="right" w:leader="dot" w:pos="9056"/>
            </w:tabs>
            <w:rPr>
              <w:rFonts w:ascii="Times New Roman" w:eastAsiaTheme="minorEastAsia" w:hAnsi="Times New Roman" w:cs="Times New Roman"/>
              <w:noProof/>
              <w:kern w:val="2"/>
              <w:sz w:val="24"/>
              <w:szCs w:val="24"/>
              <w:lang w:val="cs-CZ" w:eastAsia="cs-CZ"/>
              <w14:ligatures w14:val="standardContextual"/>
            </w:rPr>
          </w:pPr>
          <w:hyperlink w:anchor="_Toc230857257" w:history="1">
            <w:r w:rsidRPr="00B52C7D">
              <w:rPr>
                <w:rStyle w:val="Hypertextovodkaz"/>
                <w:rFonts w:ascii="Times New Roman" w:hAnsi="Times New Roman" w:cs="Times New Roman"/>
                <w:noProof/>
                <w:sz w:val="24"/>
                <w:szCs w:val="24"/>
              </w:rPr>
              <w:t>Sociální dopady</w:t>
            </w:r>
            <w:r w:rsidRPr="00B52C7D">
              <w:rPr>
                <w:rFonts w:ascii="Times New Roman" w:hAnsi="Times New Roman" w:cs="Times New Roman"/>
                <w:noProof/>
                <w:webHidden/>
                <w:sz w:val="24"/>
                <w:szCs w:val="24"/>
              </w:rPr>
              <w:tab/>
            </w:r>
            <w:r w:rsidRPr="00B52C7D">
              <w:rPr>
                <w:rFonts w:ascii="Times New Roman" w:hAnsi="Times New Roman" w:cs="Times New Roman"/>
                <w:noProof/>
                <w:webHidden/>
                <w:sz w:val="24"/>
                <w:szCs w:val="24"/>
              </w:rPr>
              <w:fldChar w:fldCharType="begin"/>
            </w:r>
            <w:r w:rsidRPr="00B52C7D">
              <w:rPr>
                <w:rFonts w:ascii="Times New Roman" w:hAnsi="Times New Roman" w:cs="Times New Roman"/>
                <w:noProof/>
                <w:webHidden/>
                <w:sz w:val="24"/>
                <w:szCs w:val="24"/>
              </w:rPr>
              <w:instrText xml:space="preserve"> PAGEREF _Toc230857257 \h </w:instrText>
            </w:r>
            <w:r w:rsidRPr="00B52C7D">
              <w:rPr>
                <w:rFonts w:ascii="Times New Roman" w:hAnsi="Times New Roman" w:cs="Times New Roman"/>
                <w:noProof/>
                <w:webHidden/>
                <w:sz w:val="24"/>
                <w:szCs w:val="24"/>
              </w:rPr>
            </w:r>
            <w:r w:rsidRPr="00B52C7D">
              <w:rPr>
                <w:rFonts w:ascii="Times New Roman" w:hAnsi="Times New Roman" w:cs="Times New Roman"/>
                <w:noProof/>
                <w:webHidden/>
                <w:sz w:val="24"/>
                <w:szCs w:val="24"/>
              </w:rPr>
              <w:fldChar w:fldCharType="separate"/>
            </w:r>
            <w:r w:rsidR="001245E7">
              <w:rPr>
                <w:rFonts w:ascii="Times New Roman" w:hAnsi="Times New Roman" w:cs="Times New Roman"/>
                <w:noProof/>
                <w:webHidden/>
                <w:sz w:val="24"/>
                <w:szCs w:val="24"/>
              </w:rPr>
              <w:t>23</w:t>
            </w:r>
            <w:r w:rsidRPr="00B52C7D">
              <w:rPr>
                <w:rFonts w:ascii="Times New Roman" w:hAnsi="Times New Roman" w:cs="Times New Roman"/>
                <w:noProof/>
                <w:webHidden/>
                <w:sz w:val="24"/>
                <w:szCs w:val="24"/>
              </w:rPr>
              <w:fldChar w:fldCharType="end"/>
            </w:r>
          </w:hyperlink>
        </w:p>
        <w:p w14:paraId="1266B17F" w14:textId="3357A6C5" w:rsidR="00B52C7D" w:rsidRPr="00B52C7D" w:rsidRDefault="00B52C7D">
          <w:pPr>
            <w:pStyle w:val="Obsah3"/>
            <w:tabs>
              <w:tab w:val="right" w:leader="dot" w:pos="9056"/>
            </w:tabs>
            <w:rPr>
              <w:rFonts w:ascii="Times New Roman" w:eastAsiaTheme="minorEastAsia" w:hAnsi="Times New Roman" w:cs="Times New Roman"/>
              <w:noProof/>
              <w:kern w:val="2"/>
              <w:sz w:val="24"/>
              <w:szCs w:val="24"/>
              <w:lang w:val="cs-CZ" w:eastAsia="cs-CZ"/>
              <w14:ligatures w14:val="standardContextual"/>
            </w:rPr>
          </w:pPr>
          <w:hyperlink w:anchor="_Toc230857258" w:history="1">
            <w:r w:rsidRPr="00B52C7D">
              <w:rPr>
                <w:rStyle w:val="Hypertextovodkaz"/>
                <w:rFonts w:ascii="Times New Roman" w:hAnsi="Times New Roman" w:cs="Times New Roman"/>
                <w:noProof/>
                <w:sz w:val="24"/>
                <w:szCs w:val="24"/>
              </w:rPr>
              <w:t>Dopady na rodiny</w:t>
            </w:r>
            <w:r w:rsidRPr="00B52C7D">
              <w:rPr>
                <w:rFonts w:ascii="Times New Roman" w:hAnsi="Times New Roman" w:cs="Times New Roman"/>
                <w:noProof/>
                <w:webHidden/>
                <w:sz w:val="24"/>
                <w:szCs w:val="24"/>
              </w:rPr>
              <w:tab/>
            </w:r>
            <w:r w:rsidRPr="00B52C7D">
              <w:rPr>
                <w:rFonts w:ascii="Times New Roman" w:hAnsi="Times New Roman" w:cs="Times New Roman"/>
                <w:noProof/>
                <w:webHidden/>
                <w:sz w:val="24"/>
                <w:szCs w:val="24"/>
              </w:rPr>
              <w:fldChar w:fldCharType="begin"/>
            </w:r>
            <w:r w:rsidRPr="00B52C7D">
              <w:rPr>
                <w:rFonts w:ascii="Times New Roman" w:hAnsi="Times New Roman" w:cs="Times New Roman"/>
                <w:noProof/>
                <w:webHidden/>
                <w:sz w:val="24"/>
                <w:szCs w:val="24"/>
              </w:rPr>
              <w:instrText xml:space="preserve"> PAGEREF _Toc230857258 \h </w:instrText>
            </w:r>
            <w:r w:rsidRPr="00B52C7D">
              <w:rPr>
                <w:rFonts w:ascii="Times New Roman" w:hAnsi="Times New Roman" w:cs="Times New Roman"/>
                <w:noProof/>
                <w:webHidden/>
                <w:sz w:val="24"/>
                <w:szCs w:val="24"/>
              </w:rPr>
            </w:r>
            <w:r w:rsidRPr="00B52C7D">
              <w:rPr>
                <w:rFonts w:ascii="Times New Roman" w:hAnsi="Times New Roman" w:cs="Times New Roman"/>
                <w:noProof/>
                <w:webHidden/>
                <w:sz w:val="24"/>
                <w:szCs w:val="24"/>
              </w:rPr>
              <w:fldChar w:fldCharType="separate"/>
            </w:r>
            <w:r w:rsidR="001245E7">
              <w:rPr>
                <w:rFonts w:ascii="Times New Roman" w:hAnsi="Times New Roman" w:cs="Times New Roman"/>
                <w:noProof/>
                <w:webHidden/>
                <w:sz w:val="24"/>
                <w:szCs w:val="24"/>
              </w:rPr>
              <w:t>23</w:t>
            </w:r>
            <w:r w:rsidRPr="00B52C7D">
              <w:rPr>
                <w:rFonts w:ascii="Times New Roman" w:hAnsi="Times New Roman" w:cs="Times New Roman"/>
                <w:noProof/>
                <w:webHidden/>
                <w:sz w:val="24"/>
                <w:szCs w:val="24"/>
              </w:rPr>
              <w:fldChar w:fldCharType="end"/>
            </w:r>
          </w:hyperlink>
        </w:p>
        <w:p w14:paraId="08B41355" w14:textId="7A43A84E" w:rsidR="00B52C7D" w:rsidRPr="00B52C7D" w:rsidRDefault="00B52C7D">
          <w:pPr>
            <w:pStyle w:val="Obsah3"/>
            <w:tabs>
              <w:tab w:val="right" w:leader="dot" w:pos="9056"/>
            </w:tabs>
            <w:rPr>
              <w:rFonts w:ascii="Times New Roman" w:eastAsiaTheme="minorEastAsia" w:hAnsi="Times New Roman" w:cs="Times New Roman"/>
              <w:noProof/>
              <w:kern w:val="2"/>
              <w:sz w:val="24"/>
              <w:szCs w:val="24"/>
              <w:lang w:val="cs-CZ" w:eastAsia="cs-CZ"/>
              <w14:ligatures w14:val="standardContextual"/>
            </w:rPr>
          </w:pPr>
          <w:hyperlink w:anchor="_Toc230857259" w:history="1">
            <w:r w:rsidRPr="00B52C7D">
              <w:rPr>
                <w:rStyle w:val="Hypertextovodkaz"/>
                <w:rFonts w:ascii="Times New Roman" w:hAnsi="Times New Roman" w:cs="Times New Roman"/>
                <w:noProof/>
                <w:sz w:val="24"/>
                <w:szCs w:val="24"/>
              </w:rPr>
              <w:t>Dopad na rovnost mužů a žen</w:t>
            </w:r>
            <w:r w:rsidRPr="00B52C7D">
              <w:rPr>
                <w:rFonts w:ascii="Times New Roman" w:hAnsi="Times New Roman" w:cs="Times New Roman"/>
                <w:noProof/>
                <w:webHidden/>
                <w:sz w:val="24"/>
                <w:szCs w:val="24"/>
              </w:rPr>
              <w:tab/>
            </w:r>
            <w:r w:rsidRPr="00B52C7D">
              <w:rPr>
                <w:rFonts w:ascii="Times New Roman" w:hAnsi="Times New Roman" w:cs="Times New Roman"/>
                <w:noProof/>
                <w:webHidden/>
                <w:sz w:val="24"/>
                <w:szCs w:val="24"/>
              </w:rPr>
              <w:fldChar w:fldCharType="begin"/>
            </w:r>
            <w:r w:rsidRPr="00B52C7D">
              <w:rPr>
                <w:rFonts w:ascii="Times New Roman" w:hAnsi="Times New Roman" w:cs="Times New Roman"/>
                <w:noProof/>
                <w:webHidden/>
                <w:sz w:val="24"/>
                <w:szCs w:val="24"/>
              </w:rPr>
              <w:instrText xml:space="preserve"> PAGEREF _Toc230857259 \h </w:instrText>
            </w:r>
            <w:r w:rsidRPr="00B52C7D">
              <w:rPr>
                <w:rFonts w:ascii="Times New Roman" w:hAnsi="Times New Roman" w:cs="Times New Roman"/>
                <w:noProof/>
                <w:webHidden/>
                <w:sz w:val="24"/>
                <w:szCs w:val="24"/>
              </w:rPr>
            </w:r>
            <w:r w:rsidRPr="00B52C7D">
              <w:rPr>
                <w:rFonts w:ascii="Times New Roman" w:hAnsi="Times New Roman" w:cs="Times New Roman"/>
                <w:noProof/>
                <w:webHidden/>
                <w:sz w:val="24"/>
                <w:szCs w:val="24"/>
              </w:rPr>
              <w:fldChar w:fldCharType="separate"/>
            </w:r>
            <w:r w:rsidR="001245E7">
              <w:rPr>
                <w:rFonts w:ascii="Times New Roman" w:hAnsi="Times New Roman" w:cs="Times New Roman"/>
                <w:noProof/>
                <w:webHidden/>
                <w:sz w:val="24"/>
                <w:szCs w:val="24"/>
              </w:rPr>
              <w:t>24</w:t>
            </w:r>
            <w:r w:rsidRPr="00B52C7D">
              <w:rPr>
                <w:rFonts w:ascii="Times New Roman" w:hAnsi="Times New Roman" w:cs="Times New Roman"/>
                <w:noProof/>
                <w:webHidden/>
                <w:sz w:val="24"/>
                <w:szCs w:val="24"/>
              </w:rPr>
              <w:fldChar w:fldCharType="end"/>
            </w:r>
          </w:hyperlink>
        </w:p>
        <w:p w14:paraId="7F564E36" w14:textId="6A04A840" w:rsidR="00B52C7D" w:rsidRPr="00B52C7D" w:rsidRDefault="00B52C7D">
          <w:pPr>
            <w:pStyle w:val="Obsah2"/>
            <w:tabs>
              <w:tab w:val="right" w:leader="dot" w:pos="9056"/>
            </w:tabs>
            <w:rPr>
              <w:rFonts w:ascii="Times New Roman" w:eastAsiaTheme="minorEastAsia" w:hAnsi="Times New Roman" w:cs="Times New Roman"/>
              <w:noProof/>
              <w:kern w:val="2"/>
              <w:sz w:val="24"/>
              <w:szCs w:val="24"/>
              <w:lang w:val="cs-CZ" w:eastAsia="cs-CZ"/>
              <w14:ligatures w14:val="standardContextual"/>
            </w:rPr>
          </w:pPr>
          <w:hyperlink w:anchor="_Toc230857260" w:history="1">
            <w:r w:rsidRPr="00B52C7D">
              <w:rPr>
                <w:rStyle w:val="Hypertextovodkaz"/>
                <w:rFonts w:ascii="Times New Roman" w:hAnsi="Times New Roman" w:cs="Times New Roman"/>
                <w:noProof/>
                <w:sz w:val="24"/>
                <w:szCs w:val="24"/>
              </w:rPr>
              <w:t>3.2 Náklady</w:t>
            </w:r>
            <w:r w:rsidRPr="00B52C7D">
              <w:rPr>
                <w:rFonts w:ascii="Times New Roman" w:hAnsi="Times New Roman" w:cs="Times New Roman"/>
                <w:noProof/>
                <w:webHidden/>
                <w:sz w:val="24"/>
                <w:szCs w:val="24"/>
              </w:rPr>
              <w:tab/>
            </w:r>
            <w:r w:rsidRPr="00B52C7D">
              <w:rPr>
                <w:rFonts w:ascii="Times New Roman" w:hAnsi="Times New Roman" w:cs="Times New Roman"/>
                <w:noProof/>
                <w:webHidden/>
                <w:sz w:val="24"/>
                <w:szCs w:val="24"/>
              </w:rPr>
              <w:fldChar w:fldCharType="begin"/>
            </w:r>
            <w:r w:rsidRPr="00B52C7D">
              <w:rPr>
                <w:rFonts w:ascii="Times New Roman" w:hAnsi="Times New Roman" w:cs="Times New Roman"/>
                <w:noProof/>
                <w:webHidden/>
                <w:sz w:val="24"/>
                <w:szCs w:val="24"/>
              </w:rPr>
              <w:instrText xml:space="preserve"> PAGEREF _Toc230857260 \h </w:instrText>
            </w:r>
            <w:r w:rsidRPr="00B52C7D">
              <w:rPr>
                <w:rFonts w:ascii="Times New Roman" w:hAnsi="Times New Roman" w:cs="Times New Roman"/>
                <w:noProof/>
                <w:webHidden/>
                <w:sz w:val="24"/>
                <w:szCs w:val="24"/>
              </w:rPr>
            </w:r>
            <w:r w:rsidRPr="00B52C7D">
              <w:rPr>
                <w:rFonts w:ascii="Times New Roman" w:hAnsi="Times New Roman" w:cs="Times New Roman"/>
                <w:noProof/>
                <w:webHidden/>
                <w:sz w:val="24"/>
                <w:szCs w:val="24"/>
              </w:rPr>
              <w:fldChar w:fldCharType="separate"/>
            </w:r>
            <w:r w:rsidR="001245E7">
              <w:rPr>
                <w:rFonts w:ascii="Times New Roman" w:hAnsi="Times New Roman" w:cs="Times New Roman"/>
                <w:noProof/>
                <w:webHidden/>
                <w:sz w:val="24"/>
                <w:szCs w:val="24"/>
              </w:rPr>
              <w:t>24</w:t>
            </w:r>
            <w:r w:rsidRPr="00B52C7D">
              <w:rPr>
                <w:rFonts w:ascii="Times New Roman" w:hAnsi="Times New Roman" w:cs="Times New Roman"/>
                <w:noProof/>
                <w:webHidden/>
                <w:sz w:val="24"/>
                <w:szCs w:val="24"/>
              </w:rPr>
              <w:fldChar w:fldCharType="end"/>
            </w:r>
          </w:hyperlink>
        </w:p>
        <w:p w14:paraId="2D035F82" w14:textId="455A52BA" w:rsidR="00B52C7D" w:rsidRPr="00B52C7D" w:rsidRDefault="00B52C7D">
          <w:pPr>
            <w:pStyle w:val="Obsah2"/>
            <w:tabs>
              <w:tab w:val="right" w:leader="dot" w:pos="9056"/>
            </w:tabs>
            <w:rPr>
              <w:rFonts w:ascii="Times New Roman" w:eastAsiaTheme="minorEastAsia" w:hAnsi="Times New Roman" w:cs="Times New Roman"/>
              <w:noProof/>
              <w:kern w:val="2"/>
              <w:sz w:val="24"/>
              <w:szCs w:val="24"/>
              <w:lang w:val="cs-CZ" w:eastAsia="cs-CZ"/>
              <w14:ligatures w14:val="standardContextual"/>
            </w:rPr>
          </w:pPr>
          <w:hyperlink w:anchor="_Toc230857261" w:history="1">
            <w:r w:rsidRPr="00B52C7D">
              <w:rPr>
                <w:rStyle w:val="Hypertextovodkaz"/>
                <w:rFonts w:ascii="Times New Roman" w:hAnsi="Times New Roman" w:cs="Times New Roman"/>
                <w:noProof/>
                <w:sz w:val="24"/>
                <w:szCs w:val="24"/>
              </w:rPr>
              <w:t>3.3 Přínosy</w:t>
            </w:r>
            <w:r w:rsidRPr="00B52C7D">
              <w:rPr>
                <w:rFonts w:ascii="Times New Roman" w:hAnsi="Times New Roman" w:cs="Times New Roman"/>
                <w:noProof/>
                <w:webHidden/>
                <w:sz w:val="24"/>
                <w:szCs w:val="24"/>
              </w:rPr>
              <w:tab/>
            </w:r>
            <w:r w:rsidRPr="00B52C7D">
              <w:rPr>
                <w:rFonts w:ascii="Times New Roman" w:hAnsi="Times New Roman" w:cs="Times New Roman"/>
                <w:noProof/>
                <w:webHidden/>
                <w:sz w:val="24"/>
                <w:szCs w:val="24"/>
              </w:rPr>
              <w:fldChar w:fldCharType="begin"/>
            </w:r>
            <w:r w:rsidRPr="00B52C7D">
              <w:rPr>
                <w:rFonts w:ascii="Times New Roman" w:hAnsi="Times New Roman" w:cs="Times New Roman"/>
                <w:noProof/>
                <w:webHidden/>
                <w:sz w:val="24"/>
                <w:szCs w:val="24"/>
              </w:rPr>
              <w:instrText xml:space="preserve"> PAGEREF _Toc230857261 \h </w:instrText>
            </w:r>
            <w:r w:rsidRPr="00B52C7D">
              <w:rPr>
                <w:rFonts w:ascii="Times New Roman" w:hAnsi="Times New Roman" w:cs="Times New Roman"/>
                <w:noProof/>
                <w:webHidden/>
                <w:sz w:val="24"/>
                <w:szCs w:val="24"/>
              </w:rPr>
            </w:r>
            <w:r w:rsidRPr="00B52C7D">
              <w:rPr>
                <w:rFonts w:ascii="Times New Roman" w:hAnsi="Times New Roman" w:cs="Times New Roman"/>
                <w:noProof/>
                <w:webHidden/>
                <w:sz w:val="24"/>
                <w:szCs w:val="24"/>
              </w:rPr>
              <w:fldChar w:fldCharType="separate"/>
            </w:r>
            <w:r w:rsidR="001245E7">
              <w:rPr>
                <w:rFonts w:ascii="Times New Roman" w:hAnsi="Times New Roman" w:cs="Times New Roman"/>
                <w:noProof/>
                <w:webHidden/>
                <w:sz w:val="24"/>
                <w:szCs w:val="24"/>
              </w:rPr>
              <w:t>25</w:t>
            </w:r>
            <w:r w:rsidRPr="00B52C7D">
              <w:rPr>
                <w:rFonts w:ascii="Times New Roman" w:hAnsi="Times New Roman" w:cs="Times New Roman"/>
                <w:noProof/>
                <w:webHidden/>
                <w:sz w:val="24"/>
                <w:szCs w:val="24"/>
              </w:rPr>
              <w:fldChar w:fldCharType="end"/>
            </w:r>
          </w:hyperlink>
        </w:p>
        <w:p w14:paraId="7573DBA9" w14:textId="12DBB375" w:rsidR="00B52C7D" w:rsidRPr="00B52C7D" w:rsidRDefault="00B52C7D">
          <w:pPr>
            <w:pStyle w:val="Obsah2"/>
            <w:tabs>
              <w:tab w:val="right" w:leader="dot" w:pos="9056"/>
            </w:tabs>
            <w:rPr>
              <w:rFonts w:ascii="Times New Roman" w:eastAsiaTheme="minorEastAsia" w:hAnsi="Times New Roman" w:cs="Times New Roman"/>
              <w:noProof/>
              <w:kern w:val="2"/>
              <w:sz w:val="24"/>
              <w:szCs w:val="24"/>
              <w:lang w:val="cs-CZ" w:eastAsia="cs-CZ"/>
              <w14:ligatures w14:val="standardContextual"/>
            </w:rPr>
          </w:pPr>
          <w:hyperlink w:anchor="_Toc230857262" w:history="1">
            <w:r w:rsidRPr="00B52C7D">
              <w:rPr>
                <w:rStyle w:val="Hypertextovodkaz"/>
                <w:rFonts w:ascii="Times New Roman" w:hAnsi="Times New Roman" w:cs="Times New Roman"/>
                <w:noProof/>
                <w:sz w:val="24"/>
                <w:szCs w:val="24"/>
              </w:rPr>
              <w:t>3.4 Vyhodnocení nákladů a přínosů variant</w:t>
            </w:r>
            <w:r w:rsidRPr="00B52C7D">
              <w:rPr>
                <w:rFonts w:ascii="Times New Roman" w:hAnsi="Times New Roman" w:cs="Times New Roman"/>
                <w:noProof/>
                <w:webHidden/>
                <w:sz w:val="24"/>
                <w:szCs w:val="24"/>
              </w:rPr>
              <w:tab/>
            </w:r>
            <w:r w:rsidRPr="00B52C7D">
              <w:rPr>
                <w:rFonts w:ascii="Times New Roman" w:hAnsi="Times New Roman" w:cs="Times New Roman"/>
                <w:noProof/>
                <w:webHidden/>
                <w:sz w:val="24"/>
                <w:szCs w:val="24"/>
              </w:rPr>
              <w:fldChar w:fldCharType="begin"/>
            </w:r>
            <w:r w:rsidRPr="00B52C7D">
              <w:rPr>
                <w:rFonts w:ascii="Times New Roman" w:hAnsi="Times New Roman" w:cs="Times New Roman"/>
                <w:noProof/>
                <w:webHidden/>
                <w:sz w:val="24"/>
                <w:szCs w:val="24"/>
              </w:rPr>
              <w:instrText xml:space="preserve"> PAGEREF _Toc230857262 \h </w:instrText>
            </w:r>
            <w:r w:rsidRPr="00B52C7D">
              <w:rPr>
                <w:rFonts w:ascii="Times New Roman" w:hAnsi="Times New Roman" w:cs="Times New Roman"/>
                <w:noProof/>
                <w:webHidden/>
                <w:sz w:val="24"/>
                <w:szCs w:val="24"/>
              </w:rPr>
            </w:r>
            <w:r w:rsidRPr="00B52C7D">
              <w:rPr>
                <w:rFonts w:ascii="Times New Roman" w:hAnsi="Times New Roman" w:cs="Times New Roman"/>
                <w:noProof/>
                <w:webHidden/>
                <w:sz w:val="24"/>
                <w:szCs w:val="24"/>
              </w:rPr>
              <w:fldChar w:fldCharType="separate"/>
            </w:r>
            <w:r w:rsidR="001245E7">
              <w:rPr>
                <w:rFonts w:ascii="Times New Roman" w:hAnsi="Times New Roman" w:cs="Times New Roman"/>
                <w:noProof/>
                <w:webHidden/>
                <w:sz w:val="24"/>
                <w:szCs w:val="24"/>
              </w:rPr>
              <w:t>26</w:t>
            </w:r>
            <w:r w:rsidRPr="00B52C7D">
              <w:rPr>
                <w:rFonts w:ascii="Times New Roman" w:hAnsi="Times New Roman" w:cs="Times New Roman"/>
                <w:noProof/>
                <w:webHidden/>
                <w:sz w:val="24"/>
                <w:szCs w:val="24"/>
              </w:rPr>
              <w:fldChar w:fldCharType="end"/>
            </w:r>
          </w:hyperlink>
        </w:p>
        <w:p w14:paraId="78BECFA3" w14:textId="6774AB68" w:rsidR="00B52C7D" w:rsidRPr="00B52C7D" w:rsidRDefault="00B52C7D">
          <w:pPr>
            <w:pStyle w:val="Obsah1"/>
            <w:rPr>
              <w:rFonts w:ascii="Times New Roman" w:eastAsiaTheme="minorEastAsia" w:hAnsi="Times New Roman" w:cs="Times New Roman"/>
              <w:noProof/>
              <w:kern w:val="2"/>
              <w:sz w:val="24"/>
              <w:szCs w:val="24"/>
              <w:lang w:val="cs-CZ" w:eastAsia="cs-CZ"/>
              <w14:ligatures w14:val="standardContextual"/>
            </w:rPr>
          </w:pPr>
          <w:hyperlink w:anchor="_Toc230857263" w:history="1">
            <w:r w:rsidRPr="00B52C7D">
              <w:rPr>
                <w:rStyle w:val="Hypertextovodkaz"/>
                <w:rFonts w:ascii="Times New Roman" w:hAnsi="Times New Roman" w:cs="Times New Roman"/>
                <w:noProof/>
                <w:sz w:val="24"/>
                <w:szCs w:val="24"/>
              </w:rPr>
              <w:t>4. Stanovení pořadí variant a výběr nejvhodnějšího řešení</w:t>
            </w:r>
            <w:r w:rsidRPr="00B52C7D">
              <w:rPr>
                <w:rFonts w:ascii="Times New Roman" w:hAnsi="Times New Roman" w:cs="Times New Roman"/>
                <w:noProof/>
                <w:webHidden/>
                <w:sz w:val="24"/>
                <w:szCs w:val="24"/>
              </w:rPr>
              <w:tab/>
            </w:r>
            <w:r w:rsidRPr="00B52C7D">
              <w:rPr>
                <w:rFonts w:ascii="Times New Roman" w:hAnsi="Times New Roman" w:cs="Times New Roman"/>
                <w:noProof/>
                <w:webHidden/>
                <w:sz w:val="24"/>
                <w:szCs w:val="24"/>
              </w:rPr>
              <w:fldChar w:fldCharType="begin"/>
            </w:r>
            <w:r w:rsidRPr="00B52C7D">
              <w:rPr>
                <w:rFonts w:ascii="Times New Roman" w:hAnsi="Times New Roman" w:cs="Times New Roman"/>
                <w:noProof/>
                <w:webHidden/>
                <w:sz w:val="24"/>
                <w:szCs w:val="24"/>
              </w:rPr>
              <w:instrText xml:space="preserve"> PAGEREF _Toc230857263 \h </w:instrText>
            </w:r>
            <w:r w:rsidRPr="00B52C7D">
              <w:rPr>
                <w:rFonts w:ascii="Times New Roman" w:hAnsi="Times New Roman" w:cs="Times New Roman"/>
                <w:noProof/>
                <w:webHidden/>
                <w:sz w:val="24"/>
                <w:szCs w:val="24"/>
              </w:rPr>
            </w:r>
            <w:r w:rsidRPr="00B52C7D">
              <w:rPr>
                <w:rFonts w:ascii="Times New Roman" w:hAnsi="Times New Roman" w:cs="Times New Roman"/>
                <w:noProof/>
                <w:webHidden/>
                <w:sz w:val="24"/>
                <w:szCs w:val="24"/>
              </w:rPr>
              <w:fldChar w:fldCharType="separate"/>
            </w:r>
            <w:r w:rsidR="001245E7">
              <w:rPr>
                <w:rFonts w:ascii="Times New Roman" w:hAnsi="Times New Roman" w:cs="Times New Roman"/>
                <w:noProof/>
                <w:webHidden/>
                <w:sz w:val="24"/>
                <w:szCs w:val="24"/>
              </w:rPr>
              <w:t>32</w:t>
            </w:r>
            <w:r w:rsidRPr="00B52C7D">
              <w:rPr>
                <w:rFonts w:ascii="Times New Roman" w:hAnsi="Times New Roman" w:cs="Times New Roman"/>
                <w:noProof/>
                <w:webHidden/>
                <w:sz w:val="24"/>
                <w:szCs w:val="24"/>
              </w:rPr>
              <w:fldChar w:fldCharType="end"/>
            </w:r>
          </w:hyperlink>
        </w:p>
        <w:p w14:paraId="4B309A1F" w14:textId="3F77410B" w:rsidR="00B52C7D" w:rsidRPr="00B52C7D" w:rsidRDefault="00B52C7D">
          <w:pPr>
            <w:pStyle w:val="Obsah1"/>
            <w:rPr>
              <w:rFonts w:ascii="Times New Roman" w:eastAsiaTheme="minorEastAsia" w:hAnsi="Times New Roman" w:cs="Times New Roman"/>
              <w:noProof/>
              <w:kern w:val="2"/>
              <w:sz w:val="24"/>
              <w:szCs w:val="24"/>
              <w:lang w:val="cs-CZ" w:eastAsia="cs-CZ"/>
              <w14:ligatures w14:val="standardContextual"/>
            </w:rPr>
          </w:pPr>
          <w:hyperlink w:anchor="_Toc230857264" w:history="1">
            <w:r w:rsidRPr="00B52C7D">
              <w:rPr>
                <w:rStyle w:val="Hypertextovodkaz"/>
                <w:rFonts w:ascii="Times New Roman" w:hAnsi="Times New Roman" w:cs="Times New Roman"/>
                <w:noProof/>
                <w:sz w:val="24"/>
                <w:szCs w:val="24"/>
              </w:rPr>
              <w:t>5. Implementace doporučené varianty a vynucování</w:t>
            </w:r>
            <w:r w:rsidRPr="00B52C7D">
              <w:rPr>
                <w:rFonts w:ascii="Times New Roman" w:hAnsi="Times New Roman" w:cs="Times New Roman"/>
                <w:noProof/>
                <w:webHidden/>
                <w:sz w:val="24"/>
                <w:szCs w:val="24"/>
              </w:rPr>
              <w:tab/>
            </w:r>
            <w:r w:rsidRPr="00B52C7D">
              <w:rPr>
                <w:rFonts w:ascii="Times New Roman" w:hAnsi="Times New Roman" w:cs="Times New Roman"/>
                <w:noProof/>
                <w:webHidden/>
                <w:sz w:val="24"/>
                <w:szCs w:val="24"/>
              </w:rPr>
              <w:fldChar w:fldCharType="begin"/>
            </w:r>
            <w:r w:rsidRPr="00B52C7D">
              <w:rPr>
                <w:rFonts w:ascii="Times New Roman" w:hAnsi="Times New Roman" w:cs="Times New Roman"/>
                <w:noProof/>
                <w:webHidden/>
                <w:sz w:val="24"/>
                <w:szCs w:val="24"/>
              </w:rPr>
              <w:instrText xml:space="preserve"> PAGEREF _Toc230857264 \h </w:instrText>
            </w:r>
            <w:r w:rsidRPr="00B52C7D">
              <w:rPr>
                <w:rFonts w:ascii="Times New Roman" w:hAnsi="Times New Roman" w:cs="Times New Roman"/>
                <w:noProof/>
                <w:webHidden/>
                <w:sz w:val="24"/>
                <w:szCs w:val="24"/>
              </w:rPr>
            </w:r>
            <w:r w:rsidRPr="00B52C7D">
              <w:rPr>
                <w:rFonts w:ascii="Times New Roman" w:hAnsi="Times New Roman" w:cs="Times New Roman"/>
                <w:noProof/>
                <w:webHidden/>
                <w:sz w:val="24"/>
                <w:szCs w:val="24"/>
              </w:rPr>
              <w:fldChar w:fldCharType="separate"/>
            </w:r>
            <w:r w:rsidR="001245E7">
              <w:rPr>
                <w:rFonts w:ascii="Times New Roman" w:hAnsi="Times New Roman" w:cs="Times New Roman"/>
                <w:noProof/>
                <w:webHidden/>
                <w:sz w:val="24"/>
                <w:szCs w:val="24"/>
              </w:rPr>
              <w:t>33</w:t>
            </w:r>
            <w:r w:rsidRPr="00B52C7D">
              <w:rPr>
                <w:rFonts w:ascii="Times New Roman" w:hAnsi="Times New Roman" w:cs="Times New Roman"/>
                <w:noProof/>
                <w:webHidden/>
                <w:sz w:val="24"/>
                <w:szCs w:val="24"/>
              </w:rPr>
              <w:fldChar w:fldCharType="end"/>
            </w:r>
          </w:hyperlink>
        </w:p>
        <w:p w14:paraId="2295857C" w14:textId="54ADD0FF" w:rsidR="00B52C7D" w:rsidRPr="00B52C7D" w:rsidRDefault="00B52C7D">
          <w:pPr>
            <w:pStyle w:val="Obsah1"/>
            <w:rPr>
              <w:rFonts w:ascii="Times New Roman" w:eastAsiaTheme="minorEastAsia" w:hAnsi="Times New Roman" w:cs="Times New Roman"/>
              <w:noProof/>
              <w:kern w:val="2"/>
              <w:sz w:val="24"/>
              <w:szCs w:val="24"/>
              <w:lang w:val="cs-CZ" w:eastAsia="cs-CZ"/>
              <w14:ligatures w14:val="standardContextual"/>
            </w:rPr>
          </w:pPr>
          <w:hyperlink w:anchor="_Toc230857265" w:history="1">
            <w:r w:rsidRPr="00B52C7D">
              <w:rPr>
                <w:rStyle w:val="Hypertextovodkaz"/>
                <w:rFonts w:ascii="Times New Roman" w:hAnsi="Times New Roman" w:cs="Times New Roman"/>
                <w:noProof/>
                <w:sz w:val="24"/>
                <w:szCs w:val="24"/>
              </w:rPr>
              <w:t>6. Přezkum účinnosti regulace</w:t>
            </w:r>
            <w:r w:rsidRPr="00B52C7D">
              <w:rPr>
                <w:rFonts w:ascii="Times New Roman" w:hAnsi="Times New Roman" w:cs="Times New Roman"/>
                <w:noProof/>
                <w:webHidden/>
                <w:sz w:val="24"/>
                <w:szCs w:val="24"/>
              </w:rPr>
              <w:tab/>
            </w:r>
            <w:r w:rsidRPr="00B52C7D">
              <w:rPr>
                <w:rFonts w:ascii="Times New Roman" w:hAnsi="Times New Roman" w:cs="Times New Roman"/>
                <w:noProof/>
                <w:webHidden/>
                <w:sz w:val="24"/>
                <w:szCs w:val="24"/>
              </w:rPr>
              <w:fldChar w:fldCharType="begin"/>
            </w:r>
            <w:r w:rsidRPr="00B52C7D">
              <w:rPr>
                <w:rFonts w:ascii="Times New Roman" w:hAnsi="Times New Roman" w:cs="Times New Roman"/>
                <w:noProof/>
                <w:webHidden/>
                <w:sz w:val="24"/>
                <w:szCs w:val="24"/>
              </w:rPr>
              <w:instrText xml:space="preserve"> PAGEREF _Toc230857265 \h </w:instrText>
            </w:r>
            <w:r w:rsidRPr="00B52C7D">
              <w:rPr>
                <w:rFonts w:ascii="Times New Roman" w:hAnsi="Times New Roman" w:cs="Times New Roman"/>
                <w:noProof/>
                <w:webHidden/>
                <w:sz w:val="24"/>
                <w:szCs w:val="24"/>
              </w:rPr>
            </w:r>
            <w:r w:rsidRPr="00B52C7D">
              <w:rPr>
                <w:rFonts w:ascii="Times New Roman" w:hAnsi="Times New Roman" w:cs="Times New Roman"/>
                <w:noProof/>
                <w:webHidden/>
                <w:sz w:val="24"/>
                <w:szCs w:val="24"/>
              </w:rPr>
              <w:fldChar w:fldCharType="separate"/>
            </w:r>
            <w:r w:rsidR="001245E7">
              <w:rPr>
                <w:rFonts w:ascii="Times New Roman" w:hAnsi="Times New Roman" w:cs="Times New Roman"/>
                <w:noProof/>
                <w:webHidden/>
                <w:sz w:val="24"/>
                <w:szCs w:val="24"/>
              </w:rPr>
              <w:t>33</w:t>
            </w:r>
            <w:r w:rsidRPr="00B52C7D">
              <w:rPr>
                <w:rFonts w:ascii="Times New Roman" w:hAnsi="Times New Roman" w:cs="Times New Roman"/>
                <w:noProof/>
                <w:webHidden/>
                <w:sz w:val="24"/>
                <w:szCs w:val="24"/>
              </w:rPr>
              <w:fldChar w:fldCharType="end"/>
            </w:r>
          </w:hyperlink>
        </w:p>
        <w:p w14:paraId="5D2EA0F0" w14:textId="403526C7" w:rsidR="00B52C7D" w:rsidRPr="00B52C7D" w:rsidRDefault="00B52C7D">
          <w:pPr>
            <w:pStyle w:val="Obsah1"/>
            <w:rPr>
              <w:rFonts w:ascii="Times New Roman" w:eastAsiaTheme="minorEastAsia" w:hAnsi="Times New Roman" w:cs="Times New Roman"/>
              <w:noProof/>
              <w:kern w:val="2"/>
              <w:sz w:val="24"/>
              <w:szCs w:val="24"/>
              <w:lang w:val="cs-CZ" w:eastAsia="cs-CZ"/>
              <w14:ligatures w14:val="standardContextual"/>
            </w:rPr>
          </w:pPr>
          <w:hyperlink w:anchor="_Toc230857266" w:history="1">
            <w:r w:rsidRPr="00B52C7D">
              <w:rPr>
                <w:rStyle w:val="Hypertextovodkaz"/>
                <w:rFonts w:ascii="Times New Roman" w:hAnsi="Times New Roman" w:cs="Times New Roman"/>
                <w:noProof/>
                <w:sz w:val="24"/>
                <w:szCs w:val="24"/>
              </w:rPr>
              <w:t>7. Konzultace a zdroje dat</w:t>
            </w:r>
            <w:r w:rsidRPr="00B52C7D">
              <w:rPr>
                <w:rFonts w:ascii="Times New Roman" w:hAnsi="Times New Roman" w:cs="Times New Roman"/>
                <w:noProof/>
                <w:webHidden/>
                <w:sz w:val="24"/>
                <w:szCs w:val="24"/>
              </w:rPr>
              <w:tab/>
            </w:r>
            <w:r w:rsidRPr="00B52C7D">
              <w:rPr>
                <w:rFonts w:ascii="Times New Roman" w:hAnsi="Times New Roman" w:cs="Times New Roman"/>
                <w:noProof/>
                <w:webHidden/>
                <w:sz w:val="24"/>
                <w:szCs w:val="24"/>
              </w:rPr>
              <w:fldChar w:fldCharType="begin"/>
            </w:r>
            <w:r w:rsidRPr="00B52C7D">
              <w:rPr>
                <w:rFonts w:ascii="Times New Roman" w:hAnsi="Times New Roman" w:cs="Times New Roman"/>
                <w:noProof/>
                <w:webHidden/>
                <w:sz w:val="24"/>
                <w:szCs w:val="24"/>
              </w:rPr>
              <w:instrText xml:space="preserve"> PAGEREF _Toc230857266 \h </w:instrText>
            </w:r>
            <w:r w:rsidRPr="00B52C7D">
              <w:rPr>
                <w:rFonts w:ascii="Times New Roman" w:hAnsi="Times New Roman" w:cs="Times New Roman"/>
                <w:noProof/>
                <w:webHidden/>
                <w:sz w:val="24"/>
                <w:szCs w:val="24"/>
              </w:rPr>
            </w:r>
            <w:r w:rsidRPr="00B52C7D">
              <w:rPr>
                <w:rFonts w:ascii="Times New Roman" w:hAnsi="Times New Roman" w:cs="Times New Roman"/>
                <w:noProof/>
                <w:webHidden/>
                <w:sz w:val="24"/>
                <w:szCs w:val="24"/>
              </w:rPr>
              <w:fldChar w:fldCharType="separate"/>
            </w:r>
            <w:r w:rsidR="001245E7">
              <w:rPr>
                <w:rFonts w:ascii="Times New Roman" w:hAnsi="Times New Roman" w:cs="Times New Roman"/>
                <w:noProof/>
                <w:webHidden/>
                <w:sz w:val="24"/>
                <w:szCs w:val="24"/>
              </w:rPr>
              <w:t>33</w:t>
            </w:r>
            <w:r w:rsidRPr="00B52C7D">
              <w:rPr>
                <w:rFonts w:ascii="Times New Roman" w:hAnsi="Times New Roman" w:cs="Times New Roman"/>
                <w:noProof/>
                <w:webHidden/>
                <w:sz w:val="24"/>
                <w:szCs w:val="24"/>
              </w:rPr>
              <w:fldChar w:fldCharType="end"/>
            </w:r>
          </w:hyperlink>
        </w:p>
        <w:p w14:paraId="60E10E8C" w14:textId="1A017CCF" w:rsidR="00B52C7D" w:rsidRPr="00B52C7D" w:rsidRDefault="00B52C7D">
          <w:pPr>
            <w:pStyle w:val="Obsah2"/>
            <w:tabs>
              <w:tab w:val="right" w:leader="dot" w:pos="9056"/>
            </w:tabs>
            <w:rPr>
              <w:rFonts w:ascii="Times New Roman" w:eastAsiaTheme="minorEastAsia" w:hAnsi="Times New Roman" w:cs="Times New Roman"/>
              <w:noProof/>
              <w:kern w:val="2"/>
              <w:sz w:val="24"/>
              <w:szCs w:val="24"/>
              <w:lang w:val="cs-CZ" w:eastAsia="cs-CZ"/>
              <w14:ligatures w14:val="standardContextual"/>
            </w:rPr>
          </w:pPr>
          <w:hyperlink w:anchor="_Toc230857267" w:history="1">
            <w:r w:rsidRPr="00B52C7D">
              <w:rPr>
                <w:rStyle w:val="Hypertextovodkaz"/>
                <w:rFonts w:ascii="Times New Roman" w:hAnsi="Times New Roman" w:cs="Times New Roman"/>
                <w:noProof/>
                <w:sz w:val="24"/>
                <w:szCs w:val="24"/>
              </w:rPr>
              <w:t>Zdroje dat</w:t>
            </w:r>
            <w:r w:rsidRPr="00B52C7D">
              <w:rPr>
                <w:rFonts w:ascii="Times New Roman" w:hAnsi="Times New Roman" w:cs="Times New Roman"/>
                <w:noProof/>
                <w:webHidden/>
                <w:sz w:val="24"/>
                <w:szCs w:val="24"/>
              </w:rPr>
              <w:tab/>
            </w:r>
            <w:r w:rsidRPr="00B52C7D">
              <w:rPr>
                <w:rFonts w:ascii="Times New Roman" w:hAnsi="Times New Roman" w:cs="Times New Roman"/>
                <w:noProof/>
                <w:webHidden/>
                <w:sz w:val="24"/>
                <w:szCs w:val="24"/>
              </w:rPr>
              <w:fldChar w:fldCharType="begin"/>
            </w:r>
            <w:r w:rsidRPr="00B52C7D">
              <w:rPr>
                <w:rFonts w:ascii="Times New Roman" w:hAnsi="Times New Roman" w:cs="Times New Roman"/>
                <w:noProof/>
                <w:webHidden/>
                <w:sz w:val="24"/>
                <w:szCs w:val="24"/>
              </w:rPr>
              <w:instrText xml:space="preserve"> PAGEREF _Toc230857267 \h </w:instrText>
            </w:r>
            <w:r w:rsidRPr="00B52C7D">
              <w:rPr>
                <w:rFonts w:ascii="Times New Roman" w:hAnsi="Times New Roman" w:cs="Times New Roman"/>
                <w:noProof/>
                <w:webHidden/>
                <w:sz w:val="24"/>
                <w:szCs w:val="24"/>
              </w:rPr>
            </w:r>
            <w:r w:rsidRPr="00B52C7D">
              <w:rPr>
                <w:rFonts w:ascii="Times New Roman" w:hAnsi="Times New Roman" w:cs="Times New Roman"/>
                <w:noProof/>
                <w:webHidden/>
                <w:sz w:val="24"/>
                <w:szCs w:val="24"/>
              </w:rPr>
              <w:fldChar w:fldCharType="separate"/>
            </w:r>
            <w:r w:rsidR="001245E7">
              <w:rPr>
                <w:rFonts w:ascii="Times New Roman" w:hAnsi="Times New Roman" w:cs="Times New Roman"/>
                <w:noProof/>
                <w:webHidden/>
                <w:sz w:val="24"/>
                <w:szCs w:val="24"/>
              </w:rPr>
              <w:t>34</w:t>
            </w:r>
            <w:r w:rsidRPr="00B52C7D">
              <w:rPr>
                <w:rFonts w:ascii="Times New Roman" w:hAnsi="Times New Roman" w:cs="Times New Roman"/>
                <w:noProof/>
                <w:webHidden/>
                <w:sz w:val="24"/>
                <w:szCs w:val="24"/>
              </w:rPr>
              <w:fldChar w:fldCharType="end"/>
            </w:r>
          </w:hyperlink>
        </w:p>
        <w:p w14:paraId="34F7F843" w14:textId="50F13BE2" w:rsidR="00B52C7D" w:rsidRPr="00B52C7D" w:rsidRDefault="00B52C7D">
          <w:pPr>
            <w:pStyle w:val="Obsah2"/>
            <w:tabs>
              <w:tab w:val="right" w:leader="dot" w:pos="9056"/>
            </w:tabs>
            <w:rPr>
              <w:rFonts w:ascii="Times New Roman" w:eastAsiaTheme="minorEastAsia" w:hAnsi="Times New Roman" w:cs="Times New Roman"/>
              <w:noProof/>
              <w:kern w:val="2"/>
              <w:sz w:val="24"/>
              <w:szCs w:val="24"/>
              <w:lang w:val="cs-CZ" w:eastAsia="cs-CZ"/>
              <w14:ligatures w14:val="standardContextual"/>
            </w:rPr>
          </w:pPr>
          <w:hyperlink w:anchor="_Toc230857268" w:history="1">
            <w:r w:rsidRPr="00B52C7D">
              <w:rPr>
                <w:rStyle w:val="Hypertextovodkaz"/>
                <w:rFonts w:ascii="Times New Roman" w:hAnsi="Times New Roman" w:cs="Times New Roman"/>
                <w:noProof/>
                <w:sz w:val="24"/>
                <w:szCs w:val="24"/>
              </w:rPr>
              <w:t>Literatura</w:t>
            </w:r>
            <w:r w:rsidRPr="00B52C7D">
              <w:rPr>
                <w:rFonts w:ascii="Times New Roman" w:hAnsi="Times New Roman" w:cs="Times New Roman"/>
                <w:noProof/>
                <w:webHidden/>
                <w:sz w:val="24"/>
                <w:szCs w:val="24"/>
              </w:rPr>
              <w:tab/>
            </w:r>
            <w:r w:rsidRPr="00B52C7D">
              <w:rPr>
                <w:rFonts w:ascii="Times New Roman" w:hAnsi="Times New Roman" w:cs="Times New Roman"/>
                <w:noProof/>
                <w:webHidden/>
                <w:sz w:val="24"/>
                <w:szCs w:val="24"/>
              </w:rPr>
              <w:fldChar w:fldCharType="begin"/>
            </w:r>
            <w:r w:rsidRPr="00B52C7D">
              <w:rPr>
                <w:rFonts w:ascii="Times New Roman" w:hAnsi="Times New Roman" w:cs="Times New Roman"/>
                <w:noProof/>
                <w:webHidden/>
                <w:sz w:val="24"/>
                <w:szCs w:val="24"/>
              </w:rPr>
              <w:instrText xml:space="preserve"> PAGEREF _Toc230857268 \h </w:instrText>
            </w:r>
            <w:r w:rsidRPr="00B52C7D">
              <w:rPr>
                <w:rFonts w:ascii="Times New Roman" w:hAnsi="Times New Roman" w:cs="Times New Roman"/>
                <w:noProof/>
                <w:webHidden/>
                <w:sz w:val="24"/>
                <w:szCs w:val="24"/>
              </w:rPr>
            </w:r>
            <w:r w:rsidRPr="00B52C7D">
              <w:rPr>
                <w:rFonts w:ascii="Times New Roman" w:hAnsi="Times New Roman" w:cs="Times New Roman"/>
                <w:noProof/>
                <w:webHidden/>
                <w:sz w:val="24"/>
                <w:szCs w:val="24"/>
              </w:rPr>
              <w:fldChar w:fldCharType="separate"/>
            </w:r>
            <w:r w:rsidR="001245E7">
              <w:rPr>
                <w:rFonts w:ascii="Times New Roman" w:hAnsi="Times New Roman" w:cs="Times New Roman"/>
                <w:noProof/>
                <w:webHidden/>
                <w:sz w:val="24"/>
                <w:szCs w:val="24"/>
              </w:rPr>
              <w:t>34</w:t>
            </w:r>
            <w:r w:rsidRPr="00B52C7D">
              <w:rPr>
                <w:rFonts w:ascii="Times New Roman" w:hAnsi="Times New Roman" w:cs="Times New Roman"/>
                <w:noProof/>
                <w:webHidden/>
                <w:sz w:val="24"/>
                <w:szCs w:val="24"/>
              </w:rPr>
              <w:fldChar w:fldCharType="end"/>
            </w:r>
          </w:hyperlink>
        </w:p>
        <w:p w14:paraId="27FBEF4B" w14:textId="530136EA" w:rsidR="00B52C7D" w:rsidRPr="00B52C7D" w:rsidRDefault="00B52C7D">
          <w:pPr>
            <w:pStyle w:val="Obsah1"/>
            <w:rPr>
              <w:rFonts w:ascii="Times New Roman" w:eastAsiaTheme="minorEastAsia" w:hAnsi="Times New Roman" w:cs="Times New Roman"/>
              <w:noProof/>
              <w:kern w:val="2"/>
              <w:sz w:val="24"/>
              <w:szCs w:val="24"/>
              <w:lang w:val="cs-CZ" w:eastAsia="cs-CZ"/>
              <w14:ligatures w14:val="standardContextual"/>
            </w:rPr>
          </w:pPr>
          <w:hyperlink w:anchor="_Toc230857269" w:history="1">
            <w:r w:rsidRPr="00B52C7D">
              <w:rPr>
                <w:rStyle w:val="Hypertextovodkaz"/>
                <w:rFonts w:ascii="Times New Roman" w:hAnsi="Times New Roman" w:cs="Times New Roman"/>
                <w:noProof/>
                <w:sz w:val="24"/>
                <w:szCs w:val="24"/>
              </w:rPr>
              <w:t>8. Kontakt na zpracovatele RIA</w:t>
            </w:r>
            <w:r w:rsidRPr="00B52C7D">
              <w:rPr>
                <w:rFonts w:ascii="Times New Roman" w:hAnsi="Times New Roman" w:cs="Times New Roman"/>
                <w:noProof/>
                <w:webHidden/>
                <w:sz w:val="24"/>
                <w:szCs w:val="24"/>
              </w:rPr>
              <w:tab/>
            </w:r>
            <w:r w:rsidRPr="00B52C7D">
              <w:rPr>
                <w:rFonts w:ascii="Times New Roman" w:hAnsi="Times New Roman" w:cs="Times New Roman"/>
                <w:noProof/>
                <w:webHidden/>
                <w:sz w:val="24"/>
                <w:szCs w:val="24"/>
              </w:rPr>
              <w:fldChar w:fldCharType="begin"/>
            </w:r>
            <w:r w:rsidRPr="00B52C7D">
              <w:rPr>
                <w:rFonts w:ascii="Times New Roman" w:hAnsi="Times New Roman" w:cs="Times New Roman"/>
                <w:noProof/>
                <w:webHidden/>
                <w:sz w:val="24"/>
                <w:szCs w:val="24"/>
              </w:rPr>
              <w:instrText xml:space="preserve"> PAGEREF _Toc230857269 \h </w:instrText>
            </w:r>
            <w:r w:rsidRPr="00B52C7D">
              <w:rPr>
                <w:rFonts w:ascii="Times New Roman" w:hAnsi="Times New Roman" w:cs="Times New Roman"/>
                <w:noProof/>
                <w:webHidden/>
                <w:sz w:val="24"/>
                <w:szCs w:val="24"/>
              </w:rPr>
            </w:r>
            <w:r w:rsidRPr="00B52C7D">
              <w:rPr>
                <w:rFonts w:ascii="Times New Roman" w:hAnsi="Times New Roman" w:cs="Times New Roman"/>
                <w:noProof/>
                <w:webHidden/>
                <w:sz w:val="24"/>
                <w:szCs w:val="24"/>
              </w:rPr>
              <w:fldChar w:fldCharType="separate"/>
            </w:r>
            <w:r w:rsidR="001245E7">
              <w:rPr>
                <w:rFonts w:ascii="Times New Roman" w:hAnsi="Times New Roman" w:cs="Times New Roman"/>
                <w:noProof/>
                <w:webHidden/>
                <w:sz w:val="24"/>
                <w:szCs w:val="24"/>
              </w:rPr>
              <w:t>36</w:t>
            </w:r>
            <w:r w:rsidRPr="00B52C7D">
              <w:rPr>
                <w:rFonts w:ascii="Times New Roman" w:hAnsi="Times New Roman" w:cs="Times New Roman"/>
                <w:noProof/>
                <w:webHidden/>
                <w:sz w:val="24"/>
                <w:szCs w:val="24"/>
              </w:rPr>
              <w:fldChar w:fldCharType="end"/>
            </w:r>
          </w:hyperlink>
        </w:p>
        <w:p w14:paraId="0EE3F61C" w14:textId="0717D8A1" w:rsidR="004D7F9C" w:rsidRPr="001D7EDA" w:rsidRDefault="004D7F9C">
          <w:pPr>
            <w:rPr>
              <w:rFonts w:ascii="Times New Roman" w:hAnsi="Times New Roman" w:cs="Times New Roman"/>
              <w:sz w:val="24"/>
              <w:szCs w:val="24"/>
              <w:lang w:val="cs-CZ"/>
            </w:rPr>
          </w:pPr>
          <w:r w:rsidRPr="00B52C7D">
            <w:rPr>
              <w:rFonts w:ascii="Times New Roman" w:hAnsi="Times New Roman" w:cs="Times New Roman"/>
              <w:b/>
              <w:bCs/>
              <w:sz w:val="24"/>
              <w:szCs w:val="24"/>
              <w:lang w:val="cs-CZ"/>
            </w:rPr>
            <w:fldChar w:fldCharType="end"/>
          </w:r>
        </w:p>
      </w:sdtContent>
    </w:sdt>
    <w:p w14:paraId="393EA0F4" w14:textId="38F1AFDE" w:rsidR="004D7F9C" w:rsidRPr="001D7EDA" w:rsidRDefault="004D7F9C" w:rsidP="003747DB">
      <w:pPr>
        <w:widowControl/>
        <w:rPr>
          <w:rFonts w:ascii="Times New Roman" w:hAnsi="Times New Roman" w:cs="Times New Roman"/>
          <w:sz w:val="24"/>
          <w:szCs w:val="24"/>
          <w:lang w:val="cs-CZ"/>
        </w:rPr>
        <w:sectPr w:rsidR="004D7F9C" w:rsidRPr="001D7EDA" w:rsidSect="00157C3D">
          <w:pgSz w:w="11900" w:h="16840"/>
          <w:pgMar w:top="993" w:right="1417" w:bottom="1135" w:left="1417" w:header="0" w:footer="302" w:gutter="0"/>
          <w:cols w:space="40"/>
        </w:sectPr>
      </w:pPr>
    </w:p>
    <w:p w14:paraId="7F3334A6" w14:textId="77777777" w:rsidR="001349ED" w:rsidRPr="00945694" w:rsidRDefault="001349ED" w:rsidP="001349ED">
      <w:pPr>
        <w:pStyle w:val="Nzev"/>
        <w:rPr>
          <w:rFonts w:ascii="Times New Roman" w:hAnsi="Times New Roman" w:cs="Times New Roman"/>
        </w:rPr>
      </w:pPr>
      <w:r w:rsidRPr="00945694">
        <w:rPr>
          <w:rFonts w:ascii="Times New Roman" w:hAnsi="Times New Roman" w:cs="Times New Roman"/>
        </w:rPr>
        <w:lastRenderedPageBreak/>
        <w:t>ZÁVĚREČNÁ ZPRÁVA Z HODNOCENÍ DOPADŮ REGULACE (RIA)</w:t>
      </w:r>
    </w:p>
    <w:p w14:paraId="6A77D19E" w14:textId="77777777" w:rsidR="001349ED" w:rsidRPr="00CE00DF" w:rsidRDefault="001349ED" w:rsidP="001349ED">
      <w:pPr>
        <w:widowControl/>
        <w:rPr>
          <w:rFonts w:ascii="Times New Roman" w:hAnsi="Times New Roman" w:cs="Times New Roman"/>
          <w:sz w:val="24"/>
          <w:szCs w:val="24"/>
          <w:lang w:val="cs-CZ"/>
        </w:rPr>
      </w:pPr>
    </w:p>
    <w:p w14:paraId="11B18A6B" w14:textId="77777777" w:rsidR="001349ED" w:rsidRPr="00945694" w:rsidRDefault="001349ED" w:rsidP="00E325CF">
      <w:pPr>
        <w:pStyle w:val="Nadpis1"/>
        <w:rPr>
          <w:rFonts w:ascii="Times New Roman" w:hAnsi="Times New Roman" w:cs="Times New Roman"/>
        </w:rPr>
      </w:pPr>
      <w:bookmarkStart w:id="4" w:name="_Toc230857241"/>
      <w:r w:rsidRPr="00945694">
        <w:rPr>
          <w:rFonts w:ascii="Times New Roman" w:hAnsi="Times New Roman" w:cs="Times New Roman"/>
        </w:rPr>
        <w:t>1. Důvod předložení a cíle</w:t>
      </w:r>
      <w:bookmarkEnd w:id="4"/>
    </w:p>
    <w:p w14:paraId="6317F38D" w14:textId="77777777" w:rsidR="001349ED" w:rsidRPr="00945694" w:rsidRDefault="001349ED" w:rsidP="001349ED">
      <w:pPr>
        <w:pStyle w:val="Nadpis2"/>
        <w:rPr>
          <w:rFonts w:ascii="Times New Roman" w:hAnsi="Times New Roman" w:cs="Times New Roman"/>
        </w:rPr>
      </w:pPr>
      <w:bookmarkStart w:id="5" w:name="_Toc230857242"/>
      <w:r w:rsidRPr="00945694">
        <w:rPr>
          <w:rFonts w:ascii="Times New Roman" w:hAnsi="Times New Roman" w:cs="Times New Roman"/>
        </w:rPr>
        <w:t>1.1 Název</w:t>
      </w:r>
      <w:bookmarkEnd w:id="5"/>
    </w:p>
    <w:p w14:paraId="4BF7E4CF" w14:textId="3FA4CD06" w:rsidR="001349ED" w:rsidRPr="00945694" w:rsidRDefault="007D751D" w:rsidP="00A422F8">
      <w:pPr>
        <w:pStyle w:val="Text"/>
      </w:pPr>
      <w:r w:rsidRPr="00945694">
        <w:t>Návrh nařízení vlády</w:t>
      </w:r>
      <w:r w:rsidR="00AA7666" w:rsidRPr="00945694">
        <w:t xml:space="preserve"> o koeficientu pro výpočet minimální mzdy</w:t>
      </w:r>
      <w:r w:rsidR="007E30C7" w:rsidRPr="00945694">
        <w:t xml:space="preserve"> v roce 202</w:t>
      </w:r>
      <w:r w:rsidR="009958C2" w:rsidRPr="00945694">
        <w:t>7</w:t>
      </w:r>
      <w:r w:rsidR="007E30C7" w:rsidRPr="00945694">
        <w:t xml:space="preserve"> a 202</w:t>
      </w:r>
      <w:r w:rsidR="009958C2" w:rsidRPr="00945694">
        <w:t>8</w:t>
      </w:r>
      <w:r w:rsidR="00AA7666" w:rsidRPr="00945694">
        <w:t>.</w:t>
      </w:r>
    </w:p>
    <w:p w14:paraId="6F2685FB" w14:textId="77777777" w:rsidR="007D751D" w:rsidRPr="00CE00DF" w:rsidRDefault="007D751D" w:rsidP="000157A6">
      <w:pPr>
        <w:spacing w:line="360" w:lineRule="auto"/>
        <w:rPr>
          <w:rFonts w:ascii="Times New Roman" w:hAnsi="Times New Roman" w:cs="Times New Roman"/>
          <w:sz w:val="24"/>
          <w:szCs w:val="24"/>
          <w:lang w:val="cs-CZ" w:eastAsia="x-none"/>
        </w:rPr>
      </w:pPr>
    </w:p>
    <w:p w14:paraId="0011C4BA" w14:textId="77777777" w:rsidR="001349ED" w:rsidRPr="00945694" w:rsidRDefault="001349ED" w:rsidP="001349ED">
      <w:pPr>
        <w:pStyle w:val="Nadpis2"/>
        <w:rPr>
          <w:rFonts w:ascii="Times New Roman" w:hAnsi="Times New Roman" w:cs="Times New Roman"/>
        </w:rPr>
      </w:pPr>
      <w:bookmarkStart w:id="6" w:name="_Toc230857243"/>
      <w:r w:rsidRPr="00945694">
        <w:rPr>
          <w:rFonts w:ascii="Times New Roman" w:hAnsi="Times New Roman" w:cs="Times New Roman"/>
        </w:rPr>
        <w:t>1.2 Definice problému</w:t>
      </w:r>
      <w:bookmarkEnd w:id="6"/>
    </w:p>
    <w:p w14:paraId="62C21ECF" w14:textId="399B4557" w:rsidR="00680791" w:rsidRPr="00945694" w:rsidRDefault="00680791" w:rsidP="00680791">
      <w:pPr>
        <w:pStyle w:val="Text"/>
        <w:rPr>
          <w:b/>
          <w:bCs/>
          <w:szCs w:val="24"/>
        </w:rPr>
      </w:pPr>
      <w:r w:rsidRPr="00945694">
        <w:rPr>
          <w:b/>
          <w:bCs/>
          <w:szCs w:val="24"/>
        </w:rPr>
        <w:t>Minimální mzda</w:t>
      </w:r>
    </w:p>
    <w:p w14:paraId="280A7333" w14:textId="5796E4C4" w:rsidR="00680791" w:rsidRPr="00945694" w:rsidRDefault="00CE6C7C" w:rsidP="00680791">
      <w:pPr>
        <w:pStyle w:val="Text"/>
        <w:rPr>
          <w:szCs w:val="24"/>
        </w:rPr>
      </w:pPr>
      <w:r w:rsidRPr="00945694">
        <w:rPr>
          <w:szCs w:val="24"/>
        </w:rPr>
        <w:t xml:space="preserve">Česká republika se </w:t>
      </w:r>
      <w:r w:rsidR="001D0F4B" w:rsidRPr="00945694">
        <w:rPr>
          <w:szCs w:val="24"/>
        </w:rPr>
        <w:t xml:space="preserve">nachází u výdělkové úrovně </w:t>
      </w:r>
      <w:r w:rsidRPr="00945694">
        <w:rPr>
          <w:szCs w:val="24"/>
        </w:rPr>
        <w:t>ve srovnání se zeměmi E</w:t>
      </w:r>
      <w:r w:rsidR="001D0F4B" w:rsidRPr="00945694">
        <w:rPr>
          <w:szCs w:val="24"/>
        </w:rPr>
        <w:t>vropské unie</w:t>
      </w:r>
      <w:r w:rsidRPr="00945694">
        <w:rPr>
          <w:szCs w:val="24"/>
        </w:rPr>
        <w:t xml:space="preserve"> ve spodní části evropského spektra, a to zvláště z pohledu </w:t>
      </w:r>
      <w:proofErr w:type="spellStart"/>
      <w:r w:rsidRPr="00945694">
        <w:rPr>
          <w:szCs w:val="24"/>
        </w:rPr>
        <w:t>nízkovýdělkových</w:t>
      </w:r>
      <w:proofErr w:type="spellEnd"/>
      <w:r w:rsidRPr="00945694">
        <w:rPr>
          <w:szCs w:val="24"/>
        </w:rPr>
        <w:t xml:space="preserve"> zaměstnanců</w:t>
      </w:r>
      <w:r w:rsidR="001D0F4B" w:rsidRPr="00945694">
        <w:rPr>
          <w:szCs w:val="24"/>
        </w:rPr>
        <w:t>.</w:t>
      </w:r>
      <w:r w:rsidRPr="00945694">
        <w:rPr>
          <w:szCs w:val="24"/>
        </w:rPr>
        <w:t xml:space="preserve"> </w:t>
      </w:r>
      <w:r w:rsidR="001D0F4B" w:rsidRPr="00945694">
        <w:rPr>
          <w:szCs w:val="24"/>
        </w:rPr>
        <w:t xml:space="preserve">Podle posledních dostupných dat z Eurostatu </w:t>
      </w:r>
      <w:r w:rsidR="00403DDA" w:rsidRPr="00945694">
        <w:rPr>
          <w:szCs w:val="24"/>
        </w:rPr>
        <w:t xml:space="preserve">(k </w:t>
      </w:r>
      <w:r w:rsidRPr="00945694">
        <w:rPr>
          <w:szCs w:val="24"/>
        </w:rPr>
        <w:t>1.</w:t>
      </w:r>
      <w:r w:rsidR="00403DDA" w:rsidRPr="00945694">
        <w:rPr>
          <w:szCs w:val="24"/>
        </w:rPr>
        <w:t> </w:t>
      </w:r>
      <w:r w:rsidRPr="00945694">
        <w:rPr>
          <w:szCs w:val="24"/>
        </w:rPr>
        <w:t>lednu 2026</w:t>
      </w:r>
      <w:r w:rsidR="00403DDA" w:rsidRPr="00945694">
        <w:rPr>
          <w:szCs w:val="24"/>
        </w:rPr>
        <w:t>)</w:t>
      </w:r>
      <w:r w:rsidRPr="00945694">
        <w:rPr>
          <w:szCs w:val="24"/>
        </w:rPr>
        <w:t xml:space="preserve"> dosahovala česká minimální mzda 924</w:t>
      </w:r>
      <w:r w:rsidR="001D0F4B" w:rsidRPr="00945694">
        <w:rPr>
          <w:szCs w:val="24"/>
        </w:rPr>
        <w:t> </w:t>
      </w:r>
      <w:r w:rsidRPr="00945694">
        <w:rPr>
          <w:szCs w:val="24"/>
        </w:rPr>
        <w:t>eur měsíčně, což řadilo ČR mezi osm členských států EU s minimální mzdou pod hranicí 1</w:t>
      </w:r>
      <w:r w:rsidR="00E97F76">
        <w:rPr>
          <w:szCs w:val="24"/>
        </w:rPr>
        <w:t> </w:t>
      </w:r>
      <w:r w:rsidRPr="00945694">
        <w:rPr>
          <w:szCs w:val="24"/>
        </w:rPr>
        <w:t xml:space="preserve">000 eur, zatímco ve státech západní Evropy se minimální mzdy pohybovaly </w:t>
      </w:r>
      <w:r w:rsidR="004C79BB">
        <w:rPr>
          <w:szCs w:val="24"/>
        </w:rPr>
        <w:t xml:space="preserve">na úrovni </w:t>
      </w:r>
      <w:r w:rsidR="00403DDA" w:rsidRPr="00945694">
        <w:rPr>
          <w:szCs w:val="24"/>
        </w:rPr>
        <w:t xml:space="preserve">cca </w:t>
      </w:r>
      <w:r w:rsidRPr="00945694">
        <w:rPr>
          <w:szCs w:val="24"/>
        </w:rPr>
        <w:t>od 1</w:t>
      </w:r>
      <w:r w:rsidR="00E97F76">
        <w:rPr>
          <w:szCs w:val="24"/>
        </w:rPr>
        <w:t> </w:t>
      </w:r>
      <w:r w:rsidRPr="00945694">
        <w:rPr>
          <w:szCs w:val="24"/>
        </w:rPr>
        <w:t>8</w:t>
      </w:r>
      <w:r w:rsidR="00403DDA" w:rsidRPr="00945694">
        <w:rPr>
          <w:szCs w:val="24"/>
        </w:rPr>
        <w:t>00</w:t>
      </w:r>
      <w:r w:rsidRPr="00945694">
        <w:rPr>
          <w:szCs w:val="24"/>
        </w:rPr>
        <w:t xml:space="preserve"> do 2</w:t>
      </w:r>
      <w:r w:rsidR="00E97F76">
        <w:rPr>
          <w:szCs w:val="24"/>
        </w:rPr>
        <w:t> </w:t>
      </w:r>
      <w:r w:rsidRPr="00945694">
        <w:rPr>
          <w:szCs w:val="24"/>
        </w:rPr>
        <w:t>70</w:t>
      </w:r>
      <w:r w:rsidR="00403DDA" w:rsidRPr="00945694">
        <w:rPr>
          <w:szCs w:val="24"/>
        </w:rPr>
        <w:t>0</w:t>
      </w:r>
      <w:r w:rsidR="00E97F76">
        <w:rPr>
          <w:szCs w:val="24"/>
        </w:rPr>
        <w:t> </w:t>
      </w:r>
      <w:r w:rsidRPr="00945694">
        <w:rPr>
          <w:szCs w:val="24"/>
        </w:rPr>
        <w:t>eur</w:t>
      </w:r>
      <w:r w:rsidR="001D0F4B" w:rsidRPr="00945694">
        <w:rPr>
          <w:szCs w:val="24"/>
        </w:rPr>
        <w:t xml:space="preserve"> (podrobněji viz dále)</w:t>
      </w:r>
      <w:r w:rsidRPr="00945694">
        <w:rPr>
          <w:szCs w:val="24"/>
        </w:rPr>
        <w:t>.</w:t>
      </w:r>
      <w:r w:rsidR="001D0F4B" w:rsidRPr="00945694">
        <w:rPr>
          <w:szCs w:val="24"/>
        </w:rPr>
        <w:t xml:space="preserve"> </w:t>
      </w:r>
      <w:r w:rsidR="00403DDA" w:rsidRPr="00945694">
        <w:rPr>
          <w:szCs w:val="24"/>
        </w:rPr>
        <w:t>Nastavení parametru valorizačního mechanismu minimální mzdy prostřednictvím n</w:t>
      </w:r>
      <w:r w:rsidR="00680791" w:rsidRPr="00945694">
        <w:rPr>
          <w:szCs w:val="24"/>
        </w:rPr>
        <w:t>avrhovan</w:t>
      </w:r>
      <w:r w:rsidR="00403DDA" w:rsidRPr="00945694">
        <w:rPr>
          <w:szCs w:val="24"/>
        </w:rPr>
        <w:t>ých</w:t>
      </w:r>
      <w:r w:rsidR="00680791" w:rsidRPr="00945694">
        <w:rPr>
          <w:szCs w:val="24"/>
        </w:rPr>
        <w:t xml:space="preserve"> koeficient</w:t>
      </w:r>
      <w:r w:rsidR="00403DDA" w:rsidRPr="00945694">
        <w:rPr>
          <w:szCs w:val="24"/>
        </w:rPr>
        <w:t>ů</w:t>
      </w:r>
      <w:r w:rsidR="00680791" w:rsidRPr="00945694">
        <w:rPr>
          <w:szCs w:val="24"/>
        </w:rPr>
        <w:t xml:space="preserve"> pro výpočet minimální mzdy </w:t>
      </w:r>
      <w:r w:rsidR="00D53078" w:rsidRPr="00945694">
        <w:rPr>
          <w:szCs w:val="24"/>
        </w:rPr>
        <w:t>v letech 202</w:t>
      </w:r>
      <w:r w:rsidR="001D0F4B" w:rsidRPr="00945694">
        <w:rPr>
          <w:szCs w:val="24"/>
        </w:rPr>
        <w:t>7</w:t>
      </w:r>
      <w:r w:rsidR="00D53078" w:rsidRPr="00945694">
        <w:rPr>
          <w:szCs w:val="24"/>
        </w:rPr>
        <w:t xml:space="preserve"> a</w:t>
      </w:r>
      <w:r w:rsidR="0007582A">
        <w:rPr>
          <w:szCs w:val="24"/>
        </w:rPr>
        <w:t xml:space="preserve"> </w:t>
      </w:r>
      <w:r w:rsidR="00D53078" w:rsidRPr="00945694">
        <w:rPr>
          <w:szCs w:val="24"/>
        </w:rPr>
        <w:t>202</w:t>
      </w:r>
      <w:r w:rsidR="001D0F4B" w:rsidRPr="00945694">
        <w:rPr>
          <w:szCs w:val="24"/>
        </w:rPr>
        <w:t>8</w:t>
      </w:r>
      <w:r w:rsidR="00D53078" w:rsidRPr="00945694">
        <w:rPr>
          <w:szCs w:val="24"/>
        </w:rPr>
        <w:t xml:space="preserve"> </w:t>
      </w:r>
      <w:r w:rsidR="00403DDA" w:rsidRPr="00945694">
        <w:rPr>
          <w:szCs w:val="24"/>
        </w:rPr>
        <w:t xml:space="preserve">povede </w:t>
      </w:r>
      <w:r w:rsidR="00680791" w:rsidRPr="00945694">
        <w:rPr>
          <w:szCs w:val="24"/>
        </w:rPr>
        <w:t xml:space="preserve">ke zvýšení minimální mzdy, což posílí výši pracovních příjmů </w:t>
      </w:r>
      <w:r w:rsidR="0007582A">
        <w:rPr>
          <w:szCs w:val="24"/>
        </w:rPr>
        <w:t>zaměstnanců</w:t>
      </w:r>
      <w:r w:rsidR="00680791" w:rsidRPr="00945694">
        <w:rPr>
          <w:szCs w:val="24"/>
        </w:rPr>
        <w:t>, a to i</w:t>
      </w:r>
      <w:r w:rsidR="0007582A">
        <w:rPr>
          <w:szCs w:val="24"/>
        </w:rPr>
        <w:t xml:space="preserve"> </w:t>
      </w:r>
      <w:r w:rsidR="00680791" w:rsidRPr="00945694">
        <w:rPr>
          <w:szCs w:val="24"/>
        </w:rPr>
        <w:t>s</w:t>
      </w:r>
      <w:r w:rsidR="00623A54" w:rsidRPr="00945694">
        <w:rPr>
          <w:szCs w:val="24"/>
        </w:rPr>
        <w:t> </w:t>
      </w:r>
      <w:r w:rsidR="00680791" w:rsidRPr="00945694">
        <w:rPr>
          <w:szCs w:val="24"/>
        </w:rPr>
        <w:t xml:space="preserve">ohledem na evropské standardy, které jsou zakotveny v Evropské sociální chartě a </w:t>
      </w:r>
      <w:r w:rsidR="00EC3CBD" w:rsidRPr="00945694">
        <w:rPr>
          <w:szCs w:val="24"/>
        </w:rPr>
        <w:t>ve</w:t>
      </w:r>
      <w:r w:rsidR="00680791" w:rsidRPr="00945694">
        <w:rPr>
          <w:szCs w:val="24"/>
        </w:rPr>
        <w:t xml:space="preserve"> směrnici Evropského parlamentu a Rady (EU) 2022/2041 ze dne 19.</w:t>
      </w:r>
      <w:r w:rsidR="00945694" w:rsidRPr="00945694">
        <w:rPr>
          <w:szCs w:val="24"/>
        </w:rPr>
        <w:t> </w:t>
      </w:r>
      <w:r w:rsidR="00680791" w:rsidRPr="00945694">
        <w:rPr>
          <w:szCs w:val="24"/>
        </w:rPr>
        <w:t>října 2022 o</w:t>
      </w:r>
      <w:r w:rsidR="00945694" w:rsidRPr="00945694">
        <w:rPr>
          <w:szCs w:val="24"/>
        </w:rPr>
        <w:t> </w:t>
      </w:r>
      <w:r w:rsidR="00680791" w:rsidRPr="00945694">
        <w:rPr>
          <w:szCs w:val="24"/>
        </w:rPr>
        <w:t>přiměřených minimálních mzdách v Evropské unii (dále jen „</w:t>
      </w:r>
      <w:r w:rsidR="00F63776" w:rsidRPr="00945694">
        <w:rPr>
          <w:szCs w:val="24"/>
        </w:rPr>
        <w:t>s</w:t>
      </w:r>
      <w:r w:rsidR="00680791" w:rsidRPr="00945694">
        <w:rPr>
          <w:szCs w:val="24"/>
        </w:rPr>
        <w:t>měrnice“).</w:t>
      </w:r>
    </w:p>
    <w:p w14:paraId="33F23BA0" w14:textId="5F9F1863" w:rsidR="00680791" w:rsidRPr="00945694" w:rsidRDefault="00680791" w:rsidP="00680791">
      <w:pPr>
        <w:pStyle w:val="Text"/>
        <w:rPr>
          <w:szCs w:val="24"/>
        </w:rPr>
      </w:pPr>
      <w:r w:rsidRPr="00945694">
        <w:rPr>
          <w:szCs w:val="24"/>
        </w:rPr>
        <w:t>Minimální mzda je nejnižší přípustná výše odměny, kterou je povinen zaměstnavatel poskytnout za práci svému zaměstnanci. Týká se všech pracovněprávních vztahů – pracovních poměrů a právních vztahů založených dohodami o pracích konaných mimo pracovní poměr</w:t>
      </w:r>
      <w:r w:rsidR="00E65B06" w:rsidRPr="00945694">
        <w:rPr>
          <w:szCs w:val="24"/>
        </w:rPr>
        <w:t xml:space="preserve"> (více viz kapitolu </w:t>
      </w:r>
      <w:r w:rsidR="00F63776" w:rsidRPr="00945694">
        <w:rPr>
          <w:szCs w:val="24"/>
        </w:rPr>
        <w:t>1.3</w:t>
      </w:r>
      <w:r w:rsidR="00E65B06" w:rsidRPr="00945694">
        <w:rPr>
          <w:szCs w:val="24"/>
        </w:rPr>
        <w:t>)</w:t>
      </w:r>
      <w:r w:rsidRPr="00945694">
        <w:rPr>
          <w:szCs w:val="24"/>
        </w:rPr>
        <w:t>.</w:t>
      </w:r>
    </w:p>
    <w:p w14:paraId="4894C60A" w14:textId="54A7AABC" w:rsidR="00680791" w:rsidRPr="00945694" w:rsidRDefault="00680791" w:rsidP="00680791">
      <w:pPr>
        <w:pStyle w:val="Text"/>
        <w:rPr>
          <w:szCs w:val="24"/>
        </w:rPr>
      </w:pPr>
      <w:r w:rsidRPr="00945694">
        <w:rPr>
          <w:szCs w:val="24"/>
        </w:rPr>
        <w:t xml:space="preserve">Minimální mzda má </w:t>
      </w:r>
      <w:r w:rsidR="00EC3CBD" w:rsidRPr="00945694">
        <w:rPr>
          <w:szCs w:val="24"/>
        </w:rPr>
        <w:t xml:space="preserve">historicky </w:t>
      </w:r>
      <w:r w:rsidRPr="00945694">
        <w:rPr>
          <w:szCs w:val="24"/>
        </w:rPr>
        <w:t>v ČR ve vztahu k zaměstnancům i zaměstnavatelům dvě základní funkce. Jedná se o funkci sociálně-ochrannou a funkci ekonomicko-kriteriální. Sociálně-ochranná funkce minimální mzdy má zaměstnance chránit před chudobou a umožnit mu žít na úrovni skromné hmotné spotřeby a sociálních kontaktů. Zaměstnavatelům má zajistit základní rovné podmínky mzdové konkurence (zabránit mzdovému podbízení domácích i</w:t>
      </w:r>
      <w:r w:rsidR="00F63776" w:rsidRPr="00945694">
        <w:rPr>
          <w:szCs w:val="24"/>
        </w:rPr>
        <w:t> </w:t>
      </w:r>
      <w:r w:rsidRPr="00945694">
        <w:rPr>
          <w:szCs w:val="24"/>
        </w:rPr>
        <w:t xml:space="preserve">zahraničních pracovních sil). Ekonomicko-kriteriální funkce minimální mzdy vytváří předpoklady pro příjmovou motivaci občanů k vyhledávání, přijetí a vykonávání pracovní činnosti, tj. prostřednictvím pracovního příjmu zvýhodnit zaměstnance vůči osobám pouze se </w:t>
      </w:r>
      <w:r w:rsidRPr="00945694">
        <w:rPr>
          <w:szCs w:val="24"/>
        </w:rPr>
        <w:lastRenderedPageBreak/>
        <w:t>sociálním příjmem. Pro zaměstnavatele představuje nejnižší úroveň nákladů na mzdy jejich zaměstnanců. Aby minimální mzda mohla plnit svoje funkce a zejména svoji motivační úlohu, měla by být její úroveň stanovena v dostatečné výši.</w:t>
      </w:r>
    </w:p>
    <w:p w14:paraId="08DD9288" w14:textId="09537C22" w:rsidR="00680791" w:rsidRPr="00945694" w:rsidRDefault="00D53078" w:rsidP="00680791">
      <w:pPr>
        <w:pStyle w:val="Text"/>
        <w:rPr>
          <w:szCs w:val="24"/>
        </w:rPr>
      </w:pPr>
      <w:r w:rsidRPr="00945694">
        <w:rPr>
          <w:szCs w:val="24"/>
        </w:rPr>
        <w:t>T</w:t>
      </w:r>
      <w:r w:rsidR="00680791" w:rsidRPr="00945694">
        <w:rPr>
          <w:szCs w:val="24"/>
        </w:rPr>
        <w:t xml:space="preserve">ato definice funkcí </w:t>
      </w:r>
      <w:r w:rsidRPr="00945694">
        <w:rPr>
          <w:szCs w:val="24"/>
        </w:rPr>
        <w:t xml:space="preserve">je na základě </w:t>
      </w:r>
      <w:r w:rsidR="00F63776" w:rsidRPr="00945694">
        <w:rPr>
          <w:szCs w:val="24"/>
        </w:rPr>
        <w:t>s</w:t>
      </w:r>
      <w:r w:rsidRPr="00945694">
        <w:rPr>
          <w:szCs w:val="24"/>
        </w:rPr>
        <w:t xml:space="preserve">měrnice </w:t>
      </w:r>
      <w:r w:rsidR="00680791" w:rsidRPr="00945694">
        <w:rPr>
          <w:szCs w:val="24"/>
        </w:rPr>
        <w:t xml:space="preserve">rozšířena o princip, že by pracovní příjem zaměstnanců odměňovaných minimální mzdou měl dosahovat takové úrovně, aby zajistil důstojnou životní úroveň, omezil chudobu pracujících, podpořil sociální soudržnost, vzestupnou sociální konvergenci a snížil rozdíly v odměňování žen a mužů (článek 5 </w:t>
      </w:r>
      <w:r w:rsidR="00F63776" w:rsidRPr="00945694">
        <w:rPr>
          <w:szCs w:val="24"/>
        </w:rPr>
        <w:t>s</w:t>
      </w:r>
      <w:r w:rsidR="00680791" w:rsidRPr="00945694">
        <w:rPr>
          <w:szCs w:val="24"/>
        </w:rPr>
        <w:t xml:space="preserve">měrnice). Další funkce definované v bodech odůvodnění </w:t>
      </w:r>
      <w:r w:rsidR="00F63776" w:rsidRPr="00945694">
        <w:rPr>
          <w:szCs w:val="24"/>
        </w:rPr>
        <w:t>s</w:t>
      </w:r>
      <w:r w:rsidR="00680791" w:rsidRPr="00945694">
        <w:rPr>
          <w:szCs w:val="24"/>
        </w:rPr>
        <w:t>měrnice jsou popsány v</w:t>
      </w:r>
      <w:r w:rsidR="007504AA" w:rsidRPr="00945694">
        <w:rPr>
          <w:szCs w:val="24"/>
        </w:rPr>
        <w:t xml:space="preserve"> </w:t>
      </w:r>
      <w:r w:rsidR="00680791" w:rsidRPr="00945694">
        <w:rPr>
          <w:szCs w:val="24"/>
        </w:rPr>
        <w:t xml:space="preserve">kapitole </w:t>
      </w:r>
      <w:r w:rsidR="00F63776" w:rsidRPr="00945694">
        <w:rPr>
          <w:szCs w:val="24"/>
        </w:rPr>
        <w:t>1.5</w:t>
      </w:r>
      <w:r w:rsidR="00680791" w:rsidRPr="00945694">
        <w:rPr>
          <w:szCs w:val="24"/>
        </w:rPr>
        <w:t xml:space="preserve">. Zohlednění a naplnění těchto principů </w:t>
      </w:r>
      <w:r w:rsidRPr="00945694">
        <w:rPr>
          <w:szCs w:val="24"/>
        </w:rPr>
        <w:t>by mělo členským státům EU pomoci dosáhnout přiměřené úrovně minimální mzdy.</w:t>
      </w:r>
    </w:p>
    <w:p w14:paraId="24285889" w14:textId="2242D294" w:rsidR="004A02CA" w:rsidRPr="00945694" w:rsidRDefault="004A02CA" w:rsidP="00945694">
      <w:pPr>
        <w:spacing w:after="120" w:line="360" w:lineRule="auto"/>
        <w:jc w:val="both"/>
        <w:rPr>
          <w:rFonts w:ascii="Times New Roman" w:hAnsi="Times New Roman" w:cs="Times New Roman"/>
          <w:sz w:val="24"/>
          <w:szCs w:val="24"/>
          <w:lang w:val="cs-CZ" w:eastAsia="x-none"/>
        </w:rPr>
      </w:pPr>
      <w:r w:rsidRPr="00945694">
        <w:rPr>
          <w:rFonts w:ascii="Times New Roman" w:hAnsi="Times New Roman" w:cs="Times New Roman"/>
          <w:sz w:val="24"/>
          <w:szCs w:val="24"/>
          <w:lang w:val="cs-CZ" w:eastAsia="x-none"/>
        </w:rPr>
        <w:t xml:space="preserve">Počet zaměstnanců odměňovaných minimální mzdou se </w:t>
      </w:r>
      <w:r w:rsidR="00623A54" w:rsidRPr="00945694">
        <w:rPr>
          <w:rFonts w:ascii="Times New Roman" w:hAnsi="Times New Roman" w:cs="Times New Roman"/>
          <w:sz w:val="24"/>
          <w:szCs w:val="24"/>
          <w:lang w:val="cs-CZ" w:eastAsia="x-none"/>
        </w:rPr>
        <w:t xml:space="preserve">v ČR </w:t>
      </w:r>
      <w:r w:rsidRPr="00945694">
        <w:rPr>
          <w:rFonts w:ascii="Times New Roman" w:hAnsi="Times New Roman" w:cs="Times New Roman"/>
          <w:sz w:val="24"/>
          <w:szCs w:val="24"/>
          <w:lang w:val="cs-CZ" w:eastAsia="x-none"/>
        </w:rPr>
        <w:t>týká jen jejich malého počtu. Podle posledních dostupných údajů za rok 202</w:t>
      </w:r>
      <w:r w:rsidR="00D620D2" w:rsidRPr="00945694">
        <w:rPr>
          <w:rFonts w:ascii="Times New Roman" w:hAnsi="Times New Roman" w:cs="Times New Roman"/>
          <w:sz w:val="24"/>
          <w:szCs w:val="24"/>
          <w:lang w:val="cs-CZ" w:eastAsia="x-none"/>
        </w:rPr>
        <w:t>5</w:t>
      </w:r>
      <w:r w:rsidRPr="00945694">
        <w:rPr>
          <w:rFonts w:ascii="Times New Roman" w:hAnsi="Times New Roman" w:cs="Times New Roman"/>
          <w:sz w:val="24"/>
          <w:szCs w:val="24"/>
          <w:lang w:val="cs-CZ" w:eastAsia="x-none"/>
        </w:rPr>
        <w:t xml:space="preserve"> </w:t>
      </w:r>
      <w:r w:rsidR="00D620D2" w:rsidRPr="00945694">
        <w:rPr>
          <w:rFonts w:ascii="Times New Roman" w:hAnsi="Times New Roman" w:cs="Times New Roman"/>
          <w:sz w:val="24"/>
          <w:szCs w:val="24"/>
          <w:lang w:val="cs-CZ" w:eastAsia="x-none"/>
        </w:rPr>
        <w:t xml:space="preserve">ze šetření </w:t>
      </w:r>
      <w:r w:rsidRPr="00945694">
        <w:rPr>
          <w:rFonts w:ascii="Times New Roman" w:hAnsi="Times New Roman" w:cs="Times New Roman"/>
          <w:sz w:val="24"/>
          <w:szCs w:val="24"/>
          <w:lang w:val="cs-CZ" w:eastAsia="x-none"/>
        </w:rPr>
        <w:t>Informa</w:t>
      </w:r>
      <w:r w:rsidR="00D620D2" w:rsidRPr="00945694">
        <w:rPr>
          <w:rFonts w:ascii="Times New Roman" w:hAnsi="Times New Roman" w:cs="Times New Roman"/>
          <w:sz w:val="24"/>
          <w:szCs w:val="24"/>
          <w:lang w:val="cs-CZ" w:eastAsia="x-none"/>
        </w:rPr>
        <w:t>ce a statistiky</w:t>
      </w:r>
      <w:r w:rsidRPr="00945694">
        <w:rPr>
          <w:rFonts w:ascii="Times New Roman" w:hAnsi="Times New Roman" w:cs="Times New Roman"/>
          <w:sz w:val="24"/>
          <w:szCs w:val="24"/>
          <w:lang w:val="cs-CZ" w:eastAsia="x-none"/>
        </w:rPr>
        <w:t xml:space="preserve"> o průměrném výdělku (ISPV) vyplývá, že minimální mzdou bylo odměňováno cca </w:t>
      </w:r>
      <w:r w:rsidR="00D620D2" w:rsidRPr="00945694">
        <w:rPr>
          <w:rFonts w:ascii="Times New Roman" w:hAnsi="Times New Roman" w:cs="Times New Roman"/>
          <w:sz w:val="24"/>
          <w:szCs w:val="24"/>
          <w:lang w:val="cs-CZ" w:eastAsia="x-none"/>
        </w:rPr>
        <w:t>4</w:t>
      </w:r>
      <w:r w:rsidRPr="00945694">
        <w:rPr>
          <w:rFonts w:ascii="Times New Roman" w:hAnsi="Times New Roman" w:cs="Times New Roman"/>
          <w:sz w:val="24"/>
          <w:szCs w:val="24"/>
          <w:lang w:val="cs-CZ" w:eastAsia="x-none"/>
        </w:rPr>
        <w:t>,</w:t>
      </w:r>
      <w:r w:rsidR="00D620D2" w:rsidRPr="00945694">
        <w:rPr>
          <w:rFonts w:ascii="Times New Roman" w:hAnsi="Times New Roman" w:cs="Times New Roman"/>
          <w:sz w:val="24"/>
          <w:szCs w:val="24"/>
          <w:lang w:val="cs-CZ" w:eastAsia="x-none"/>
        </w:rPr>
        <w:t>9</w:t>
      </w:r>
      <w:r w:rsidR="00E97F76">
        <w:rPr>
          <w:rFonts w:ascii="Times New Roman" w:hAnsi="Times New Roman" w:cs="Times New Roman"/>
          <w:sz w:val="24"/>
          <w:szCs w:val="24"/>
          <w:lang w:val="cs-CZ" w:eastAsia="x-none"/>
        </w:rPr>
        <w:t> </w:t>
      </w:r>
      <w:r w:rsidRPr="00945694">
        <w:rPr>
          <w:rFonts w:ascii="Times New Roman" w:hAnsi="Times New Roman" w:cs="Times New Roman"/>
          <w:sz w:val="24"/>
          <w:szCs w:val="24"/>
          <w:lang w:val="cs-CZ" w:eastAsia="x-none"/>
        </w:rPr>
        <w:t>% zaměstnanců, tj.</w:t>
      </w:r>
      <w:r w:rsidR="002433A9">
        <w:rPr>
          <w:rFonts w:ascii="Times New Roman" w:hAnsi="Times New Roman" w:cs="Times New Roman"/>
          <w:sz w:val="24"/>
          <w:szCs w:val="24"/>
          <w:lang w:val="cs-CZ" w:eastAsia="x-none"/>
        </w:rPr>
        <w:t> </w:t>
      </w:r>
      <w:r w:rsidRPr="00945694">
        <w:rPr>
          <w:rFonts w:ascii="Times New Roman" w:hAnsi="Times New Roman" w:cs="Times New Roman"/>
          <w:sz w:val="24"/>
          <w:szCs w:val="24"/>
          <w:lang w:val="cs-CZ" w:eastAsia="x-none"/>
        </w:rPr>
        <w:t>1</w:t>
      </w:r>
      <w:r w:rsidR="00D620D2" w:rsidRPr="00945694">
        <w:rPr>
          <w:rFonts w:ascii="Times New Roman" w:hAnsi="Times New Roman" w:cs="Times New Roman"/>
          <w:sz w:val="24"/>
          <w:szCs w:val="24"/>
          <w:lang w:val="cs-CZ" w:eastAsia="x-none"/>
        </w:rPr>
        <w:t>81</w:t>
      </w:r>
      <w:r w:rsidR="00E97F76">
        <w:rPr>
          <w:rFonts w:ascii="Times New Roman" w:hAnsi="Times New Roman" w:cs="Times New Roman"/>
          <w:sz w:val="24"/>
          <w:szCs w:val="24"/>
          <w:lang w:val="cs-CZ" w:eastAsia="x-none"/>
        </w:rPr>
        <w:t> </w:t>
      </w:r>
      <w:r w:rsidRPr="00945694">
        <w:rPr>
          <w:rFonts w:ascii="Times New Roman" w:hAnsi="Times New Roman" w:cs="Times New Roman"/>
          <w:sz w:val="24"/>
          <w:szCs w:val="24"/>
          <w:lang w:val="cs-CZ" w:eastAsia="x-none"/>
        </w:rPr>
        <w:t>tisíc.</w:t>
      </w:r>
    </w:p>
    <w:p w14:paraId="004D72D9" w14:textId="77777777" w:rsidR="004A02CA" w:rsidRPr="00945694" w:rsidRDefault="004A02CA" w:rsidP="004A02CA">
      <w:pPr>
        <w:rPr>
          <w:rFonts w:ascii="Times New Roman" w:hAnsi="Times New Roman" w:cs="Times New Roman"/>
          <w:sz w:val="24"/>
          <w:szCs w:val="24"/>
          <w:lang w:val="cs-CZ" w:eastAsia="x-none"/>
        </w:rPr>
      </w:pPr>
    </w:p>
    <w:p w14:paraId="3D3D9CE0" w14:textId="3A52BECB" w:rsidR="00680791" w:rsidRPr="00945694" w:rsidRDefault="00D71B70" w:rsidP="00680791">
      <w:pPr>
        <w:pStyle w:val="Text"/>
        <w:rPr>
          <w:b/>
          <w:bCs/>
          <w:szCs w:val="24"/>
        </w:rPr>
      </w:pPr>
      <w:r w:rsidRPr="00945694">
        <w:rPr>
          <w:b/>
          <w:bCs/>
          <w:szCs w:val="24"/>
        </w:rPr>
        <w:t>Vývoj minimální mzdy v ČR a srovnání s EU</w:t>
      </w:r>
    </w:p>
    <w:p w14:paraId="029977B1" w14:textId="0C3CE471" w:rsidR="005403D3" w:rsidRPr="00945694" w:rsidRDefault="005403D3" w:rsidP="00945694">
      <w:pPr>
        <w:spacing w:after="120" w:line="360" w:lineRule="auto"/>
        <w:jc w:val="both"/>
        <w:rPr>
          <w:rFonts w:ascii="Times New Roman" w:hAnsi="Times New Roman" w:cs="Times New Roman"/>
          <w:sz w:val="24"/>
          <w:szCs w:val="24"/>
          <w:lang w:val="cs-CZ" w:eastAsia="x-none"/>
        </w:rPr>
      </w:pPr>
      <w:r w:rsidRPr="00945694">
        <w:rPr>
          <w:rFonts w:ascii="Times New Roman" w:hAnsi="Times New Roman" w:cs="Times New Roman"/>
          <w:sz w:val="24"/>
          <w:szCs w:val="24"/>
          <w:lang w:val="cs-CZ" w:eastAsia="x-none"/>
        </w:rPr>
        <w:t>Přes dílčí zlepšení zaznamenané z předchozích let patří úroveň minimální mzdy v Č</w:t>
      </w:r>
      <w:r w:rsidR="00945694" w:rsidRPr="00945694">
        <w:rPr>
          <w:rFonts w:ascii="Times New Roman" w:hAnsi="Times New Roman" w:cs="Times New Roman"/>
          <w:sz w:val="24"/>
          <w:szCs w:val="24"/>
          <w:lang w:val="cs-CZ" w:eastAsia="x-none"/>
        </w:rPr>
        <w:t>R</w:t>
      </w:r>
      <w:r w:rsidRPr="00945694">
        <w:rPr>
          <w:rFonts w:ascii="Times New Roman" w:hAnsi="Times New Roman" w:cs="Times New Roman"/>
          <w:sz w:val="24"/>
          <w:szCs w:val="24"/>
          <w:lang w:val="cs-CZ" w:eastAsia="x-none"/>
        </w:rPr>
        <w:t xml:space="preserve"> i její relativní srovnání s průměrnou mzdou v rámci zemí E</w:t>
      </w:r>
      <w:r w:rsidR="00623A54" w:rsidRPr="00945694">
        <w:rPr>
          <w:rFonts w:ascii="Times New Roman" w:hAnsi="Times New Roman" w:cs="Times New Roman"/>
          <w:sz w:val="24"/>
          <w:szCs w:val="24"/>
          <w:lang w:val="cs-CZ" w:eastAsia="x-none"/>
        </w:rPr>
        <w:t>U</w:t>
      </w:r>
      <w:r w:rsidRPr="00945694">
        <w:rPr>
          <w:rFonts w:ascii="Times New Roman" w:hAnsi="Times New Roman" w:cs="Times New Roman"/>
          <w:sz w:val="24"/>
          <w:szCs w:val="24"/>
          <w:lang w:val="cs-CZ" w:eastAsia="x-none"/>
        </w:rPr>
        <w:t xml:space="preserve"> do skupiny států ve spodní třetině.</w:t>
      </w:r>
    </w:p>
    <w:p w14:paraId="4D0D8B5A" w14:textId="67EF45A8" w:rsidR="006A32FB" w:rsidRDefault="005403D3" w:rsidP="00945694">
      <w:pPr>
        <w:spacing w:after="120" w:line="360" w:lineRule="auto"/>
        <w:jc w:val="both"/>
        <w:rPr>
          <w:rFonts w:ascii="Times New Roman" w:hAnsi="Times New Roman" w:cs="Times New Roman"/>
          <w:sz w:val="24"/>
          <w:szCs w:val="24"/>
          <w:lang w:val="cs-CZ" w:eastAsia="x-none"/>
        </w:rPr>
      </w:pPr>
      <w:r w:rsidRPr="00945694">
        <w:rPr>
          <w:rFonts w:ascii="Times New Roman" w:hAnsi="Times New Roman" w:cs="Times New Roman"/>
          <w:sz w:val="24"/>
          <w:szCs w:val="24"/>
          <w:lang w:val="cs-CZ" w:eastAsia="x-none"/>
        </w:rPr>
        <w:t>Úroveň relace minimální a průměrné mzdy v ČR byla od roku 2000 (tj. za dobu existence srovnatelné časové řady o vývoji průměrné mzdy) velmi proměnlivá a odrážela vývoj úrovně minimální mzdy v jednotlivých letech. Zatímco od roku 2000 do roku 2006 se tato relace postupně zvyšovala až na 39,7</w:t>
      </w:r>
      <w:r w:rsidR="00E97F76">
        <w:rPr>
          <w:rFonts w:ascii="Times New Roman" w:hAnsi="Times New Roman" w:cs="Times New Roman"/>
          <w:sz w:val="24"/>
          <w:szCs w:val="24"/>
          <w:lang w:val="cs-CZ" w:eastAsia="x-none"/>
        </w:rPr>
        <w:t> </w:t>
      </w:r>
      <w:r w:rsidRPr="00945694">
        <w:rPr>
          <w:rFonts w:ascii="Times New Roman" w:hAnsi="Times New Roman" w:cs="Times New Roman"/>
          <w:sz w:val="24"/>
          <w:szCs w:val="24"/>
          <w:lang w:val="cs-CZ" w:eastAsia="x-none"/>
        </w:rPr>
        <w:t>%, vlivem stagnace minimální mzdy v letech 2007 až 2012 došlo k poklesu této relace na historické minimum 31,9 %. S postupným zvyšováním minimální mzdy v následujících letech relace narostla do roku 2020 na 40,6</w:t>
      </w:r>
      <w:r w:rsidR="00E97F76">
        <w:rPr>
          <w:rFonts w:ascii="Times New Roman" w:hAnsi="Times New Roman" w:cs="Times New Roman"/>
          <w:sz w:val="24"/>
          <w:szCs w:val="24"/>
          <w:lang w:val="cs-CZ" w:eastAsia="x-none"/>
        </w:rPr>
        <w:t> </w:t>
      </w:r>
      <w:r w:rsidRPr="00945694">
        <w:rPr>
          <w:rFonts w:ascii="Times New Roman" w:hAnsi="Times New Roman" w:cs="Times New Roman"/>
          <w:sz w:val="24"/>
          <w:szCs w:val="24"/>
          <w:lang w:val="cs-CZ" w:eastAsia="x-none"/>
        </w:rPr>
        <w:t xml:space="preserve">%. Mezi roky 2020 až 2023 kolísala a od tohoto roku obnovila stoupající tendenci, která odráží cíl MPSV v postupném zvyšování této relace. Podle poslední dostupných údajů za rok 2025 činila relace minimální a průměrné mzdy v </w:t>
      </w:r>
      <w:r w:rsidRPr="006A32FB">
        <w:rPr>
          <w:rFonts w:ascii="Times New Roman" w:hAnsi="Times New Roman" w:cs="Times New Roman"/>
          <w:sz w:val="24"/>
          <w:szCs w:val="24"/>
          <w:lang w:val="cs-CZ" w:eastAsia="x-none"/>
        </w:rPr>
        <w:t>ČR 42,</w:t>
      </w:r>
      <w:r w:rsidR="006125D8" w:rsidRPr="006A32FB">
        <w:rPr>
          <w:rFonts w:ascii="Times New Roman" w:hAnsi="Times New Roman" w:cs="Times New Roman"/>
          <w:sz w:val="24"/>
          <w:szCs w:val="24"/>
          <w:lang w:val="cs-CZ" w:eastAsia="x-none"/>
        </w:rPr>
        <w:t>7</w:t>
      </w:r>
      <w:r w:rsidR="00E97F76" w:rsidRPr="006A32FB">
        <w:rPr>
          <w:rFonts w:ascii="Times New Roman" w:hAnsi="Times New Roman" w:cs="Times New Roman"/>
          <w:sz w:val="24"/>
          <w:szCs w:val="24"/>
          <w:lang w:val="cs-CZ" w:eastAsia="x-none"/>
        </w:rPr>
        <w:t> </w:t>
      </w:r>
      <w:r w:rsidRPr="006A32FB">
        <w:rPr>
          <w:rFonts w:ascii="Times New Roman" w:hAnsi="Times New Roman" w:cs="Times New Roman"/>
          <w:sz w:val="24"/>
          <w:szCs w:val="24"/>
          <w:lang w:val="cs-CZ" w:eastAsia="x-none"/>
        </w:rPr>
        <w:t xml:space="preserve">% a </w:t>
      </w:r>
      <w:r w:rsidRPr="00945694">
        <w:rPr>
          <w:rFonts w:ascii="Times New Roman" w:hAnsi="Times New Roman" w:cs="Times New Roman"/>
          <w:sz w:val="24"/>
          <w:szCs w:val="24"/>
          <w:lang w:val="cs-CZ" w:eastAsia="x-none"/>
        </w:rPr>
        <w:t xml:space="preserve">dosáhla ve srovnatelné časové řadě své maximální úrovně. </w:t>
      </w:r>
      <w:r w:rsidR="00D71B70" w:rsidRPr="00945694">
        <w:rPr>
          <w:rFonts w:ascii="Times New Roman" w:hAnsi="Times New Roman" w:cs="Times New Roman"/>
          <w:sz w:val="24"/>
          <w:szCs w:val="24"/>
          <w:lang w:val="cs-CZ" w:eastAsia="x-none"/>
        </w:rPr>
        <w:t>Podrobný přehled o vývoji minimální a</w:t>
      </w:r>
      <w:r w:rsidR="00E97F76">
        <w:rPr>
          <w:rFonts w:ascii="Times New Roman" w:hAnsi="Times New Roman" w:cs="Times New Roman"/>
          <w:sz w:val="24"/>
          <w:szCs w:val="24"/>
          <w:lang w:val="cs-CZ" w:eastAsia="x-none"/>
        </w:rPr>
        <w:t xml:space="preserve"> </w:t>
      </w:r>
      <w:r w:rsidR="00D71B70" w:rsidRPr="00945694">
        <w:rPr>
          <w:rFonts w:ascii="Times New Roman" w:hAnsi="Times New Roman" w:cs="Times New Roman"/>
          <w:sz w:val="24"/>
          <w:szCs w:val="24"/>
          <w:lang w:val="cs-CZ" w:eastAsia="x-none"/>
        </w:rPr>
        <w:t>průměrné mzdy a</w:t>
      </w:r>
      <w:r w:rsidR="00E97F76">
        <w:rPr>
          <w:rFonts w:ascii="Times New Roman" w:hAnsi="Times New Roman" w:cs="Times New Roman"/>
          <w:sz w:val="24"/>
          <w:szCs w:val="24"/>
          <w:lang w:val="cs-CZ" w:eastAsia="x-none"/>
        </w:rPr>
        <w:t xml:space="preserve"> </w:t>
      </w:r>
      <w:r w:rsidR="00D71B70" w:rsidRPr="00945694">
        <w:rPr>
          <w:rFonts w:ascii="Times New Roman" w:hAnsi="Times New Roman" w:cs="Times New Roman"/>
          <w:sz w:val="24"/>
          <w:szCs w:val="24"/>
          <w:lang w:val="cs-CZ" w:eastAsia="x-none"/>
        </w:rPr>
        <w:t xml:space="preserve">jejich vzájemného podílu od roku 2000 je uveden v následující tabulce </w:t>
      </w:r>
      <w:r w:rsidRPr="00945694">
        <w:rPr>
          <w:rFonts w:ascii="Times New Roman" w:hAnsi="Times New Roman" w:cs="Times New Roman"/>
          <w:sz w:val="24"/>
          <w:szCs w:val="24"/>
          <w:lang w:val="cs-CZ" w:eastAsia="x-none"/>
        </w:rPr>
        <w:t xml:space="preserve">č. 01 </w:t>
      </w:r>
      <w:r w:rsidR="00D71B70" w:rsidRPr="00945694">
        <w:rPr>
          <w:rFonts w:ascii="Times New Roman" w:hAnsi="Times New Roman" w:cs="Times New Roman"/>
          <w:sz w:val="24"/>
          <w:szCs w:val="24"/>
          <w:lang w:val="cs-CZ" w:eastAsia="x-none"/>
        </w:rPr>
        <w:t>a grafu</w:t>
      </w:r>
      <w:r w:rsidRPr="00945694">
        <w:rPr>
          <w:rFonts w:ascii="Times New Roman" w:hAnsi="Times New Roman" w:cs="Times New Roman"/>
          <w:sz w:val="24"/>
          <w:szCs w:val="24"/>
          <w:lang w:val="cs-CZ" w:eastAsia="x-none"/>
        </w:rPr>
        <w:t xml:space="preserve"> č.</w:t>
      </w:r>
      <w:r w:rsidR="00435608">
        <w:rPr>
          <w:rFonts w:ascii="Times New Roman" w:hAnsi="Times New Roman" w:cs="Times New Roman"/>
          <w:sz w:val="24"/>
          <w:szCs w:val="24"/>
          <w:lang w:val="cs-CZ" w:eastAsia="x-none"/>
        </w:rPr>
        <w:t> </w:t>
      </w:r>
      <w:r w:rsidRPr="00945694">
        <w:rPr>
          <w:rFonts w:ascii="Times New Roman" w:hAnsi="Times New Roman" w:cs="Times New Roman"/>
          <w:sz w:val="24"/>
          <w:szCs w:val="24"/>
          <w:lang w:val="cs-CZ" w:eastAsia="x-none"/>
        </w:rPr>
        <w:t>01</w:t>
      </w:r>
      <w:r w:rsidR="00817741" w:rsidRPr="00945694">
        <w:rPr>
          <w:rFonts w:ascii="Times New Roman" w:hAnsi="Times New Roman" w:cs="Times New Roman"/>
          <w:sz w:val="24"/>
          <w:szCs w:val="24"/>
          <w:lang w:val="cs-CZ" w:eastAsia="x-none"/>
        </w:rPr>
        <w:t>.</w:t>
      </w:r>
    </w:p>
    <w:p w14:paraId="6150347E" w14:textId="77777777" w:rsidR="006A32FB" w:rsidRDefault="006A32FB">
      <w:pPr>
        <w:rPr>
          <w:rFonts w:ascii="Times New Roman" w:hAnsi="Times New Roman" w:cs="Times New Roman"/>
          <w:sz w:val="24"/>
          <w:szCs w:val="24"/>
          <w:lang w:val="cs-CZ" w:eastAsia="x-none"/>
        </w:rPr>
      </w:pPr>
      <w:r>
        <w:rPr>
          <w:rFonts w:ascii="Times New Roman" w:hAnsi="Times New Roman" w:cs="Times New Roman"/>
          <w:sz w:val="24"/>
          <w:szCs w:val="24"/>
          <w:lang w:val="cs-CZ" w:eastAsia="x-none"/>
        </w:rPr>
        <w:br w:type="page"/>
      </w:r>
    </w:p>
    <w:p w14:paraId="1B0E3C98" w14:textId="29EF6F5D" w:rsidR="00817741" w:rsidRPr="00945694" w:rsidRDefault="00817741" w:rsidP="00E97F76">
      <w:pPr>
        <w:spacing w:after="120"/>
        <w:jc w:val="both"/>
        <w:rPr>
          <w:rFonts w:ascii="Times New Roman" w:hAnsi="Times New Roman" w:cs="Times New Roman"/>
          <w:i/>
          <w:iCs/>
          <w:lang w:val="cs-CZ" w:eastAsia="x-none"/>
        </w:rPr>
      </w:pPr>
      <w:r w:rsidRPr="00945694">
        <w:rPr>
          <w:rFonts w:ascii="Times New Roman" w:hAnsi="Times New Roman" w:cs="Times New Roman"/>
          <w:i/>
          <w:iCs/>
          <w:lang w:val="cs-CZ" w:eastAsia="x-none"/>
        </w:rPr>
        <w:lastRenderedPageBreak/>
        <w:t>Tabulka č.</w:t>
      </w:r>
      <w:r w:rsidR="00435608">
        <w:rPr>
          <w:rFonts w:ascii="Times New Roman" w:hAnsi="Times New Roman" w:cs="Times New Roman"/>
          <w:i/>
          <w:iCs/>
          <w:lang w:val="cs-CZ" w:eastAsia="x-none"/>
        </w:rPr>
        <w:t> </w:t>
      </w:r>
      <w:r w:rsidRPr="00945694">
        <w:rPr>
          <w:rFonts w:ascii="Times New Roman" w:hAnsi="Times New Roman" w:cs="Times New Roman"/>
          <w:i/>
          <w:iCs/>
          <w:lang w:val="cs-CZ" w:eastAsia="x-none"/>
        </w:rPr>
        <w:t>01 – Vývoj minimální a průměrné mzdy a jejich vzájemná relace v ČR</w:t>
      </w:r>
    </w:p>
    <w:tbl>
      <w:tblPr>
        <w:tblW w:w="5000" w:type="pct"/>
        <w:tblCellMar>
          <w:left w:w="70" w:type="dxa"/>
          <w:right w:w="70" w:type="dxa"/>
        </w:tblCellMar>
        <w:tblLook w:val="04A0" w:firstRow="1" w:lastRow="0" w:firstColumn="1" w:lastColumn="0" w:noHBand="0" w:noVBand="1"/>
      </w:tblPr>
      <w:tblGrid>
        <w:gridCol w:w="1917"/>
        <w:gridCol w:w="2373"/>
        <w:gridCol w:w="2373"/>
        <w:gridCol w:w="2373"/>
      </w:tblGrid>
      <w:tr w:rsidR="00945694" w:rsidRPr="00945694" w14:paraId="41DAAF3B" w14:textId="77777777" w:rsidTr="006125D8">
        <w:trPr>
          <w:trHeight w:val="522"/>
        </w:trPr>
        <w:tc>
          <w:tcPr>
            <w:tcW w:w="1061" w:type="pct"/>
            <w:vMerge w:val="restart"/>
            <w:tcBorders>
              <w:top w:val="single" w:sz="12" w:space="0" w:color="auto"/>
              <w:left w:val="single" w:sz="12" w:space="0" w:color="auto"/>
              <w:bottom w:val="single" w:sz="8" w:space="0" w:color="000000"/>
              <w:right w:val="nil"/>
            </w:tcBorders>
            <w:shd w:val="clear" w:color="000000" w:fill="BFBFBF"/>
            <w:noWrap/>
            <w:vAlign w:val="center"/>
            <w:hideMark/>
          </w:tcPr>
          <w:p w14:paraId="2B0B418F" w14:textId="77777777" w:rsidR="00817741" w:rsidRPr="00945694" w:rsidRDefault="00817741" w:rsidP="00817741">
            <w:pPr>
              <w:widowControl/>
              <w:ind w:firstLineChars="100" w:firstLine="201"/>
              <w:rPr>
                <w:rFonts w:ascii="Times New Roman" w:eastAsia="Times New Roman" w:hAnsi="Times New Roman" w:cs="Times New Roman"/>
                <w:b/>
                <w:bCs/>
                <w:sz w:val="20"/>
                <w:szCs w:val="20"/>
                <w:lang w:val="cs-CZ" w:eastAsia="cs-CZ"/>
              </w:rPr>
            </w:pPr>
            <w:r w:rsidRPr="00945694">
              <w:rPr>
                <w:rFonts w:ascii="Times New Roman" w:eastAsia="Times New Roman" w:hAnsi="Times New Roman" w:cs="Times New Roman"/>
                <w:b/>
                <w:bCs/>
                <w:sz w:val="20"/>
                <w:szCs w:val="20"/>
                <w:lang w:val="cs-CZ" w:eastAsia="cs-CZ"/>
              </w:rPr>
              <w:t>Rok</w:t>
            </w:r>
          </w:p>
        </w:tc>
        <w:tc>
          <w:tcPr>
            <w:tcW w:w="1313" w:type="pct"/>
            <w:tcBorders>
              <w:top w:val="single" w:sz="12" w:space="0" w:color="auto"/>
              <w:left w:val="single" w:sz="8" w:space="0" w:color="auto"/>
              <w:bottom w:val="nil"/>
              <w:right w:val="single" w:sz="8" w:space="0" w:color="auto"/>
            </w:tcBorders>
            <w:shd w:val="clear" w:color="000000" w:fill="BFBFBF"/>
            <w:vAlign w:val="center"/>
            <w:hideMark/>
          </w:tcPr>
          <w:p w14:paraId="69DED174" w14:textId="77777777" w:rsidR="00817741" w:rsidRPr="00945694" w:rsidRDefault="00817741" w:rsidP="00817741">
            <w:pPr>
              <w:widowControl/>
              <w:jc w:val="center"/>
              <w:rPr>
                <w:rFonts w:ascii="Times New Roman" w:eastAsia="Times New Roman" w:hAnsi="Times New Roman" w:cs="Times New Roman"/>
                <w:b/>
                <w:bCs/>
                <w:sz w:val="20"/>
                <w:szCs w:val="20"/>
                <w:lang w:val="cs-CZ" w:eastAsia="cs-CZ"/>
              </w:rPr>
            </w:pPr>
            <w:r w:rsidRPr="00945694">
              <w:rPr>
                <w:rFonts w:ascii="Times New Roman" w:eastAsia="Times New Roman" w:hAnsi="Times New Roman" w:cs="Times New Roman"/>
                <w:b/>
                <w:bCs/>
                <w:sz w:val="20"/>
                <w:szCs w:val="20"/>
                <w:lang w:val="cs-CZ" w:eastAsia="cs-CZ"/>
              </w:rPr>
              <w:t>Minimální mzda</w:t>
            </w:r>
          </w:p>
        </w:tc>
        <w:tc>
          <w:tcPr>
            <w:tcW w:w="1313" w:type="pct"/>
            <w:tcBorders>
              <w:top w:val="single" w:sz="12" w:space="0" w:color="auto"/>
              <w:left w:val="nil"/>
              <w:bottom w:val="nil"/>
              <w:right w:val="single" w:sz="8" w:space="0" w:color="auto"/>
            </w:tcBorders>
            <w:shd w:val="clear" w:color="000000" w:fill="BFBFBF"/>
            <w:vAlign w:val="center"/>
            <w:hideMark/>
          </w:tcPr>
          <w:p w14:paraId="24164C6C" w14:textId="77777777" w:rsidR="00817741" w:rsidRPr="00945694" w:rsidRDefault="00817741" w:rsidP="00817741">
            <w:pPr>
              <w:widowControl/>
              <w:jc w:val="center"/>
              <w:rPr>
                <w:rFonts w:ascii="Times New Roman" w:eastAsia="Times New Roman" w:hAnsi="Times New Roman" w:cs="Times New Roman"/>
                <w:b/>
                <w:bCs/>
                <w:sz w:val="20"/>
                <w:szCs w:val="20"/>
                <w:lang w:val="cs-CZ" w:eastAsia="cs-CZ"/>
              </w:rPr>
            </w:pPr>
            <w:r w:rsidRPr="00945694">
              <w:rPr>
                <w:rFonts w:ascii="Times New Roman" w:eastAsia="Times New Roman" w:hAnsi="Times New Roman" w:cs="Times New Roman"/>
                <w:b/>
                <w:bCs/>
                <w:sz w:val="20"/>
                <w:szCs w:val="20"/>
                <w:lang w:val="cs-CZ" w:eastAsia="cs-CZ"/>
              </w:rPr>
              <w:t xml:space="preserve"> Průměrná mzda</w:t>
            </w:r>
          </w:p>
        </w:tc>
        <w:tc>
          <w:tcPr>
            <w:tcW w:w="1313" w:type="pct"/>
            <w:tcBorders>
              <w:top w:val="single" w:sz="12" w:space="0" w:color="auto"/>
              <w:left w:val="nil"/>
              <w:bottom w:val="nil"/>
              <w:right w:val="single" w:sz="12" w:space="0" w:color="auto"/>
            </w:tcBorders>
            <w:shd w:val="clear" w:color="000000" w:fill="BFBFBF"/>
            <w:vAlign w:val="center"/>
            <w:hideMark/>
          </w:tcPr>
          <w:p w14:paraId="067E99B0" w14:textId="77777777" w:rsidR="00817741" w:rsidRPr="00945694" w:rsidRDefault="00817741" w:rsidP="00817741">
            <w:pPr>
              <w:widowControl/>
              <w:jc w:val="center"/>
              <w:rPr>
                <w:rFonts w:ascii="Times New Roman" w:eastAsia="Times New Roman" w:hAnsi="Times New Roman" w:cs="Times New Roman"/>
                <w:b/>
                <w:bCs/>
                <w:i/>
                <w:iCs/>
                <w:sz w:val="20"/>
                <w:szCs w:val="20"/>
                <w:lang w:val="cs-CZ" w:eastAsia="cs-CZ"/>
              </w:rPr>
            </w:pPr>
            <w:r w:rsidRPr="00945694">
              <w:rPr>
                <w:rFonts w:ascii="Times New Roman" w:eastAsia="Times New Roman" w:hAnsi="Times New Roman" w:cs="Times New Roman"/>
                <w:b/>
                <w:bCs/>
                <w:i/>
                <w:iCs/>
                <w:sz w:val="20"/>
                <w:szCs w:val="20"/>
                <w:lang w:val="cs-CZ" w:eastAsia="cs-CZ"/>
              </w:rPr>
              <w:t>Relace minimální</w:t>
            </w:r>
            <w:r w:rsidRPr="00945694">
              <w:rPr>
                <w:rFonts w:ascii="Times New Roman" w:eastAsia="Times New Roman" w:hAnsi="Times New Roman" w:cs="Times New Roman"/>
                <w:b/>
                <w:bCs/>
                <w:i/>
                <w:iCs/>
                <w:sz w:val="20"/>
                <w:szCs w:val="20"/>
                <w:lang w:val="cs-CZ" w:eastAsia="cs-CZ"/>
              </w:rPr>
              <w:br/>
              <w:t>a průměrné mzdy</w:t>
            </w:r>
          </w:p>
        </w:tc>
      </w:tr>
      <w:tr w:rsidR="00945694" w:rsidRPr="00945694" w14:paraId="06DD7FA1" w14:textId="77777777" w:rsidTr="006125D8">
        <w:trPr>
          <w:trHeight w:val="319"/>
        </w:trPr>
        <w:tc>
          <w:tcPr>
            <w:tcW w:w="1061" w:type="pct"/>
            <w:vMerge/>
            <w:tcBorders>
              <w:top w:val="single" w:sz="12" w:space="0" w:color="auto"/>
              <w:left w:val="single" w:sz="12" w:space="0" w:color="auto"/>
              <w:bottom w:val="single" w:sz="8" w:space="0" w:color="000000"/>
              <w:right w:val="nil"/>
            </w:tcBorders>
            <w:vAlign w:val="center"/>
            <w:hideMark/>
          </w:tcPr>
          <w:p w14:paraId="7D815068" w14:textId="77777777" w:rsidR="00817741" w:rsidRPr="00945694" w:rsidRDefault="00817741" w:rsidP="00817741">
            <w:pPr>
              <w:widowControl/>
              <w:rPr>
                <w:rFonts w:ascii="Times New Roman" w:eastAsia="Times New Roman" w:hAnsi="Times New Roman" w:cs="Times New Roman"/>
                <w:b/>
                <w:bCs/>
                <w:sz w:val="20"/>
                <w:szCs w:val="20"/>
                <w:lang w:val="cs-CZ" w:eastAsia="cs-CZ"/>
              </w:rPr>
            </w:pPr>
          </w:p>
        </w:tc>
        <w:tc>
          <w:tcPr>
            <w:tcW w:w="1313" w:type="pct"/>
            <w:tcBorders>
              <w:top w:val="single" w:sz="4" w:space="0" w:color="auto"/>
              <w:left w:val="single" w:sz="8" w:space="0" w:color="auto"/>
              <w:bottom w:val="single" w:sz="8" w:space="0" w:color="auto"/>
              <w:right w:val="single" w:sz="8" w:space="0" w:color="auto"/>
            </w:tcBorders>
            <w:shd w:val="clear" w:color="000000" w:fill="BFBFBF"/>
            <w:noWrap/>
            <w:vAlign w:val="center"/>
            <w:hideMark/>
          </w:tcPr>
          <w:p w14:paraId="64F6AE26" w14:textId="77777777" w:rsidR="00817741" w:rsidRPr="00945694" w:rsidRDefault="00817741" w:rsidP="00817741">
            <w:pPr>
              <w:widowControl/>
              <w:jc w:val="center"/>
              <w:rPr>
                <w:rFonts w:ascii="Times New Roman" w:eastAsia="Times New Roman" w:hAnsi="Times New Roman" w:cs="Times New Roman"/>
                <w:b/>
                <w:bCs/>
                <w:sz w:val="20"/>
                <w:szCs w:val="20"/>
                <w:lang w:val="cs-CZ" w:eastAsia="cs-CZ"/>
              </w:rPr>
            </w:pPr>
            <w:r w:rsidRPr="00945694">
              <w:rPr>
                <w:rFonts w:ascii="Times New Roman" w:eastAsia="Times New Roman" w:hAnsi="Times New Roman" w:cs="Times New Roman"/>
                <w:b/>
                <w:bCs/>
                <w:sz w:val="20"/>
                <w:szCs w:val="20"/>
                <w:lang w:val="cs-CZ" w:eastAsia="cs-CZ"/>
              </w:rPr>
              <w:t>v Kč za měsíc</w:t>
            </w:r>
          </w:p>
        </w:tc>
        <w:tc>
          <w:tcPr>
            <w:tcW w:w="1313" w:type="pct"/>
            <w:tcBorders>
              <w:top w:val="single" w:sz="4" w:space="0" w:color="auto"/>
              <w:left w:val="nil"/>
              <w:bottom w:val="single" w:sz="8" w:space="0" w:color="auto"/>
              <w:right w:val="single" w:sz="8" w:space="0" w:color="auto"/>
            </w:tcBorders>
            <w:shd w:val="clear" w:color="000000" w:fill="BFBFBF"/>
            <w:noWrap/>
            <w:vAlign w:val="center"/>
            <w:hideMark/>
          </w:tcPr>
          <w:p w14:paraId="6683D81F" w14:textId="77777777" w:rsidR="00817741" w:rsidRPr="00945694" w:rsidRDefault="00817741" w:rsidP="00817741">
            <w:pPr>
              <w:widowControl/>
              <w:jc w:val="center"/>
              <w:rPr>
                <w:rFonts w:ascii="Times New Roman" w:eastAsia="Times New Roman" w:hAnsi="Times New Roman" w:cs="Times New Roman"/>
                <w:b/>
                <w:bCs/>
                <w:sz w:val="20"/>
                <w:szCs w:val="20"/>
                <w:lang w:val="cs-CZ" w:eastAsia="cs-CZ"/>
              </w:rPr>
            </w:pPr>
            <w:r w:rsidRPr="00945694">
              <w:rPr>
                <w:rFonts w:ascii="Times New Roman" w:eastAsia="Times New Roman" w:hAnsi="Times New Roman" w:cs="Times New Roman"/>
                <w:b/>
                <w:bCs/>
                <w:sz w:val="20"/>
                <w:szCs w:val="20"/>
                <w:lang w:val="cs-CZ" w:eastAsia="cs-CZ"/>
              </w:rPr>
              <w:t>v Kč za měsíc</w:t>
            </w:r>
          </w:p>
        </w:tc>
        <w:tc>
          <w:tcPr>
            <w:tcW w:w="1313" w:type="pct"/>
            <w:tcBorders>
              <w:top w:val="single" w:sz="4" w:space="0" w:color="auto"/>
              <w:left w:val="nil"/>
              <w:bottom w:val="single" w:sz="8" w:space="0" w:color="auto"/>
              <w:right w:val="single" w:sz="12" w:space="0" w:color="auto"/>
            </w:tcBorders>
            <w:shd w:val="clear" w:color="000000" w:fill="BFBFBF"/>
            <w:noWrap/>
            <w:vAlign w:val="center"/>
            <w:hideMark/>
          </w:tcPr>
          <w:p w14:paraId="6B0701D0" w14:textId="77777777" w:rsidR="00817741" w:rsidRPr="00945694" w:rsidRDefault="00817741" w:rsidP="00817741">
            <w:pPr>
              <w:widowControl/>
              <w:jc w:val="center"/>
              <w:rPr>
                <w:rFonts w:ascii="Times New Roman" w:eastAsia="Times New Roman" w:hAnsi="Times New Roman" w:cs="Times New Roman"/>
                <w:b/>
                <w:bCs/>
                <w:i/>
                <w:iCs/>
                <w:sz w:val="20"/>
                <w:szCs w:val="20"/>
                <w:lang w:val="cs-CZ" w:eastAsia="cs-CZ"/>
              </w:rPr>
            </w:pPr>
            <w:r w:rsidRPr="00945694">
              <w:rPr>
                <w:rFonts w:ascii="Times New Roman" w:eastAsia="Times New Roman" w:hAnsi="Times New Roman" w:cs="Times New Roman"/>
                <w:b/>
                <w:bCs/>
                <w:i/>
                <w:iCs/>
                <w:sz w:val="20"/>
                <w:szCs w:val="20"/>
                <w:lang w:val="cs-CZ" w:eastAsia="cs-CZ"/>
              </w:rPr>
              <w:t>v %</w:t>
            </w:r>
          </w:p>
        </w:tc>
      </w:tr>
      <w:tr w:rsidR="00945694" w:rsidRPr="00945694" w14:paraId="2800773E" w14:textId="77777777" w:rsidTr="006125D8">
        <w:trPr>
          <w:trHeight w:val="227"/>
        </w:trPr>
        <w:tc>
          <w:tcPr>
            <w:tcW w:w="1061" w:type="pct"/>
            <w:tcBorders>
              <w:top w:val="nil"/>
              <w:left w:val="single" w:sz="12" w:space="0" w:color="auto"/>
              <w:bottom w:val="single" w:sz="8" w:space="0" w:color="auto"/>
              <w:right w:val="nil"/>
            </w:tcBorders>
            <w:shd w:val="clear" w:color="000000" w:fill="BFBFBF"/>
            <w:noWrap/>
            <w:vAlign w:val="center"/>
            <w:hideMark/>
          </w:tcPr>
          <w:p w14:paraId="7A75E8B9" w14:textId="2BDECC13" w:rsidR="00817741" w:rsidRPr="00945694" w:rsidRDefault="00817741" w:rsidP="00817741">
            <w:pPr>
              <w:widowControl/>
              <w:ind w:firstLineChars="100" w:firstLine="201"/>
              <w:rPr>
                <w:rFonts w:ascii="Times New Roman" w:eastAsia="Times New Roman" w:hAnsi="Times New Roman" w:cs="Times New Roman"/>
                <w:b/>
                <w:bCs/>
                <w:sz w:val="20"/>
                <w:szCs w:val="20"/>
                <w:lang w:val="cs-CZ" w:eastAsia="cs-CZ"/>
              </w:rPr>
            </w:pPr>
            <w:r w:rsidRPr="00945694">
              <w:rPr>
                <w:rFonts w:ascii="Times New Roman" w:eastAsia="Times New Roman" w:hAnsi="Times New Roman" w:cs="Times New Roman"/>
                <w:b/>
                <w:bCs/>
                <w:sz w:val="20"/>
                <w:szCs w:val="20"/>
                <w:lang w:val="cs-CZ" w:eastAsia="cs-CZ"/>
              </w:rPr>
              <w:t xml:space="preserve">2000 </w:t>
            </w:r>
            <w:r w:rsidRPr="00945694">
              <w:rPr>
                <w:rFonts w:ascii="Times New Roman" w:eastAsia="Times New Roman" w:hAnsi="Times New Roman" w:cs="Times New Roman"/>
                <w:b/>
                <w:bCs/>
                <w:sz w:val="20"/>
                <w:szCs w:val="20"/>
                <w:vertAlign w:val="superscript"/>
                <w:lang w:val="cs-CZ" w:eastAsia="cs-CZ"/>
              </w:rPr>
              <w:t>1)</w:t>
            </w:r>
          </w:p>
        </w:tc>
        <w:tc>
          <w:tcPr>
            <w:tcW w:w="1313" w:type="pct"/>
            <w:tcBorders>
              <w:top w:val="nil"/>
              <w:left w:val="single" w:sz="8" w:space="0" w:color="auto"/>
              <w:bottom w:val="single" w:sz="8" w:space="0" w:color="auto"/>
              <w:right w:val="single" w:sz="8" w:space="0" w:color="auto"/>
            </w:tcBorders>
            <w:noWrap/>
            <w:vAlign w:val="center"/>
            <w:hideMark/>
          </w:tcPr>
          <w:p w14:paraId="186E0BFA" w14:textId="77777777" w:rsidR="00817741" w:rsidRPr="00945694" w:rsidRDefault="00817741" w:rsidP="00AA2EF6">
            <w:pPr>
              <w:widowControl/>
              <w:jc w:val="center"/>
              <w:rPr>
                <w:rFonts w:ascii="Times New Roman" w:eastAsia="Times New Roman" w:hAnsi="Times New Roman" w:cs="Times New Roman"/>
                <w:sz w:val="20"/>
                <w:szCs w:val="20"/>
                <w:lang w:val="cs-CZ" w:eastAsia="cs-CZ"/>
              </w:rPr>
            </w:pPr>
            <w:r w:rsidRPr="00945694">
              <w:rPr>
                <w:rFonts w:ascii="Times New Roman" w:eastAsia="Times New Roman" w:hAnsi="Times New Roman" w:cs="Times New Roman"/>
                <w:sz w:val="20"/>
                <w:szCs w:val="20"/>
                <w:lang w:val="cs-CZ" w:eastAsia="cs-CZ"/>
              </w:rPr>
              <w:t>4 250</w:t>
            </w:r>
          </w:p>
        </w:tc>
        <w:tc>
          <w:tcPr>
            <w:tcW w:w="1313" w:type="pct"/>
            <w:tcBorders>
              <w:top w:val="nil"/>
              <w:left w:val="nil"/>
              <w:bottom w:val="single" w:sz="8" w:space="0" w:color="auto"/>
              <w:right w:val="single" w:sz="8" w:space="0" w:color="auto"/>
            </w:tcBorders>
            <w:noWrap/>
            <w:vAlign w:val="center"/>
            <w:hideMark/>
          </w:tcPr>
          <w:p w14:paraId="50CE3895" w14:textId="77777777" w:rsidR="00817741" w:rsidRPr="00945694" w:rsidRDefault="00817741" w:rsidP="00817741">
            <w:pPr>
              <w:widowControl/>
              <w:jc w:val="center"/>
              <w:rPr>
                <w:rFonts w:ascii="Times New Roman" w:eastAsia="Times New Roman" w:hAnsi="Times New Roman" w:cs="Times New Roman"/>
                <w:sz w:val="20"/>
                <w:szCs w:val="20"/>
                <w:lang w:val="cs-CZ" w:eastAsia="cs-CZ"/>
              </w:rPr>
            </w:pPr>
            <w:r w:rsidRPr="00945694">
              <w:rPr>
                <w:rFonts w:ascii="Times New Roman" w:eastAsia="Times New Roman" w:hAnsi="Times New Roman" w:cs="Times New Roman"/>
                <w:sz w:val="20"/>
                <w:szCs w:val="20"/>
                <w:lang w:val="cs-CZ" w:eastAsia="cs-CZ"/>
              </w:rPr>
              <w:t>13 219</w:t>
            </w:r>
          </w:p>
        </w:tc>
        <w:tc>
          <w:tcPr>
            <w:tcW w:w="1313" w:type="pct"/>
            <w:tcBorders>
              <w:top w:val="nil"/>
              <w:left w:val="nil"/>
              <w:bottom w:val="single" w:sz="8" w:space="0" w:color="auto"/>
              <w:right w:val="single" w:sz="12" w:space="0" w:color="auto"/>
            </w:tcBorders>
            <w:noWrap/>
            <w:vAlign w:val="center"/>
            <w:hideMark/>
          </w:tcPr>
          <w:p w14:paraId="125D7FE7" w14:textId="77777777" w:rsidR="00817741" w:rsidRPr="00945694" w:rsidRDefault="00817741" w:rsidP="00817741">
            <w:pPr>
              <w:widowControl/>
              <w:jc w:val="center"/>
              <w:rPr>
                <w:rFonts w:ascii="Times New Roman" w:eastAsia="Times New Roman" w:hAnsi="Times New Roman" w:cs="Times New Roman"/>
                <w:b/>
                <w:bCs/>
                <w:i/>
                <w:iCs/>
                <w:sz w:val="20"/>
                <w:szCs w:val="20"/>
                <w:lang w:val="cs-CZ" w:eastAsia="cs-CZ"/>
              </w:rPr>
            </w:pPr>
            <w:r w:rsidRPr="00945694">
              <w:rPr>
                <w:rFonts w:ascii="Times New Roman" w:eastAsia="Times New Roman" w:hAnsi="Times New Roman" w:cs="Times New Roman"/>
                <w:b/>
                <w:bCs/>
                <w:i/>
                <w:iCs/>
                <w:sz w:val="20"/>
                <w:szCs w:val="20"/>
                <w:lang w:val="cs-CZ" w:eastAsia="cs-CZ"/>
              </w:rPr>
              <w:t>32,2</w:t>
            </w:r>
          </w:p>
        </w:tc>
      </w:tr>
      <w:tr w:rsidR="00945694" w:rsidRPr="00945694" w14:paraId="3C15D0F4" w14:textId="77777777" w:rsidTr="006125D8">
        <w:trPr>
          <w:trHeight w:val="227"/>
        </w:trPr>
        <w:tc>
          <w:tcPr>
            <w:tcW w:w="1061" w:type="pct"/>
            <w:tcBorders>
              <w:top w:val="nil"/>
              <w:left w:val="single" w:sz="12" w:space="0" w:color="auto"/>
              <w:bottom w:val="single" w:sz="8" w:space="0" w:color="auto"/>
              <w:right w:val="nil"/>
            </w:tcBorders>
            <w:shd w:val="clear" w:color="000000" w:fill="BFBFBF"/>
            <w:noWrap/>
            <w:vAlign w:val="center"/>
            <w:hideMark/>
          </w:tcPr>
          <w:p w14:paraId="34EB5373" w14:textId="77777777" w:rsidR="00817741" w:rsidRPr="00945694" w:rsidRDefault="00817741" w:rsidP="00817741">
            <w:pPr>
              <w:widowControl/>
              <w:ind w:firstLineChars="100" w:firstLine="201"/>
              <w:rPr>
                <w:rFonts w:ascii="Times New Roman" w:eastAsia="Times New Roman" w:hAnsi="Times New Roman" w:cs="Times New Roman"/>
                <w:b/>
                <w:bCs/>
                <w:sz w:val="20"/>
                <w:szCs w:val="20"/>
                <w:lang w:val="cs-CZ" w:eastAsia="cs-CZ"/>
              </w:rPr>
            </w:pPr>
            <w:r w:rsidRPr="00945694">
              <w:rPr>
                <w:rFonts w:ascii="Times New Roman" w:eastAsia="Times New Roman" w:hAnsi="Times New Roman" w:cs="Times New Roman"/>
                <w:b/>
                <w:bCs/>
                <w:sz w:val="20"/>
                <w:szCs w:val="20"/>
                <w:lang w:val="cs-CZ" w:eastAsia="cs-CZ"/>
              </w:rPr>
              <w:t>2001</w:t>
            </w:r>
          </w:p>
        </w:tc>
        <w:tc>
          <w:tcPr>
            <w:tcW w:w="1313" w:type="pct"/>
            <w:tcBorders>
              <w:top w:val="single" w:sz="8" w:space="0" w:color="auto"/>
              <w:left w:val="single" w:sz="8" w:space="0" w:color="auto"/>
              <w:bottom w:val="single" w:sz="8" w:space="0" w:color="auto"/>
              <w:right w:val="single" w:sz="8" w:space="0" w:color="auto"/>
            </w:tcBorders>
            <w:noWrap/>
            <w:vAlign w:val="center"/>
            <w:hideMark/>
          </w:tcPr>
          <w:p w14:paraId="42ED3905" w14:textId="77777777" w:rsidR="00817741" w:rsidRPr="00945694" w:rsidRDefault="00817741" w:rsidP="00AA2EF6">
            <w:pPr>
              <w:widowControl/>
              <w:jc w:val="center"/>
              <w:rPr>
                <w:rFonts w:ascii="Times New Roman" w:eastAsia="Times New Roman" w:hAnsi="Times New Roman" w:cs="Times New Roman"/>
                <w:sz w:val="20"/>
                <w:szCs w:val="20"/>
                <w:lang w:val="cs-CZ" w:eastAsia="cs-CZ"/>
              </w:rPr>
            </w:pPr>
            <w:r w:rsidRPr="00945694">
              <w:rPr>
                <w:rFonts w:ascii="Times New Roman" w:eastAsia="Times New Roman" w:hAnsi="Times New Roman" w:cs="Times New Roman"/>
                <w:sz w:val="20"/>
                <w:szCs w:val="20"/>
                <w:lang w:val="cs-CZ" w:eastAsia="cs-CZ"/>
              </w:rPr>
              <w:t>5 000</w:t>
            </w:r>
          </w:p>
        </w:tc>
        <w:tc>
          <w:tcPr>
            <w:tcW w:w="1313" w:type="pct"/>
            <w:tcBorders>
              <w:top w:val="single" w:sz="8" w:space="0" w:color="auto"/>
              <w:left w:val="nil"/>
              <w:bottom w:val="single" w:sz="8" w:space="0" w:color="auto"/>
              <w:right w:val="single" w:sz="8" w:space="0" w:color="auto"/>
            </w:tcBorders>
            <w:noWrap/>
            <w:vAlign w:val="center"/>
            <w:hideMark/>
          </w:tcPr>
          <w:p w14:paraId="21B15148" w14:textId="77777777" w:rsidR="00817741" w:rsidRPr="00945694" w:rsidRDefault="00817741" w:rsidP="00817741">
            <w:pPr>
              <w:widowControl/>
              <w:jc w:val="center"/>
              <w:rPr>
                <w:rFonts w:ascii="Times New Roman" w:eastAsia="Times New Roman" w:hAnsi="Times New Roman" w:cs="Times New Roman"/>
                <w:sz w:val="20"/>
                <w:szCs w:val="20"/>
                <w:lang w:val="cs-CZ" w:eastAsia="cs-CZ"/>
              </w:rPr>
            </w:pPr>
            <w:r w:rsidRPr="00945694">
              <w:rPr>
                <w:rFonts w:ascii="Times New Roman" w:eastAsia="Times New Roman" w:hAnsi="Times New Roman" w:cs="Times New Roman"/>
                <w:sz w:val="20"/>
                <w:szCs w:val="20"/>
                <w:lang w:val="cs-CZ" w:eastAsia="cs-CZ"/>
              </w:rPr>
              <w:t>14 378</w:t>
            </w:r>
          </w:p>
        </w:tc>
        <w:tc>
          <w:tcPr>
            <w:tcW w:w="1313" w:type="pct"/>
            <w:tcBorders>
              <w:top w:val="nil"/>
              <w:left w:val="nil"/>
              <w:bottom w:val="single" w:sz="8" w:space="0" w:color="auto"/>
              <w:right w:val="single" w:sz="12" w:space="0" w:color="auto"/>
            </w:tcBorders>
            <w:noWrap/>
            <w:vAlign w:val="center"/>
            <w:hideMark/>
          </w:tcPr>
          <w:p w14:paraId="2A87F02E" w14:textId="77777777" w:rsidR="00817741" w:rsidRPr="00945694" w:rsidRDefault="00817741" w:rsidP="00817741">
            <w:pPr>
              <w:widowControl/>
              <w:jc w:val="center"/>
              <w:rPr>
                <w:rFonts w:ascii="Times New Roman" w:eastAsia="Times New Roman" w:hAnsi="Times New Roman" w:cs="Times New Roman"/>
                <w:b/>
                <w:bCs/>
                <w:i/>
                <w:iCs/>
                <w:sz w:val="20"/>
                <w:szCs w:val="20"/>
                <w:lang w:val="cs-CZ" w:eastAsia="cs-CZ"/>
              </w:rPr>
            </w:pPr>
            <w:r w:rsidRPr="00945694">
              <w:rPr>
                <w:rFonts w:ascii="Times New Roman" w:eastAsia="Times New Roman" w:hAnsi="Times New Roman" w:cs="Times New Roman"/>
                <w:b/>
                <w:bCs/>
                <w:i/>
                <w:iCs/>
                <w:sz w:val="20"/>
                <w:szCs w:val="20"/>
                <w:lang w:val="cs-CZ" w:eastAsia="cs-CZ"/>
              </w:rPr>
              <w:t>34,8</w:t>
            </w:r>
          </w:p>
        </w:tc>
      </w:tr>
      <w:tr w:rsidR="00945694" w:rsidRPr="00945694" w14:paraId="53E61D7F" w14:textId="77777777" w:rsidTr="006125D8">
        <w:trPr>
          <w:trHeight w:val="227"/>
        </w:trPr>
        <w:tc>
          <w:tcPr>
            <w:tcW w:w="1061" w:type="pct"/>
            <w:tcBorders>
              <w:top w:val="nil"/>
              <w:left w:val="single" w:sz="12" w:space="0" w:color="auto"/>
              <w:bottom w:val="single" w:sz="8" w:space="0" w:color="auto"/>
              <w:right w:val="nil"/>
            </w:tcBorders>
            <w:shd w:val="clear" w:color="000000" w:fill="BFBFBF"/>
            <w:noWrap/>
            <w:vAlign w:val="center"/>
            <w:hideMark/>
          </w:tcPr>
          <w:p w14:paraId="2BFDFBFB" w14:textId="77777777" w:rsidR="00817741" w:rsidRPr="00945694" w:rsidRDefault="00817741" w:rsidP="00817741">
            <w:pPr>
              <w:widowControl/>
              <w:ind w:firstLineChars="100" w:firstLine="201"/>
              <w:rPr>
                <w:rFonts w:ascii="Times New Roman" w:eastAsia="Times New Roman" w:hAnsi="Times New Roman" w:cs="Times New Roman"/>
                <w:b/>
                <w:bCs/>
                <w:sz w:val="20"/>
                <w:szCs w:val="20"/>
                <w:lang w:val="cs-CZ" w:eastAsia="cs-CZ"/>
              </w:rPr>
            </w:pPr>
            <w:r w:rsidRPr="00945694">
              <w:rPr>
                <w:rFonts w:ascii="Times New Roman" w:eastAsia="Times New Roman" w:hAnsi="Times New Roman" w:cs="Times New Roman"/>
                <w:b/>
                <w:bCs/>
                <w:sz w:val="20"/>
                <w:szCs w:val="20"/>
                <w:lang w:val="cs-CZ" w:eastAsia="cs-CZ"/>
              </w:rPr>
              <w:t>2002</w:t>
            </w:r>
          </w:p>
        </w:tc>
        <w:tc>
          <w:tcPr>
            <w:tcW w:w="1313" w:type="pct"/>
            <w:tcBorders>
              <w:top w:val="nil"/>
              <w:left w:val="single" w:sz="8" w:space="0" w:color="auto"/>
              <w:bottom w:val="single" w:sz="8" w:space="0" w:color="auto"/>
              <w:right w:val="single" w:sz="8" w:space="0" w:color="auto"/>
            </w:tcBorders>
            <w:noWrap/>
            <w:vAlign w:val="center"/>
            <w:hideMark/>
          </w:tcPr>
          <w:p w14:paraId="49B88FC5" w14:textId="77777777" w:rsidR="00817741" w:rsidRPr="00945694" w:rsidRDefault="00817741" w:rsidP="00AA2EF6">
            <w:pPr>
              <w:widowControl/>
              <w:jc w:val="center"/>
              <w:rPr>
                <w:rFonts w:ascii="Times New Roman" w:eastAsia="Times New Roman" w:hAnsi="Times New Roman" w:cs="Times New Roman"/>
                <w:sz w:val="20"/>
                <w:szCs w:val="20"/>
                <w:lang w:val="cs-CZ" w:eastAsia="cs-CZ"/>
              </w:rPr>
            </w:pPr>
            <w:r w:rsidRPr="00945694">
              <w:rPr>
                <w:rFonts w:ascii="Times New Roman" w:eastAsia="Times New Roman" w:hAnsi="Times New Roman" w:cs="Times New Roman"/>
                <w:sz w:val="20"/>
                <w:szCs w:val="20"/>
                <w:lang w:val="cs-CZ" w:eastAsia="cs-CZ"/>
              </w:rPr>
              <w:t>5 700</w:t>
            </w:r>
          </w:p>
        </w:tc>
        <w:tc>
          <w:tcPr>
            <w:tcW w:w="1313" w:type="pct"/>
            <w:tcBorders>
              <w:top w:val="nil"/>
              <w:left w:val="nil"/>
              <w:bottom w:val="single" w:sz="8" w:space="0" w:color="auto"/>
              <w:right w:val="single" w:sz="8" w:space="0" w:color="auto"/>
            </w:tcBorders>
            <w:noWrap/>
            <w:vAlign w:val="center"/>
            <w:hideMark/>
          </w:tcPr>
          <w:p w14:paraId="48704C43" w14:textId="77777777" w:rsidR="00817741" w:rsidRPr="00945694" w:rsidRDefault="00817741" w:rsidP="00817741">
            <w:pPr>
              <w:widowControl/>
              <w:jc w:val="center"/>
              <w:rPr>
                <w:rFonts w:ascii="Times New Roman" w:eastAsia="Times New Roman" w:hAnsi="Times New Roman" w:cs="Times New Roman"/>
                <w:sz w:val="20"/>
                <w:szCs w:val="20"/>
                <w:lang w:val="cs-CZ" w:eastAsia="cs-CZ"/>
              </w:rPr>
            </w:pPr>
            <w:r w:rsidRPr="00945694">
              <w:rPr>
                <w:rFonts w:ascii="Times New Roman" w:eastAsia="Times New Roman" w:hAnsi="Times New Roman" w:cs="Times New Roman"/>
                <w:sz w:val="20"/>
                <w:szCs w:val="20"/>
                <w:lang w:val="cs-CZ" w:eastAsia="cs-CZ"/>
              </w:rPr>
              <w:t>15 524</w:t>
            </w:r>
          </w:p>
        </w:tc>
        <w:tc>
          <w:tcPr>
            <w:tcW w:w="1313" w:type="pct"/>
            <w:tcBorders>
              <w:top w:val="nil"/>
              <w:left w:val="nil"/>
              <w:bottom w:val="single" w:sz="8" w:space="0" w:color="auto"/>
              <w:right w:val="single" w:sz="12" w:space="0" w:color="auto"/>
            </w:tcBorders>
            <w:noWrap/>
            <w:vAlign w:val="center"/>
            <w:hideMark/>
          </w:tcPr>
          <w:p w14:paraId="172A7C10" w14:textId="77777777" w:rsidR="00817741" w:rsidRPr="00945694" w:rsidRDefault="00817741" w:rsidP="00817741">
            <w:pPr>
              <w:widowControl/>
              <w:jc w:val="center"/>
              <w:rPr>
                <w:rFonts w:ascii="Times New Roman" w:eastAsia="Times New Roman" w:hAnsi="Times New Roman" w:cs="Times New Roman"/>
                <w:b/>
                <w:bCs/>
                <w:i/>
                <w:iCs/>
                <w:sz w:val="20"/>
                <w:szCs w:val="20"/>
                <w:lang w:val="cs-CZ" w:eastAsia="cs-CZ"/>
              </w:rPr>
            </w:pPr>
            <w:r w:rsidRPr="00945694">
              <w:rPr>
                <w:rFonts w:ascii="Times New Roman" w:eastAsia="Times New Roman" w:hAnsi="Times New Roman" w:cs="Times New Roman"/>
                <w:b/>
                <w:bCs/>
                <w:i/>
                <w:iCs/>
                <w:sz w:val="20"/>
                <w:szCs w:val="20"/>
                <w:lang w:val="cs-CZ" w:eastAsia="cs-CZ"/>
              </w:rPr>
              <w:t>36,7</w:t>
            </w:r>
          </w:p>
        </w:tc>
      </w:tr>
      <w:tr w:rsidR="00945694" w:rsidRPr="00945694" w14:paraId="458FA43E" w14:textId="77777777" w:rsidTr="006125D8">
        <w:trPr>
          <w:trHeight w:val="227"/>
        </w:trPr>
        <w:tc>
          <w:tcPr>
            <w:tcW w:w="1061" w:type="pct"/>
            <w:tcBorders>
              <w:top w:val="nil"/>
              <w:left w:val="single" w:sz="12" w:space="0" w:color="auto"/>
              <w:bottom w:val="single" w:sz="8" w:space="0" w:color="auto"/>
              <w:right w:val="nil"/>
            </w:tcBorders>
            <w:shd w:val="clear" w:color="000000" w:fill="BFBFBF"/>
            <w:noWrap/>
            <w:vAlign w:val="center"/>
            <w:hideMark/>
          </w:tcPr>
          <w:p w14:paraId="3E066701" w14:textId="77777777" w:rsidR="00817741" w:rsidRPr="00945694" w:rsidRDefault="00817741" w:rsidP="00817741">
            <w:pPr>
              <w:widowControl/>
              <w:ind w:firstLineChars="100" w:firstLine="201"/>
              <w:rPr>
                <w:rFonts w:ascii="Times New Roman" w:eastAsia="Times New Roman" w:hAnsi="Times New Roman" w:cs="Times New Roman"/>
                <w:b/>
                <w:bCs/>
                <w:sz w:val="20"/>
                <w:szCs w:val="20"/>
                <w:lang w:val="cs-CZ" w:eastAsia="cs-CZ"/>
              </w:rPr>
            </w:pPr>
            <w:r w:rsidRPr="00945694">
              <w:rPr>
                <w:rFonts w:ascii="Times New Roman" w:eastAsia="Times New Roman" w:hAnsi="Times New Roman" w:cs="Times New Roman"/>
                <w:b/>
                <w:bCs/>
                <w:sz w:val="20"/>
                <w:szCs w:val="20"/>
                <w:lang w:val="cs-CZ" w:eastAsia="cs-CZ"/>
              </w:rPr>
              <w:t>2003</w:t>
            </w:r>
          </w:p>
        </w:tc>
        <w:tc>
          <w:tcPr>
            <w:tcW w:w="1313" w:type="pct"/>
            <w:tcBorders>
              <w:top w:val="nil"/>
              <w:left w:val="single" w:sz="8" w:space="0" w:color="auto"/>
              <w:bottom w:val="single" w:sz="8" w:space="0" w:color="auto"/>
              <w:right w:val="single" w:sz="8" w:space="0" w:color="auto"/>
            </w:tcBorders>
            <w:noWrap/>
            <w:vAlign w:val="center"/>
            <w:hideMark/>
          </w:tcPr>
          <w:p w14:paraId="16AA7159" w14:textId="77777777" w:rsidR="00817741" w:rsidRPr="00945694" w:rsidRDefault="00817741" w:rsidP="00AA2EF6">
            <w:pPr>
              <w:widowControl/>
              <w:jc w:val="center"/>
              <w:rPr>
                <w:rFonts w:ascii="Times New Roman" w:eastAsia="Times New Roman" w:hAnsi="Times New Roman" w:cs="Times New Roman"/>
                <w:sz w:val="20"/>
                <w:szCs w:val="20"/>
                <w:lang w:val="cs-CZ" w:eastAsia="cs-CZ"/>
              </w:rPr>
            </w:pPr>
            <w:r w:rsidRPr="00945694">
              <w:rPr>
                <w:rFonts w:ascii="Times New Roman" w:eastAsia="Times New Roman" w:hAnsi="Times New Roman" w:cs="Times New Roman"/>
                <w:sz w:val="20"/>
                <w:szCs w:val="20"/>
                <w:lang w:val="cs-CZ" w:eastAsia="cs-CZ"/>
              </w:rPr>
              <w:t>6 200</w:t>
            </w:r>
          </w:p>
        </w:tc>
        <w:tc>
          <w:tcPr>
            <w:tcW w:w="1313" w:type="pct"/>
            <w:tcBorders>
              <w:top w:val="nil"/>
              <w:left w:val="nil"/>
              <w:bottom w:val="single" w:sz="8" w:space="0" w:color="auto"/>
              <w:right w:val="single" w:sz="8" w:space="0" w:color="auto"/>
            </w:tcBorders>
            <w:noWrap/>
            <w:vAlign w:val="center"/>
            <w:hideMark/>
          </w:tcPr>
          <w:p w14:paraId="23CB30F6" w14:textId="77777777" w:rsidR="00817741" w:rsidRPr="00945694" w:rsidRDefault="00817741" w:rsidP="00817741">
            <w:pPr>
              <w:widowControl/>
              <w:jc w:val="center"/>
              <w:rPr>
                <w:rFonts w:ascii="Times New Roman" w:eastAsia="Times New Roman" w:hAnsi="Times New Roman" w:cs="Times New Roman"/>
                <w:sz w:val="20"/>
                <w:szCs w:val="20"/>
                <w:lang w:val="cs-CZ" w:eastAsia="cs-CZ"/>
              </w:rPr>
            </w:pPr>
            <w:r w:rsidRPr="00945694">
              <w:rPr>
                <w:rFonts w:ascii="Times New Roman" w:eastAsia="Times New Roman" w:hAnsi="Times New Roman" w:cs="Times New Roman"/>
                <w:sz w:val="20"/>
                <w:szCs w:val="20"/>
                <w:lang w:val="cs-CZ" w:eastAsia="cs-CZ"/>
              </w:rPr>
              <w:t>16 430</w:t>
            </w:r>
          </w:p>
        </w:tc>
        <w:tc>
          <w:tcPr>
            <w:tcW w:w="1313" w:type="pct"/>
            <w:tcBorders>
              <w:top w:val="nil"/>
              <w:left w:val="nil"/>
              <w:bottom w:val="single" w:sz="8" w:space="0" w:color="auto"/>
              <w:right w:val="single" w:sz="12" w:space="0" w:color="auto"/>
            </w:tcBorders>
            <w:noWrap/>
            <w:vAlign w:val="center"/>
            <w:hideMark/>
          </w:tcPr>
          <w:p w14:paraId="452207BD" w14:textId="77777777" w:rsidR="00817741" w:rsidRPr="00945694" w:rsidRDefault="00817741" w:rsidP="00817741">
            <w:pPr>
              <w:widowControl/>
              <w:jc w:val="center"/>
              <w:rPr>
                <w:rFonts w:ascii="Times New Roman" w:eastAsia="Times New Roman" w:hAnsi="Times New Roman" w:cs="Times New Roman"/>
                <w:b/>
                <w:bCs/>
                <w:i/>
                <w:iCs/>
                <w:sz w:val="20"/>
                <w:szCs w:val="20"/>
                <w:lang w:val="cs-CZ" w:eastAsia="cs-CZ"/>
              </w:rPr>
            </w:pPr>
            <w:r w:rsidRPr="00945694">
              <w:rPr>
                <w:rFonts w:ascii="Times New Roman" w:eastAsia="Times New Roman" w:hAnsi="Times New Roman" w:cs="Times New Roman"/>
                <w:b/>
                <w:bCs/>
                <w:i/>
                <w:iCs/>
                <w:sz w:val="20"/>
                <w:szCs w:val="20"/>
                <w:lang w:val="cs-CZ" w:eastAsia="cs-CZ"/>
              </w:rPr>
              <w:t>37,7</w:t>
            </w:r>
          </w:p>
        </w:tc>
      </w:tr>
      <w:tr w:rsidR="00945694" w:rsidRPr="00945694" w14:paraId="5881AB8C" w14:textId="77777777" w:rsidTr="006125D8">
        <w:trPr>
          <w:trHeight w:val="227"/>
        </w:trPr>
        <w:tc>
          <w:tcPr>
            <w:tcW w:w="1061" w:type="pct"/>
            <w:tcBorders>
              <w:top w:val="nil"/>
              <w:left w:val="single" w:sz="12" w:space="0" w:color="auto"/>
              <w:bottom w:val="single" w:sz="8" w:space="0" w:color="auto"/>
              <w:right w:val="nil"/>
            </w:tcBorders>
            <w:shd w:val="clear" w:color="000000" w:fill="BFBFBF"/>
            <w:noWrap/>
            <w:vAlign w:val="center"/>
            <w:hideMark/>
          </w:tcPr>
          <w:p w14:paraId="329CBC69" w14:textId="77777777" w:rsidR="00817741" w:rsidRPr="00945694" w:rsidRDefault="00817741" w:rsidP="00817741">
            <w:pPr>
              <w:widowControl/>
              <w:ind w:firstLineChars="100" w:firstLine="201"/>
              <w:rPr>
                <w:rFonts w:ascii="Times New Roman" w:eastAsia="Times New Roman" w:hAnsi="Times New Roman" w:cs="Times New Roman"/>
                <w:b/>
                <w:bCs/>
                <w:sz w:val="20"/>
                <w:szCs w:val="20"/>
                <w:lang w:val="cs-CZ" w:eastAsia="cs-CZ"/>
              </w:rPr>
            </w:pPr>
            <w:r w:rsidRPr="00945694">
              <w:rPr>
                <w:rFonts w:ascii="Times New Roman" w:eastAsia="Times New Roman" w:hAnsi="Times New Roman" w:cs="Times New Roman"/>
                <w:b/>
                <w:bCs/>
                <w:sz w:val="20"/>
                <w:szCs w:val="20"/>
                <w:lang w:val="cs-CZ" w:eastAsia="cs-CZ"/>
              </w:rPr>
              <w:t>2004</w:t>
            </w:r>
          </w:p>
        </w:tc>
        <w:tc>
          <w:tcPr>
            <w:tcW w:w="1313" w:type="pct"/>
            <w:tcBorders>
              <w:top w:val="nil"/>
              <w:left w:val="single" w:sz="8" w:space="0" w:color="auto"/>
              <w:bottom w:val="single" w:sz="8" w:space="0" w:color="auto"/>
              <w:right w:val="single" w:sz="8" w:space="0" w:color="auto"/>
            </w:tcBorders>
            <w:noWrap/>
            <w:vAlign w:val="center"/>
            <w:hideMark/>
          </w:tcPr>
          <w:p w14:paraId="41F4D279" w14:textId="77777777" w:rsidR="00817741" w:rsidRPr="00945694" w:rsidRDefault="00817741" w:rsidP="00AA2EF6">
            <w:pPr>
              <w:widowControl/>
              <w:jc w:val="center"/>
              <w:rPr>
                <w:rFonts w:ascii="Times New Roman" w:eastAsia="Times New Roman" w:hAnsi="Times New Roman" w:cs="Times New Roman"/>
                <w:sz w:val="20"/>
                <w:szCs w:val="20"/>
                <w:lang w:val="cs-CZ" w:eastAsia="cs-CZ"/>
              </w:rPr>
            </w:pPr>
            <w:r w:rsidRPr="00945694">
              <w:rPr>
                <w:rFonts w:ascii="Times New Roman" w:eastAsia="Times New Roman" w:hAnsi="Times New Roman" w:cs="Times New Roman"/>
                <w:sz w:val="20"/>
                <w:szCs w:val="20"/>
                <w:lang w:val="cs-CZ" w:eastAsia="cs-CZ"/>
              </w:rPr>
              <w:t>6 700</w:t>
            </w:r>
          </w:p>
        </w:tc>
        <w:tc>
          <w:tcPr>
            <w:tcW w:w="1313" w:type="pct"/>
            <w:tcBorders>
              <w:top w:val="nil"/>
              <w:left w:val="nil"/>
              <w:bottom w:val="single" w:sz="8" w:space="0" w:color="auto"/>
              <w:right w:val="single" w:sz="8" w:space="0" w:color="auto"/>
            </w:tcBorders>
            <w:noWrap/>
            <w:vAlign w:val="center"/>
            <w:hideMark/>
          </w:tcPr>
          <w:p w14:paraId="683B4CFD" w14:textId="77777777" w:rsidR="00817741" w:rsidRPr="00945694" w:rsidRDefault="00817741" w:rsidP="00817741">
            <w:pPr>
              <w:widowControl/>
              <w:jc w:val="center"/>
              <w:rPr>
                <w:rFonts w:ascii="Times New Roman" w:eastAsia="Times New Roman" w:hAnsi="Times New Roman" w:cs="Times New Roman"/>
                <w:sz w:val="20"/>
                <w:szCs w:val="20"/>
                <w:lang w:val="cs-CZ" w:eastAsia="cs-CZ"/>
              </w:rPr>
            </w:pPr>
            <w:r w:rsidRPr="00945694">
              <w:rPr>
                <w:rFonts w:ascii="Times New Roman" w:eastAsia="Times New Roman" w:hAnsi="Times New Roman" w:cs="Times New Roman"/>
                <w:sz w:val="20"/>
                <w:szCs w:val="20"/>
                <w:lang w:val="cs-CZ" w:eastAsia="cs-CZ"/>
              </w:rPr>
              <w:t>17 466</w:t>
            </w:r>
          </w:p>
        </w:tc>
        <w:tc>
          <w:tcPr>
            <w:tcW w:w="1313" w:type="pct"/>
            <w:tcBorders>
              <w:top w:val="nil"/>
              <w:left w:val="nil"/>
              <w:bottom w:val="single" w:sz="8" w:space="0" w:color="auto"/>
              <w:right w:val="single" w:sz="12" w:space="0" w:color="auto"/>
            </w:tcBorders>
            <w:noWrap/>
            <w:vAlign w:val="center"/>
            <w:hideMark/>
          </w:tcPr>
          <w:p w14:paraId="4605685E" w14:textId="77777777" w:rsidR="00817741" w:rsidRPr="00945694" w:rsidRDefault="00817741" w:rsidP="00817741">
            <w:pPr>
              <w:widowControl/>
              <w:jc w:val="center"/>
              <w:rPr>
                <w:rFonts w:ascii="Times New Roman" w:eastAsia="Times New Roman" w:hAnsi="Times New Roman" w:cs="Times New Roman"/>
                <w:b/>
                <w:bCs/>
                <w:i/>
                <w:iCs/>
                <w:sz w:val="20"/>
                <w:szCs w:val="20"/>
                <w:lang w:val="cs-CZ" w:eastAsia="cs-CZ"/>
              </w:rPr>
            </w:pPr>
            <w:r w:rsidRPr="00945694">
              <w:rPr>
                <w:rFonts w:ascii="Times New Roman" w:eastAsia="Times New Roman" w:hAnsi="Times New Roman" w:cs="Times New Roman"/>
                <w:b/>
                <w:bCs/>
                <w:i/>
                <w:iCs/>
                <w:sz w:val="20"/>
                <w:szCs w:val="20"/>
                <w:lang w:val="cs-CZ" w:eastAsia="cs-CZ"/>
              </w:rPr>
              <w:t>38,4</w:t>
            </w:r>
          </w:p>
        </w:tc>
      </w:tr>
      <w:tr w:rsidR="00945694" w:rsidRPr="00945694" w14:paraId="6AEF7FF8" w14:textId="77777777" w:rsidTr="006125D8">
        <w:trPr>
          <w:trHeight w:val="227"/>
        </w:trPr>
        <w:tc>
          <w:tcPr>
            <w:tcW w:w="1061" w:type="pct"/>
            <w:tcBorders>
              <w:top w:val="nil"/>
              <w:left w:val="single" w:sz="12" w:space="0" w:color="auto"/>
              <w:bottom w:val="single" w:sz="8" w:space="0" w:color="auto"/>
              <w:right w:val="nil"/>
            </w:tcBorders>
            <w:shd w:val="clear" w:color="000000" w:fill="BFBFBF"/>
            <w:noWrap/>
            <w:vAlign w:val="center"/>
            <w:hideMark/>
          </w:tcPr>
          <w:p w14:paraId="019F0C0E" w14:textId="77777777" w:rsidR="00817741" w:rsidRPr="00945694" w:rsidRDefault="00817741" w:rsidP="00817741">
            <w:pPr>
              <w:widowControl/>
              <w:ind w:firstLineChars="100" w:firstLine="201"/>
              <w:rPr>
                <w:rFonts w:ascii="Times New Roman" w:eastAsia="Times New Roman" w:hAnsi="Times New Roman" w:cs="Times New Roman"/>
                <w:b/>
                <w:bCs/>
                <w:sz w:val="20"/>
                <w:szCs w:val="20"/>
                <w:lang w:val="cs-CZ" w:eastAsia="cs-CZ"/>
              </w:rPr>
            </w:pPr>
            <w:r w:rsidRPr="00945694">
              <w:rPr>
                <w:rFonts w:ascii="Times New Roman" w:eastAsia="Times New Roman" w:hAnsi="Times New Roman" w:cs="Times New Roman"/>
                <w:b/>
                <w:bCs/>
                <w:sz w:val="20"/>
                <w:szCs w:val="20"/>
                <w:lang w:val="cs-CZ" w:eastAsia="cs-CZ"/>
              </w:rPr>
              <w:t>2005</w:t>
            </w:r>
          </w:p>
        </w:tc>
        <w:tc>
          <w:tcPr>
            <w:tcW w:w="1313" w:type="pct"/>
            <w:tcBorders>
              <w:top w:val="nil"/>
              <w:left w:val="single" w:sz="8" w:space="0" w:color="auto"/>
              <w:bottom w:val="single" w:sz="8" w:space="0" w:color="auto"/>
              <w:right w:val="single" w:sz="8" w:space="0" w:color="auto"/>
            </w:tcBorders>
            <w:noWrap/>
            <w:vAlign w:val="center"/>
            <w:hideMark/>
          </w:tcPr>
          <w:p w14:paraId="4D9E21AB" w14:textId="77777777" w:rsidR="00817741" w:rsidRPr="00945694" w:rsidRDefault="00817741" w:rsidP="00AA2EF6">
            <w:pPr>
              <w:widowControl/>
              <w:jc w:val="center"/>
              <w:rPr>
                <w:rFonts w:ascii="Times New Roman" w:eastAsia="Times New Roman" w:hAnsi="Times New Roman" w:cs="Times New Roman"/>
                <w:sz w:val="20"/>
                <w:szCs w:val="20"/>
                <w:lang w:val="cs-CZ" w:eastAsia="cs-CZ"/>
              </w:rPr>
            </w:pPr>
            <w:r w:rsidRPr="00945694">
              <w:rPr>
                <w:rFonts w:ascii="Times New Roman" w:eastAsia="Times New Roman" w:hAnsi="Times New Roman" w:cs="Times New Roman"/>
                <w:sz w:val="20"/>
                <w:szCs w:val="20"/>
                <w:lang w:val="cs-CZ" w:eastAsia="cs-CZ"/>
              </w:rPr>
              <w:t>7 185</w:t>
            </w:r>
          </w:p>
        </w:tc>
        <w:tc>
          <w:tcPr>
            <w:tcW w:w="1313" w:type="pct"/>
            <w:tcBorders>
              <w:top w:val="nil"/>
              <w:left w:val="nil"/>
              <w:bottom w:val="single" w:sz="8" w:space="0" w:color="auto"/>
              <w:right w:val="single" w:sz="8" w:space="0" w:color="auto"/>
            </w:tcBorders>
            <w:noWrap/>
            <w:vAlign w:val="center"/>
            <w:hideMark/>
          </w:tcPr>
          <w:p w14:paraId="467E79E2" w14:textId="77777777" w:rsidR="00817741" w:rsidRPr="00945694" w:rsidRDefault="00817741" w:rsidP="00817741">
            <w:pPr>
              <w:widowControl/>
              <w:jc w:val="center"/>
              <w:rPr>
                <w:rFonts w:ascii="Times New Roman" w:eastAsia="Times New Roman" w:hAnsi="Times New Roman" w:cs="Times New Roman"/>
                <w:sz w:val="20"/>
                <w:szCs w:val="20"/>
                <w:lang w:val="cs-CZ" w:eastAsia="cs-CZ"/>
              </w:rPr>
            </w:pPr>
            <w:r w:rsidRPr="00945694">
              <w:rPr>
                <w:rFonts w:ascii="Times New Roman" w:eastAsia="Times New Roman" w:hAnsi="Times New Roman" w:cs="Times New Roman"/>
                <w:sz w:val="20"/>
                <w:szCs w:val="20"/>
                <w:lang w:val="cs-CZ" w:eastAsia="cs-CZ"/>
              </w:rPr>
              <w:t>18 344</w:t>
            </w:r>
          </w:p>
        </w:tc>
        <w:tc>
          <w:tcPr>
            <w:tcW w:w="1313" w:type="pct"/>
            <w:tcBorders>
              <w:top w:val="nil"/>
              <w:left w:val="nil"/>
              <w:bottom w:val="single" w:sz="8" w:space="0" w:color="auto"/>
              <w:right w:val="single" w:sz="12" w:space="0" w:color="auto"/>
            </w:tcBorders>
            <w:noWrap/>
            <w:vAlign w:val="center"/>
            <w:hideMark/>
          </w:tcPr>
          <w:p w14:paraId="7D16B375" w14:textId="77777777" w:rsidR="00817741" w:rsidRPr="00945694" w:rsidRDefault="00817741" w:rsidP="00817741">
            <w:pPr>
              <w:widowControl/>
              <w:jc w:val="center"/>
              <w:rPr>
                <w:rFonts w:ascii="Times New Roman" w:eastAsia="Times New Roman" w:hAnsi="Times New Roman" w:cs="Times New Roman"/>
                <w:b/>
                <w:bCs/>
                <w:i/>
                <w:iCs/>
                <w:sz w:val="20"/>
                <w:szCs w:val="20"/>
                <w:lang w:val="cs-CZ" w:eastAsia="cs-CZ"/>
              </w:rPr>
            </w:pPr>
            <w:r w:rsidRPr="00945694">
              <w:rPr>
                <w:rFonts w:ascii="Times New Roman" w:eastAsia="Times New Roman" w:hAnsi="Times New Roman" w:cs="Times New Roman"/>
                <w:b/>
                <w:bCs/>
                <w:i/>
                <w:iCs/>
                <w:sz w:val="20"/>
                <w:szCs w:val="20"/>
                <w:lang w:val="cs-CZ" w:eastAsia="cs-CZ"/>
              </w:rPr>
              <w:t>39,2</w:t>
            </w:r>
          </w:p>
        </w:tc>
      </w:tr>
      <w:tr w:rsidR="00945694" w:rsidRPr="00945694" w14:paraId="1477DCE1" w14:textId="77777777" w:rsidTr="006125D8">
        <w:trPr>
          <w:trHeight w:val="227"/>
        </w:trPr>
        <w:tc>
          <w:tcPr>
            <w:tcW w:w="1061" w:type="pct"/>
            <w:tcBorders>
              <w:top w:val="nil"/>
              <w:left w:val="single" w:sz="12" w:space="0" w:color="auto"/>
              <w:bottom w:val="single" w:sz="8" w:space="0" w:color="auto"/>
              <w:right w:val="nil"/>
            </w:tcBorders>
            <w:shd w:val="clear" w:color="000000" w:fill="BFBFBF"/>
            <w:noWrap/>
            <w:vAlign w:val="center"/>
            <w:hideMark/>
          </w:tcPr>
          <w:p w14:paraId="010D3FAA" w14:textId="4742D12F" w:rsidR="00817741" w:rsidRPr="00945694" w:rsidRDefault="00817741" w:rsidP="00817741">
            <w:pPr>
              <w:widowControl/>
              <w:ind w:firstLineChars="100" w:firstLine="201"/>
              <w:rPr>
                <w:rFonts w:ascii="Times New Roman" w:eastAsia="Times New Roman" w:hAnsi="Times New Roman" w:cs="Times New Roman"/>
                <w:b/>
                <w:bCs/>
                <w:sz w:val="20"/>
                <w:szCs w:val="20"/>
                <w:lang w:val="cs-CZ" w:eastAsia="cs-CZ"/>
              </w:rPr>
            </w:pPr>
            <w:r w:rsidRPr="00945694">
              <w:rPr>
                <w:rFonts w:ascii="Times New Roman" w:eastAsia="Times New Roman" w:hAnsi="Times New Roman" w:cs="Times New Roman"/>
                <w:b/>
                <w:bCs/>
                <w:sz w:val="20"/>
                <w:szCs w:val="20"/>
                <w:lang w:val="cs-CZ" w:eastAsia="cs-CZ"/>
              </w:rPr>
              <w:t xml:space="preserve">2006 </w:t>
            </w:r>
            <w:r w:rsidRPr="00945694">
              <w:rPr>
                <w:rFonts w:ascii="Times New Roman" w:eastAsia="Times New Roman" w:hAnsi="Times New Roman" w:cs="Times New Roman"/>
                <w:b/>
                <w:bCs/>
                <w:sz w:val="20"/>
                <w:szCs w:val="20"/>
                <w:vertAlign w:val="superscript"/>
                <w:lang w:val="cs-CZ" w:eastAsia="cs-CZ"/>
              </w:rPr>
              <w:t>1)</w:t>
            </w:r>
          </w:p>
        </w:tc>
        <w:tc>
          <w:tcPr>
            <w:tcW w:w="1313" w:type="pct"/>
            <w:tcBorders>
              <w:top w:val="nil"/>
              <w:left w:val="single" w:sz="8" w:space="0" w:color="auto"/>
              <w:bottom w:val="single" w:sz="8" w:space="0" w:color="auto"/>
              <w:right w:val="single" w:sz="8" w:space="0" w:color="auto"/>
            </w:tcBorders>
            <w:noWrap/>
            <w:vAlign w:val="center"/>
            <w:hideMark/>
          </w:tcPr>
          <w:p w14:paraId="745005E4" w14:textId="77777777" w:rsidR="00817741" w:rsidRPr="00945694" w:rsidRDefault="00817741" w:rsidP="00AA2EF6">
            <w:pPr>
              <w:widowControl/>
              <w:jc w:val="center"/>
              <w:rPr>
                <w:rFonts w:ascii="Times New Roman" w:eastAsia="Times New Roman" w:hAnsi="Times New Roman" w:cs="Times New Roman"/>
                <w:sz w:val="20"/>
                <w:szCs w:val="20"/>
                <w:lang w:val="cs-CZ" w:eastAsia="cs-CZ"/>
              </w:rPr>
            </w:pPr>
            <w:r w:rsidRPr="00945694">
              <w:rPr>
                <w:rFonts w:ascii="Times New Roman" w:eastAsia="Times New Roman" w:hAnsi="Times New Roman" w:cs="Times New Roman"/>
                <w:sz w:val="20"/>
                <w:szCs w:val="20"/>
                <w:lang w:val="cs-CZ" w:eastAsia="cs-CZ"/>
              </w:rPr>
              <w:t>7 763</w:t>
            </w:r>
          </w:p>
        </w:tc>
        <w:tc>
          <w:tcPr>
            <w:tcW w:w="1313" w:type="pct"/>
            <w:tcBorders>
              <w:top w:val="nil"/>
              <w:left w:val="nil"/>
              <w:bottom w:val="single" w:sz="8" w:space="0" w:color="auto"/>
              <w:right w:val="single" w:sz="8" w:space="0" w:color="auto"/>
            </w:tcBorders>
            <w:noWrap/>
            <w:vAlign w:val="center"/>
            <w:hideMark/>
          </w:tcPr>
          <w:p w14:paraId="3CFEF151" w14:textId="77777777" w:rsidR="00817741" w:rsidRPr="00945694" w:rsidRDefault="00817741" w:rsidP="00817741">
            <w:pPr>
              <w:widowControl/>
              <w:jc w:val="center"/>
              <w:rPr>
                <w:rFonts w:ascii="Times New Roman" w:eastAsia="Times New Roman" w:hAnsi="Times New Roman" w:cs="Times New Roman"/>
                <w:sz w:val="20"/>
                <w:szCs w:val="20"/>
                <w:lang w:val="cs-CZ" w:eastAsia="cs-CZ"/>
              </w:rPr>
            </w:pPr>
            <w:r w:rsidRPr="00945694">
              <w:rPr>
                <w:rFonts w:ascii="Times New Roman" w:eastAsia="Times New Roman" w:hAnsi="Times New Roman" w:cs="Times New Roman"/>
                <w:sz w:val="20"/>
                <w:szCs w:val="20"/>
                <w:lang w:val="cs-CZ" w:eastAsia="cs-CZ"/>
              </w:rPr>
              <w:t>19 546</w:t>
            </w:r>
          </w:p>
        </w:tc>
        <w:tc>
          <w:tcPr>
            <w:tcW w:w="1313" w:type="pct"/>
            <w:tcBorders>
              <w:top w:val="nil"/>
              <w:left w:val="nil"/>
              <w:bottom w:val="single" w:sz="8" w:space="0" w:color="auto"/>
              <w:right w:val="single" w:sz="12" w:space="0" w:color="auto"/>
            </w:tcBorders>
            <w:noWrap/>
            <w:vAlign w:val="center"/>
            <w:hideMark/>
          </w:tcPr>
          <w:p w14:paraId="1B7C8E9D" w14:textId="77777777" w:rsidR="00817741" w:rsidRPr="00945694" w:rsidRDefault="00817741" w:rsidP="00817741">
            <w:pPr>
              <w:widowControl/>
              <w:jc w:val="center"/>
              <w:rPr>
                <w:rFonts w:ascii="Times New Roman" w:eastAsia="Times New Roman" w:hAnsi="Times New Roman" w:cs="Times New Roman"/>
                <w:b/>
                <w:bCs/>
                <w:i/>
                <w:iCs/>
                <w:sz w:val="20"/>
                <w:szCs w:val="20"/>
                <w:lang w:val="cs-CZ" w:eastAsia="cs-CZ"/>
              </w:rPr>
            </w:pPr>
            <w:r w:rsidRPr="00945694">
              <w:rPr>
                <w:rFonts w:ascii="Times New Roman" w:eastAsia="Times New Roman" w:hAnsi="Times New Roman" w:cs="Times New Roman"/>
                <w:b/>
                <w:bCs/>
                <w:i/>
                <w:iCs/>
                <w:sz w:val="20"/>
                <w:szCs w:val="20"/>
                <w:lang w:val="cs-CZ" w:eastAsia="cs-CZ"/>
              </w:rPr>
              <w:t>39,7</w:t>
            </w:r>
          </w:p>
        </w:tc>
      </w:tr>
      <w:tr w:rsidR="00945694" w:rsidRPr="00945694" w14:paraId="735B51D8" w14:textId="77777777" w:rsidTr="006125D8">
        <w:trPr>
          <w:trHeight w:val="227"/>
        </w:trPr>
        <w:tc>
          <w:tcPr>
            <w:tcW w:w="1061" w:type="pct"/>
            <w:tcBorders>
              <w:top w:val="nil"/>
              <w:left w:val="single" w:sz="12" w:space="0" w:color="auto"/>
              <w:bottom w:val="single" w:sz="8" w:space="0" w:color="auto"/>
              <w:right w:val="nil"/>
            </w:tcBorders>
            <w:shd w:val="clear" w:color="000000" w:fill="BFBFBF"/>
            <w:noWrap/>
            <w:vAlign w:val="center"/>
            <w:hideMark/>
          </w:tcPr>
          <w:p w14:paraId="55614DEC" w14:textId="77777777" w:rsidR="00817741" w:rsidRPr="00945694" w:rsidRDefault="00817741" w:rsidP="00817741">
            <w:pPr>
              <w:widowControl/>
              <w:ind w:firstLineChars="100" w:firstLine="201"/>
              <w:rPr>
                <w:rFonts w:ascii="Times New Roman" w:eastAsia="Times New Roman" w:hAnsi="Times New Roman" w:cs="Times New Roman"/>
                <w:b/>
                <w:bCs/>
                <w:sz w:val="20"/>
                <w:szCs w:val="20"/>
                <w:lang w:val="cs-CZ" w:eastAsia="cs-CZ"/>
              </w:rPr>
            </w:pPr>
            <w:r w:rsidRPr="00945694">
              <w:rPr>
                <w:rFonts w:ascii="Times New Roman" w:eastAsia="Times New Roman" w:hAnsi="Times New Roman" w:cs="Times New Roman"/>
                <w:b/>
                <w:bCs/>
                <w:sz w:val="20"/>
                <w:szCs w:val="20"/>
                <w:lang w:val="cs-CZ" w:eastAsia="cs-CZ"/>
              </w:rPr>
              <w:t>2007</w:t>
            </w:r>
          </w:p>
        </w:tc>
        <w:tc>
          <w:tcPr>
            <w:tcW w:w="1313" w:type="pct"/>
            <w:tcBorders>
              <w:top w:val="nil"/>
              <w:left w:val="single" w:sz="8" w:space="0" w:color="auto"/>
              <w:bottom w:val="single" w:sz="8" w:space="0" w:color="auto"/>
              <w:right w:val="single" w:sz="8" w:space="0" w:color="auto"/>
            </w:tcBorders>
            <w:noWrap/>
            <w:vAlign w:val="center"/>
            <w:hideMark/>
          </w:tcPr>
          <w:p w14:paraId="10F73AB1" w14:textId="77777777" w:rsidR="00817741" w:rsidRPr="00945694" w:rsidRDefault="00817741" w:rsidP="00AA2EF6">
            <w:pPr>
              <w:widowControl/>
              <w:jc w:val="center"/>
              <w:rPr>
                <w:rFonts w:ascii="Times New Roman" w:eastAsia="Times New Roman" w:hAnsi="Times New Roman" w:cs="Times New Roman"/>
                <w:sz w:val="20"/>
                <w:szCs w:val="20"/>
                <w:lang w:val="cs-CZ" w:eastAsia="cs-CZ"/>
              </w:rPr>
            </w:pPr>
            <w:r w:rsidRPr="00945694">
              <w:rPr>
                <w:rFonts w:ascii="Times New Roman" w:eastAsia="Times New Roman" w:hAnsi="Times New Roman" w:cs="Times New Roman"/>
                <w:sz w:val="20"/>
                <w:szCs w:val="20"/>
                <w:lang w:val="cs-CZ" w:eastAsia="cs-CZ"/>
              </w:rPr>
              <w:t>8 000</w:t>
            </w:r>
          </w:p>
        </w:tc>
        <w:tc>
          <w:tcPr>
            <w:tcW w:w="1313" w:type="pct"/>
            <w:tcBorders>
              <w:top w:val="nil"/>
              <w:left w:val="nil"/>
              <w:bottom w:val="single" w:sz="8" w:space="0" w:color="auto"/>
              <w:right w:val="single" w:sz="8" w:space="0" w:color="auto"/>
            </w:tcBorders>
            <w:noWrap/>
            <w:vAlign w:val="center"/>
            <w:hideMark/>
          </w:tcPr>
          <w:p w14:paraId="7793579D" w14:textId="77777777" w:rsidR="00817741" w:rsidRPr="00945694" w:rsidRDefault="00817741" w:rsidP="00817741">
            <w:pPr>
              <w:widowControl/>
              <w:jc w:val="center"/>
              <w:rPr>
                <w:rFonts w:ascii="Times New Roman" w:eastAsia="Times New Roman" w:hAnsi="Times New Roman" w:cs="Times New Roman"/>
                <w:sz w:val="20"/>
                <w:szCs w:val="20"/>
                <w:lang w:val="cs-CZ" w:eastAsia="cs-CZ"/>
              </w:rPr>
            </w:pPr>
            <w:r w:rsidRPr="00945694">
              <w:rPr>
                <w:rFonts w:ascii="Times New Roman" w:eastAsia="Times New Roman" w:hAnsi="Times New Roman" w:cs="Times New Roman"/>
                <w:sz w:val="20"/>
                <w:szCs w:val="20"/>
                <w:lang w:val="cs-CZ" w:eastAsia="cs-CZ"/>
              </w:rPr>
              <w:t>20 957</w:t>
            </w:r>
          </w:p>
        </w:tc>
        <w:tc>
          <w:tcPr>
            <w:tcW w:w="1313" w:type="pct"/>
            <w:tcBorders>
              <w:top w:val="nil"/>
              <w:left w:val="nil"/>
              <w:bottom w:val="single" w:sz="8" w:space="0" w:color="auto"/>
              <w:right w:val="single" w:sz="12" w:space="0" w:color="auto"/>
            </w:tcBorders>
            <w:noWrap/>
            <w:vAlign w:val="center"/>
            <w:hideMark/>
          </w:tcPr>
          <w:p w14:paraId="6A950E87" w14:textId="77777777" w:rsidR="00817741" w:rsidRPr="00945694" w:rsidRDefault="00817741" w:rsidP="00817741">
            <w:pPr>
              <w:widowControl/>
              <w:jc w:val="center"/>
              <w:rPr>
                <w:rFonts w:ascii="Times New Roman" w:eastAsia="Times New Roman" w:hAnsi="Times New Roman" w:cs="Times New Roman"/>
                <w:b/>
                <w:bCs/>
                <w:i/>
                <w:iCs/>
                <w:sz w:val="20"/>
                <w:szCs w:val="20"/>
                <w:lang w:val="cs-CZ" w:eastAsia="cs-CZ"/>
              </w:rPr>
            </w:pPr>
            <w:r w:rsidRPr="00945694">
              <w:rPr>
                <w:rFonts w:ascii="Times New Roman" w:eastAsia="Times New Roman" w:hAnsi="Times New Roman" w:cs="Times New Roman"/>
                <w:b/>
                <w:bCs/>
                <w:i/>
                <w:iCs/>
                <w:sz w:val="20"/>
                <w:szCs w:val="20"/>
                <w:lang w:val="cs-CZ" w:eastAsia="cs-CZ"/>
              </w:rPr>
              <w:t>38,2</w:t>
            </w:r>
          </w:p>
        </w:tc>
      </w:tr>
      <w:tr w:rsidR="00945694" w:rsidRPr="00945694" w14:paraId="3A2D2810" w14:textId="77777777" w:rsidTr="006125D8">
        <w:trPr>
          <w:trHeight w:val="227"/>
        </w:trPr>
        <w:tc>
          <w:tcPr>
            <w:tcW w:w="1061" w:type="pct"/>
            <w:tcBorders>
              <w:top w:val="nil"/>
              <w:left w:val="single" w:sz="12" w:space="0" w:color="auto"/>
              <w:bottom w:val="single" w:sz="8" w:space="0" w:color="auto"/>
              <w:right w:val="nil"/>
            </w:tcBorders>
            <w:shd w:val="clear" w:color="000000" w:fill="BFBFBF"/>
            <w:noWrap/>
            <w:vAlign w:val="center"/>
            <w:hideMark/>
          </w:tcPr>
          <w:p w14:paraId="115FAE87" w14:textId="77777777" w:rsidR="00817741" w:rsidRPr="00945694" w:rsidRDefault="00817741" w:rsidP="00817741">
            <w:pPr>
              <w:widowControl/>
              <w:ind w:firstLineChars="100" w:firstLine="201"/>
              <w:rPr>
                <w:rFonts w:ascii="Times New Roman" w:eastAsia="Times New Roman" w:hAnsi="Times New Roman" w:cs="Times New Roman"/>
                <w:b/>
                <w:bCs/>
                <w:sz w:val="20"/>
                <w:szCs w:val="20"/>
                <w:lang w:val="cs-CZ" w:eastAsia="cs-CZ"/>
              </w:rPr>
            </w:pPr>
            <w:r w:rsidRPr="00945694">
              <w:rPr>
                <w:rFonts w:ascii="Times New Roman" w:eastAsia="Times New Roman" w:hAnsi="Times New Roman" w:cs="Times New Roman"/>
                <w:b/>
                <w:bCs/>
                <w:sz w:val="20"/>
                <w:szCs w:val="20"/>
                <w:lang w:val="cs-CZ" w:eastAsia="cs-CZ"/>
              </w:rPr>
              <w:t>2008</w:t>
            </w:r>
          </w:p>
        </w:tc>
        <w:tc>
          <w:tcPr>
            <w:tcW w:w="1313" w:type="pct"/>
            <w:tcBorders>
              <w:top w:val="nil"/>
              <w:left w:val="single" w:sz="8" w:space="0" w:color="auto"/>
              <w:bottom w:val="single" w:sz="8" w:space="0" w:color="auto"/>
              <w:right w:val="single" w:sz="8" w:space="0" w:color="auto"/>
            </w:tcBorders>
            <w:noWrap/>
            <w:vAlign w:val="center"/>
            <w:hideMark/>
          </w:tcPr>
          <w:p w14:paraId="1EB7299E" w14:textId="77777777" w:rsidR="00817741" w:rsidRPr="00945694" w:rsidRDefault="00817741" w:rsidP="00AA2EF6">
            <w:pPr>
              <w:widowControl/>
              <w:jc w:val="center"/>
              <w:rPr>
                <w:rFonts w:ascii="Times New Roman" w:eastAsia="Times New Roman" w:hAnsi="Times New Roman" w:cs="Times New Roman"/>
                <w:sz w:val="20"/>
                <w:szCs w:val="20"/>
                <w:lang w:val="cs-CZ" w:eastAsia="cs-CZ"/>
              </w:rPr>
            </w:pPr>
            <w:r w:rsidRPr="00945694">
              <w:rPr>
                <w:rFonts w:ascii="Times New Roman" w:eastAsia="Times New Roman" w:hAnsi="Times New Roman" w:cs="Times New Roman"/>
                <w:sz w:val="20"/>
                <w:szCs w:val="20"/>
                <w:lang w:val="cs-CZ" w:eastAsia="cs-CZ"/>
              </w:rPr>
              <w:t>8 000</w:t>
            </w:r>
          </w:p>
        </w:tc>
        <w:tc>
          <w:tcPr>
            <w:tcW w:w="1313" w:type="pct"/>
            <w:tcBorders>
              <w:top w:val="nil"/>
              <w:left w:val="nil"/>
              <w:bottom w:val="single" w:sz="8" w:space="0" w:color="auto"/>
              <w:right w:val="single" w:sz="8" w:space="0" w:color="auto"/>
            </w:tcBorders>
            <w:noWrap/>
            <w:vAlign w:val="center"/>
            <w:hideMark/>
          </w:tcPr>
          <w:p w14:paraId="73C44B31" w14:textId="77777777" w:rsidR="00817741" w:rsidRPr="00945694" w:rsidRDefault="00817741" w:rsidP="00817741">
            <w:pPr>
              <w:widowControl/>
              <w:jc w:val="center"/>
              <w:rPr>
                <w:rFonts w:ascii="Times New Roman" w:eastAsia="Times New Roman" w:hAnsi="Times New Roman" w:cs="Times New Roman"/>
                <w:sz w:val="20"/>
                <w:szCs w:val="20"/>
                <w:lang w:val="cs-CZ" w:eastAsia="cs-CZ"/>
              </w:rPr>
            </w:pPr>
            <w:r w:rsidRPr="00945694">
              <w:rPr>
                <w:rFonts w:ascii="Times New Roman" w:eastAsia="Times New Roman" w:hAnsi="Times New Roman" w:cs="Times New Roman"/>
                <w:sz w:val="20"/>
                <w:szCs w:val="20"/>
                <w:lang w:val="cs-CZ" w:eastAsia="cs-CZ"/>
              </w:rPr>
              <w:t>22 592</w:t>
            </w:r>
          </w:p>
        </w:tc>
        <w:tc>
          <w:tcPr>
            <w:tcW w:w="1313" w:type="pct"/>
            <w:tcBorders>
              <w:top w:val="nil"/>
              <w:left w:val="nil"/>
              <w:bottom w:val="single" w:sz="8" w:space="0" w:color="auto"/>
              <w:right w:val="single" w:sz="12" w:space="0" w:color="auto"/>
            </w:tcBorders>
            <w:noWrap/>
            <w:vAlign w:val="center"/>
            <w:hideMark/>
          </w:tcPr>
          <w:p w14:paraId="4C858ADD" w14:textId="77777777" w:rsidR="00817741" w:rsidRPr="00945694" w:rsidRDefault="00817741" w:rsidP="00817741">
            <w:pPr>
              <w:widowControl/>
              <w:jc w:val="center"/>
              <w:rPr>
                <w:rFonts w:ascii="Times New Roman" w:eastAsia="Times New Roman" w:hAnsi="Times New Roman" w:cs="Times New Roman"/>
                <w:b/>
                <w:bCs/>
                <w:i/>
                <w:iCs/>
                <w:sz w:val="20"/>
                <w:szCs w:val="20"/>
                <w:lang w:val="cs-CZ" w:eastAsia="cs-CZ"/>
              </w:rPr>
            </w:pPr>
            <w:r w:rsidRPr="00945694">
              <w:rPr>
                <w:rFonts w:ascii="Times New Roman" w:eastAsia="Times New Roman" w:hAnsi="Times New Roman" w:cs="Times New Roman"/>
                <w:b/>
                <w:bCs/>
                <w:i/>
                <w:iCs/>
                <w:sz w:val="20"/>
                <w:szCs w:val="20"/>
                <w:lang w:val="cs-CZ" w:eastAsia="cs-CZ"/>
              </w:rPr>
              <w:t>35,4</w:t>
            </w:r>
          </w:p>
        </w:tc>
      </w:tr>
      <w:tr w:rsidR="00945694" w:rsidRPr="00945694" w14:paraId="429FAB1E" w14:textId="77777777" w:rsidTr="006125D8">
        <w:trPr>
          <w:trHeight w:val="227"/>
        </w:trPr>
        <w:tc>
          <w:tcPr>
            <w:tcW w:w="1061" w:type="pct"/>
            <w:tcBorders>
              <w:top w:val="nil"/>
              <w:left w:val="single" w:sz="12" w:space="0" w:color="auto"/>
              <w:bottom w:val="single" w:sz="8" w:space="0" w:color="auto"/>
              <w:right w:val="nil"/>
            </w:tcBorders>
            <w:shd w:val="clear" w:color="000000" w:fill="BFBFBF"/>
            <w:noWrap/>
            <w:vAlign w:val="center"/>
            <w:hideMark/>
          </w:tcPr>
          <w:p w14:paraId="7166B73D" w14:textId="77777777" w:rsidR="00817741" w:rsidRPr="00945694" w:rsidRDefault="00817741" w:rsidP="00817741">
            <w:pPr>
              <w:widowControl/>
              <w:ind w:firstLineChars="100" w:firstLine="201"/>
              <w:rPr>
                <w:rFonts w:ascii="Times New Roman" w:eastAsia="Times New Roman" w:hAnsi="Times New Roman" w:cs="Times New Roman"/>
                <w:b/>
                <w:bCs/>
                <w:sz w:val="20"/>
                <w:szCs w:val="20"/>
                <w:lang w:val="cs-CZ" w:eastAsia="cs-CZ"/>
              </w:rPr>
            </w:pPr>
            <w:r w:rsidRPr="00945694">
              <w:rPr>
                <w:rFonts w:ascii="Times New Roman" w:eastAsia="Times New Roman" w:hAnsi="Times New Roman" w:cs="Times New Roman"/>
                <w:b/>
                <w:bCs/>
                <w:sz w:val="20"/>
                <w:szCs w:val="20"/>
                <w:lang w:val="cs-CZ" w:eastAsia="cs-CZ"/>
              </w:rPr>
              <w:t>2009</w:t>
            </w:r>
          </w:p>
        </w:tc>
        <w:tc>
          <w:tcPr>
            <w:tcW w:w="1313" w:type="pct"/>
            <w:tcBorders>
              <w:top w:val="nil"/>
              <w:left w:val="single" w:sz="8" w:space="0" w:color="auto"/>
              <w:bottom w:val="single" w:sz="8" w:space="0" w:color="auto"/>
              <w:right w:val="single" w:sz="8" w:space="0" w:color="auto"/>
            </w:tcBorders>
            <w:noWrap/>
            <w:vAlign w:val="center"/>
            <w:hideMark/>
          </w:tcPr>
          <w:p w14:paraId="0C909FAA" w14:textId="77777777" w:rsidR="00817741" w:rsidRPr="00945694" w:rsidRDefault="00817741" w:rsidP="00AA2EF6">
            <w:pPr>
              <w:widowControl/>
              <w:jc w:val="center"/>
              <w:rPr>
                <w:rFonts w:ascii="Times New Roman" w:eastAsia="Times New Roman" w:hAnsi="Times New Roman" w:cs="Times New Roman"/>
                <w:sz w:val="20"/>
                <w:szCs w:val="20"/>
                <w:lang w:val="cs-CZ" w:eastAsia="cs-CZ"/>
              </w:rPr>
            </w:pPr>
            <w:r w:rsidRPr="00945694">
              <w:rPr>
                <w:rFonts w:ascii="Times New Roman" w:eastAsia="Times New Roman" w:hAnsi="Times New Roman" w:cs="Times New Roman"/>
                <w:sz w:val="20"/>
                <w:szCs w:val="20"/>
                <w:lang w:val="cs-CZ" w:eastAsia="cs-CZ"/>
              </w:rPr>
              <w:t>8 000</w:t>
            </w:r>
          </w:p>
        </w:tc>
        <w:tc>
          <w:tcPr>
            <w:tcW w:w="1313" w:type="pct"/>
            <w:tcBorders>
              <w:top w:val="nil"/>
              <w:left w:val="nil"/>
              <w:bottom w:val="single" w:sz="8" w:space="0" w:color="auto"/>
              <w:right w:val="single" w:sz="8" w:space="0" w:color="auto"/>
            </w:tcBorders>
            <w:noWrap/>
            <w:vAlign w:val="center"/>
            <w:hideMark/>
          </w:tcPr>
          <w:p w14:paraId="234A0404" w14:textId="77777777" w:rsidR="00817741" w:rsidRPr="00945694" w:rsidRDefault="00817741" w:rsidP="00817741">
            <w:pPr>
              <w:widowControl/>
              <w:jc w:val="center"/>
              <w:rPr>
                <w:rFonts w:ascii="Times New Roman" w:eastAsia="Times New Roman" w:hAnsi="Times New Roman" w:cs="Times New Roman"/>
                <w:sz w:val="20"/>
                <w:szCs w:val="20"/>
                <w:lang w:val="cs-CZ" w:eastAsia="cs-CZ"/>
              </w:rPr>
            </w:pPr>
            <w:r w:rsidRPr="00945694">
              <w:rPr>
                <w:rFonts w:ascii="Times New Roman" w:eastAsia="Times New Roman" w:hAnsi="Times New Roman" w:cs="Times New Roman"/>
                <w:sz w:val="20"/>
                <w:szCs w:val="20"/>
                <w:lang w:val="cs-CZ" w:eastAsia="cs-CZ"/>
              </w:rPr>
              <w:t>23 344</w:t>
            </w:r>
          </w:p>
        </w:tc>
        <w:tc>
          <w:tcPr>
            <w:tcW w:w="1313" w:type="pct"/>
            <w:tcBorders>
              <w:top w:val="nil"/>
              <w:left w:val="nil"/>
              <w:bottom w:val="single" w:sz="8" w:space="0" w:color="auto"/>
              <w:right w:val="single" w:sz="12" w:space="0" w:color="auto"/>
            </w:tcBorders>
            <w:noWrap/>
            <w:vAlign w:val="center"/>
            <w:hideMark/>
          </w:tcPr>
          <w:p w14:paraId="6988DD53" w14:textId="77777777" w:rsidR="00817741" w:rsidRPr="00945694" w:rsidRDefault="00817741" w:rsidP="00817741">
            <w:pPr>
              <w:widowControl/>
              <w:jc w:val="center"/>
              <w:rPr>
                <w:rFonts w:ascii="Times New Roman" w:eastAsia="Times New Roman" w:hAnsi="Times New Roman" w:cs="Times New Roman"/>
                <w:b/>
                <w:bCs/>
                <w:i/>
                <w:iCs/>
                <w:sz w:val="20"/>
                <w:szCs w:val="20"/>
                <w:lang w:val="cs-CZ" w:eastAsia="cs-CZ"/>
              </w:rPr>
            </w:pPr>
            <w:r w:rsidRPr="00945694">
              <w:rPr>
                <w:rFonts w:ascii="Times New Roman" w:eastAsia="Times New Roman" w:hAnsi="Times New Roman" w:cs="Times New Roman"/>
                <w:b/>
                <w:bCs/>
                <w:i/>
                <w:iCs/>
                <w:sz w:val="20"/>
                <w:szCs w:val="20"/>
                <w:lang w:val="cs-CZ" w:eastAsia="cs-CZ"/>
              </w:rPr>
              <w:t>34,3</w:t>
            </w:r>
          </w:p>
        </w:tc>
      </w:tr>
      <w:tr w:rsidR="00945694" w:rsidRPr="00945694" w14:paraId="35C03253" w14:textId="77777777" w:rsidTr="006125D8">
        <w:trPr>
          <w:trHeight w:val="227"/>
        </w:trPr>
        <w:tc>
          <w:tcPr>
            <w:tcW w:w="1061" w:type="pct"/>
            <w:tcBorders>
              <w:top w:val="nil"/>
              <w:left w:val="single" w:sz="12" w:space="0" w:color="auto"/>
              <w:bottom w:val="single" w:sz="8" w:space="0" w:color="auto"/>
              <w:right w:val="nil"/>
            </w:tcBorders>
            <w:shd w:val="clear" w:color="000000" w:fill="BFBFBF"/>
            <w:noWrap/>
            <w:vAlign w:val="center"/>
            <w:hideMark/>
          </w:tcPr>
          <w:p w14:paraId="0274824E" w14:textId="77777777" w:rsidR="00817741" w:rsidRPr="00945694" w:rsidRDefault="00817741" w:rsidP="00817741">
            <w:pPr>
              <w:widowControl/>
              <w:ind w:firstLineChars="100" w:firstLine="201"/>
              <w:rPr>
                <w:rFonts w:ascii="Times New Roman" w:eastAsia="Times New Roman" w:hAnsi="Times New Roman" w:cs="Times New Roman"/>
                <w:b/>
                <w:bCs/>
                <w:sz w:val="20"/>
                <w:szCs w:val="20"/>
                <w:lang w:val="cs-CZ" w:eastAsia="cs-CZ"/>
              </w:rPr>
            </w:pPr>
            <w:r w:rsidRPr="00945694">
              <w:rPr>
                <w:rFonts w:ascii="Times New Roman" w:eastAsia="Times New Roman" w:hAnsi="Times New Roman" w:cs="Times New Roman"/>
                <w:b/>
                <w:bCs/>
                <w:sz w:val="20"/>
                <w:szCs w:val="20"/>
                <w:lang w:val="cs-CZ" w:eastAsia="cs-CZ"/>
              </w:rPr>
              <w:t>2010</w:t>
            </w:r>
          </w:p>
        </w:tc>
        <w:tc>
          <w:tcPr>
            <w:tcW w:w="1313" w:type="pct"/>
            <w:tcBorders>
              <w:top w:val="nil"/>
              <w:left w:val="single" w:sz="8" w:space="0" w:color="auto"/>
              <w:bottom w:val="single" w:sz="8" w:space="0" w:color="auto"/>
              <w:right w:val="single" w:sz="8" w:space="0" w:color="auto"/>
            </w:tcBorders>
            <w:noWrap/>
            <w:vAlign w:val="center"/>
            <w:hideMark/>
          </w:tcPr>
          <w:p w14:paraId="4AB7AD19" w14:textId="77777777" w:rsidR="00817741" w:rsidRPr="00945694" w:rsidRDefault="00817741" w:rsidP="00AA2EF6">
            <w:pPr>
              <w:widowControl/>
              <w:jc w:val="center"/>
              <w:rPr>
                <w:rFonts w:ascii="Times New Roman" w:eastAsia="Times New Roman" w:hAnsi="Times New Roman" w:cs="Times New Roman"/>
                <w:sz w:val="20"/>
                <w:szCs w:val="20"/>
                <w:lang w:val="cs-CZ" w:eastAsia="cs-CZ"/>
              </w:rPr>
            </w:pPr>
            <w:r w:rsidRPr="00945694">
              <w:rPr>
                <w:rFonts w:ascii="Times New Roman" w:eastAsia="Times New Roman" w:hAnsi="Times New Roman" w:cs="Times New Roman"/>
                <w:sz w:val="20"/>
                <w:szCs w:val="20"/>
                <w:lang w:val="cs-CZ" w:eastAsia="cs-CZ"/>
              </w:rPr>
              <w:t>8 000</w:t>
            </w:r>
          </w:p>
        </w:tc>
        <w:tc>
          <w:tcPr>
            <w:tcW w:w="1313" w:type="pct"/>
            <w:tcBorders>
              <w:top w:val="nil"/>
              <w:left w:val="nil"/>
              <w:bottom w:val="single" w:sz="8" w:space="0" w:color="auto"/>
              <w:right w:val="single" w:sz="8" w:space="0" w:color="auto"/>
            </w:tcBorders>
            <w:noWrap/>
            <w:vAlign w:val="center"/>
            <w:hideMark/>
          </w:tcPr>
          <w:p w14:paraId="03786BDC" w14:textId="77777777" w:rsidR="00817741" w:rsidRPr="00945694" w:rsidRDefault="00817741" w:rsidP="00817741">
            <w:pPr>
              <w:widowControl/>
              <w:jc w:val="center"/>
              <w:rPr>
                <w:rFonts w:ascii="Times New Roman" w:eastAsia="Times New Roman" w:hAnsi="Times New Roman" w:cs="Times New Roman"/>
                <w:sz w:val="20"/>
                <w:szCs w:val="20"/>
                <w:lang w:val="cs-CZ" w:eastAsia="cs-CZ"/>
              </w:rPr>
            </w:pPr>
            <w:r w:rsidRPr="00945694">
              <w:rPr>
                <w:rFonts w:ascii="Times New Roman" w:eastAsia="Times New Roman" w:hAnsi="Times New Roman" w:cs="Times New Roman"/>
                <w:sz w:val="20"/>
                <w:szCs w:val="20"/>
                <w:lang w:val="cs-CZ" w:eastAsia="cs-CZ"/>
              </w:rPr>
              <w:t>23 864</w:t>
            </w:r>
          </w:p>
        </w:tc>
        <w:tc>
          <w:tcPr>
            <w:tcW w:w="1313" w:type="pct"/>
            <w:tcBorders>
              <w:top w:val="nil"/>
              <w:left w:val="nil"/>
              <w:bottom w:val="single" w:sz="8" w:space="0" w:color="auto"/>
              <w:right w:val="single" w:sz="12" w:space="0" w:color="auto"/>
            </w:tcBorders>
            <w:noWrap/>
            <w:vAlign w:val="center"/>
            <w:hideMark/>
          </w:tcPr>
          <w:p w14:paraId="3DCE7DE3" w14:textId="77777777" w:rsidR="00817741" w:rsidRPr="00945694" w:rsidRDefault="00817741" w:rsidP="00817741">
            <w:pPr>
              <w:widowControl/>
              <w:jc w:val="center"/>
              <w:rPr>
                <w:rFonts w:ascii="Times New Roman" w:eastAsia="Times New Roman" w:hAnsi="Times New Roman" w:cs="Times New Roman"/>
                <w:b/>
                <w:bCs/>
                <w:i/>
                <w:iCs/>
                <w:sz w:val="20"/>
                <w:szCs w:val="20"/>
                <w:lang w:val="cs-CZ" w:eastAsia="cs-CZ"/>
              </w:rPr>
            </w:pPr>
            <w:r w:rsidRPr="00945694">
              <w:rPr>
                <w:rFonts w:ascii="Times New Roman" w:eastAsia="Times New Roman" w:hAnsi="Times New Roman" w:cs="Times New Roman"/>
                <w:b/>
                <w:bCs/>
                <w:i/>
                <w:iCs/>
                <w:sz w:val="20"/>
                <w:szCs w:val="20"/>
                <w:lang w:val="cs-CZ" w:eastAsia="cs-CZ"/>
              </w:rPr>
              <w:t>33,5</w:t>
            </w:r>
          </w:p>
        </w:tc>
      </w:tr>
      <w:tr w:rsidR="00945694" w:rsidRPr="00945694" w14:paraId="69E6127C" w14:textId="77777777" w:rsidTr="006125D8">
        <w:trPr>
          <w:trHeight w:val="227"/>
        </w:trPr>
        <w:tc>
          <w:tcPr>
            <w:tcW w:w="1061" w:type="pct"/>
            <w:tcBorders>
              <w:top w:val="nil"/>
              <w:left w:val="single" w:sz="12" w:space="0" w:color="auto"/>
              <w:bottom w:val="single" w:sz="8" w:space="0" w:color="auto"/>
              <w:right w:val="nil"/>
            </w:tcBorders>
            <w:shd w:val="clear" w:color="000000" w:fill="BFBFBF"/>
            <w:noWrap/>
            <w:vAlign w:val="center"/>
            <w:hideMark/>
          </w:tcPr>
          <w:p w14:paraId="29577139" w14:textId="77777777" w:rsidR="00817741" w:rsidRPr="00945694" w:rsidRDefault="00817741" w:rsidP="00817741">
            <w:pPr>
              <w:widowControl/>
              <w:ind w:firstLineChars="100" w:firstLine="201"/>
              <w:rPr>
                <w:rFonts w:ascii="Times New Roman" w:eastAsia="Times New Roman" w:hAnsi="Times New Roman" w:cs="Times New Roman"/>
                <w:b/>
                <w:bCs/>
                <w:sz w:val="20"/>
                <w:szCs w:val="20"/>
                <w:lang w:val="cs-CZ" w:eastAsia="cs-CZ"/>
              </w:rPr>
            </w:pPr>
            <w:r w:rsidRPr="00945694">
              <w:rPr>
                <w:rFonts w:ascii="Times New Roman" w:eastAsia="Times New Roman" w:hAnsi="Times New Roman" w:cs="Times New Roman"/>
                <w:b/>
                <w:bCs/>
                <w:sz w:val="20"/>
                <w:szCs w:val="20"/>
                <w:lang w:val="cs-CZ" w:eastAsia="cs-CZ"/>
              </w:rPr>
              <w:t>2011</w:t>
            </w:r>
          </w:p>
        </w:tc>
        <w:tc>
          <w:tcPr>
            <w:tcW w:w="1313" w:type="pct"/>
            <w:tcBorders>
              <w:top w:val="nil"/>
              <w:left w:val="single" w:sz="8" w:space="0" w:color="auto"/>
              <w:bottom w:val="single" w:sz="8" w:space="0" w:color="auto"/>
              <w:right w:val="single" w:sz="8" w:space="0" w:color="auto"/>
            </w:tcBorders>
            <w:noWrap/>
            <w:vAlign w:val="center"/>
            <w:hideMark/>
          </w:tcPr>
          <w:p w14:paraId="1A9F4DBC" w14:textId="77777777" w:rsidR="00817741" w:rsidRPr="00945694" w:rsidRDefault="00817741" w:rsidP="00AA2EF6">
            <w:pPr>
              <w:widowControl/>
              <w:jc w:val="center"/>
              <w:rPr>
                <w:rFonts w:ascii="Times New Roman" w:eastAsia="Times New Roman" w:hAnsi="Times New Roman" w:cs="Times New Roman"/>
                <w:sz w:val="20"/>
                <w:szCs w:val="20"/>
                <w:lang w:val="cs-CZ" w:eastAsia="cs-CZ"/>
              </w:rPr>
            </w:pPr>
            <w:r w:rsidRPr="00945694">
              <w:rPr>
                <w:rFonts w:ascii="Times New Roman" w:eastAsia="Times New Roman" w:hAnsi="Times New Roman" w:cs="Times New Roman"/>
                <w:sz w:val="20"/>
                <w:szCs w:val="20"/>
                <w:lang w:val="cs-CZ" w:eastAsia="cs-CZ"/>
              </w:rPr>
              <w:t>8 000</w:t>
            </w:r>
          </w:p>
        </w:tc>
        <w:tc>
          <w:tcPr>
            <w:tcW w:w="1313" w:type="pct"/>
            <w:tcBorders>
              <w:top w:val="nil"/>
              <w:left w:val="nil"/>
              <w:bottom w:val="single" w:sz="8" w:space="0" w:color="auto"/>
              <w:right w:val="single" w:sz="8" w:space="0" w:color="auto"/>
            </w:tcBorders>
            <w:noWrap/>
            <w:vAlign w:val="center"/>
            <w:hideMark/>
          </w:tcPr>
          <w:p w14:paraId="6C75D759" w14:textId="77777777" w:rsidR="00817741" w:rsidRPr="00945694" w:rsidRDefault="00817741" w:rsidP="00817741">
            <w:pPr>
              <w:widowControl/>
              <w:jc w:val="center"/>
              <w:rPr>
                <w:rFonts w:ascii="Times New Roman" w:eastAsia="Times New Roman" w:hAnsi="Times New Roman" w:cs="Times New Roman"/>
                <w:sz w:val="20"/>
                <w:szCs w:val="20"/>
                <w:lang w:val="cs-CZ" w:eastAsia="cs-CZ"/>
              </w:rPr>
            </w:pPr>
            <w:r w:rsidRPr="00945694">
              <w:rPr>
                <w:rFonts w:ascii="Times New Roman" w:eastAsia="Times New Roman" w:hAnsi="Times New Roman" w:cs="Times New Roman"/>
                <w:sz w:val="20"/>
                <w:szCs w:val="20"/>
                <w:lang w:val="cs-CZ" w:eastAsia="cs-CZ"/>
              </w:rPr>
              <w:t>24 455</w:t>
            </w:r>
          </w:p>
        </w:tc>
        <w:tc>
          <w:tcPr>
            <w:tcW w:w="1313" w:type="pct"/>
            <w:tcBorders>
              <w:top w:val="nil"/>
              <w:left w:val="nil"/>
              <w:bottom w:val="single" w:sz="8" w:space="0" w:color="auto"/>
              <w:right w:val="single" w:sz="12" w:space="0" w:color="auto"/>
            </w:tcBorders>
            <w:noWrap/>
            <w:vAlign w:val="center"/>
            <w:hideMark/>
          </w:tcPr>
          <w:p w14:paraId="7FD3580E" w14:textId="77777777" w:rsidR="00817741" w:rsidRPr="00945694" w:rsidRDefault="00817741" w:rsidP="00817741">
            <w:pPr>
              <w:widowControl/>
              <w:jc w:val="center"/>
              <w:rPr>
                <w:rFonts w:ascii="Times New Roman" w:eastAsia="Times New Roman" w:hAnsi="Times New Roman" w:cs="Times New Roman"/>
                <w:b/>
                <w:bCs/>
                <w:i/>
                <w:iCs/>
                <w:sz w:val="20"/>
                <w:szCs w:val="20"/>
                <w:lang w:val="cs-CZ" w:eastAsia="cs-CZ"/>
              </w:rPr>
            </w:pPr>
            <w:r w:rsidRPr="00945694">
              <w:rPr>
                <w:rFonts w:ascii="Times New Roman" w:eastAsia="Times New Roman" w:hAnsi="Times New Roman" w:cs="Times New Roman"/>
                <w:b/>
                <w:bCs/>
                <w:i/>
                <w:iCs/>
                <w:sz w:val="20"/>
                <w:szCs w:val="20"/>
                <w:lang w:val="cs-CZ" w:eastAsia="cs-CZ"/>
              </w:rPr>
              <w:t>32,7</w:t>
            </w:r>
          </w:p>
        </w:tc>
      </w:tr>
      <w:tr w:rsidR="00945694" w:rsidRPr="00945694" w14:paraId="735D5462" w14:textId="77777777" w:rsidTr="006125D8">
        <w:trPr>
          <w:trHeight w:val="227"/>
        </w:trPr>
        <w:tc>
          <w:tcPr>
            <w:tcW w:w="1061" w:type="pct"/>
            <w:tcBorders>
              <w:top w:val="nil"/>
              <w:left w:val="single" w:sz="12" w:space="0" w:color="auto"/>
              <w:bottom w:val="single" w:sz="8" w:space="0" w:color="auto"/>
              <w:right w:val="nil"/>
            </w:tcBorders>
            <w:shd w:val="clear" w:color="000000" w:fill="BFBFBF"/>
            <w:noWrap/>
            <w:vAlign w:val="center"/>
            <w:hideMark/>
          </w:tcPr>
          <w:p w14:paraId="3A601390" w14:textId="77777777" w:rsidR="00817741" w:rsidRPr="00945694" w:rsidRDefault="00817741" w:rsidP="00817741">
            <w:pPr>
              <w:widowControl/>
              <w:ind w:firstLineChars="100" w:firstLine="201"/>
              <w:rPr>
                <w:rFonts w:ascii="Times New Roman" w:eastAsia="Times New Roman" w:hAnsi="Times New Roman" w:cs="Times New Roman"/>
                <w:b/>
                <w:bCs/>
                <w:sz w:val="20"/>
                <w:szCs w:val="20"/>
                <w:lang w:val="cs-CZ" w:eastAsia="cs-CZ"/>
              </w:rPr>
            </w:pPr>
            <w:r w:rsidRPr="00945694">
              <w:rPr>
                <w:rFonts w:ascii="Times New Roman" w:eastAsia="Times New Roman" w:hAnsi="Times New Roman" w:cs="Times New Roman"/>
                <w:b/>
                <w:bCs/>
                <w:sz w:val="20"/>
                <w:szCs w:val="20"/>
                <w:lang w:val="cs-CZ" w:eastAsia="cs-CZ"/>
              </w:rPr>
              <w:t>2012</w:t>
            </w:r>
          </w:p>
        </w:tc>
        <w:tc>
          <w:tcPr>
            <w:tcW w:w="1313" w:type="pct"/>
            <w:tcBorders>
              <w:top w:val="nil"/>
              <w:left w:val="single" w:sz="8" w:space="0" w:color="auto"/>
              <w:bottom w:val="single" w:sz="8" w:space="0" w:color="auto"/>
              <w:right w:val="single" w:sz="8" w:space="0" w:color="auto"/>
            </w:tcBorders>
            <w:noWrap/>
            <w:vAlign w:val="center"/>
            <w:hideMark/>
          </w:tcPr>
          <w:p w14:paraId="12DB401A" w14:textId="77777777" w:rsidR="00817741" w:rsidRPr="00945694" w:rsidRDefault="00817741" w:rsidP="00AA2EF6">
            <w:pPr>
              <w:widowControl/>
              <w:jc w:val="center"/>
              <w:rPr>
                <w:rFonts w:ascii="Times New Roman" w:eastAsia="Times New Roman" w:hAnsi="Times New Roman" w:cs="Times New Roman"/>
                <w:sz w:val="20"/>
                <w:szCs w:val="20"/>
                <w:lang w:val="cs-CZ" w:eastAsia="cs-CZ"/>
              </w:rPr>
            </w:pPr>
            <w:r w:rsidRPr="00945694">
              <w:rPr>
                <w:rFonts w:ascii="Times New Roman" w:eastAsia="Times New Roman" w:hAnsi="Times New Roman" w:cs="Times New Roman"/>
                <w:sz w:val="20"/>
                <w:szCs w:val="20"/>
                <w:lang w:val="cs-CZ" w:eastAsia="cs-CZ"/>
              </w:rPr>
              <w:t>8 000</w:t>
            </w:r>
          </w:p>
        </w:tc>
        <w:tc>
          <w:tcPr>
            <w:tcW w:w="1313" w:type="pct"/>
            <w:tcBorders>
              <w:top w:val="nil"/>
              <w:left w:val="nil"/>
              <w:bottom w:val="single" w:sz="8" w:space="0" w:color="auto"/>
              <w:right w:val="single" w:sz="8" w:space="0" w:color="auto"/>
            </w:tcBorders>
            <w:noWrap/>
            <w:vAlign w:val="center"/>
            <w:hideMark/>
          </w:tcPr>
          <w:p w14:paraId="0036CF2F" w14:textId="77777777" w:rsidR="00817741" w:rsidRPr="00945694" w:rsidRDefault="00817741" w:rsidP="00817741">
            <w:pPr>
              <w:widowControl/>
              <w:jc w:val="center"/>
              <w:rPr>
                <w:rFonts w:ascii="Times New Roman" w:eastAsia="Times New Roman" w:hAnsi="Times New Roman" w:cs="Times New Roman"/>
                <w:sz w:val="20"/>
                <w:szCs w:val="20"/>
                <w:lang w:val="cs-CZ" w:eastAsia="cs-CZ"/>
              </w:rPr>
            </w:pPr>
            <w:r w:rsidRPr="00945694">
              <w:rPr>
                <w:rFonts w:ascii="Times New Roman" w:eastAsia="Times New Roman" w:hAnsi="Times New Roman" w:cs="Times New Roman"/>
                <w:sz w:val="20"/>
                <w:szCs w:val="20"/>
                <w:lang w:val="cs-CZ" w:eastAsia="cs-CZ"/>
              </w:rPr>
              <w:t>25 067</w:t>
            </w:r>
          </w:p>
        </w:tc>
        <w:tc>
          <w:tcPr>
            <w:tcW w:w="1313" w:type="pct"/>
            <w:tcBorders>
              <w:top w:val="nil"/>
              <w:left w:val="nil"/>
              <w:bottom w:val="single" w:sz="8" w:space="0" w:color="auto"/>
              <w:right w:val="single" w:sz="12" w:space="0" w:color="auto"/>
            </w:tcBorders>
            <w:noWrap/>
            <w:vAlign w:val="center"/>
            <w:hideMark/>
          </w:tcPr>
          <w:p w14:paraId="51B6F838" w14:textId="77777777" w:rsidR="00817741" w:rsidRPr="00945694" w:rsidRDefault="00817741" w:rsidP="00817741">
            <w:pPr>
              <w:widowControl/>
              <w:jc w:val="center"/>
              <w:rPr>
                <w:rFonts w:ascii="Times New Roman" w:eastAsia="Times New Roman" w:hAnsi="Times New Roman" w:cs="Times New Roman"/>
                <w:b/>
                <w:bCs/>
                <w:i/>
                <w:iCs/>
                <w:sz w:val="20"/>
                <w:szCs w:val="20"/>
                <w:lang w:val="cs-CZ" w:eastAsia="cs-CZ"/>
              </w:rPr>
            </w:pPr>
            <w:r w:rsidRPr="00945694">
              <w:rPr>
                <w:rFonts w:ascii="Times New Roman" w:eastAsia="Times New Roman" w:hAnsi="Times New Roman" w:cs="Times New Roman"/>
                <w:b/>
                <w:bCs/>
                <w:i/>
                <w:iCs/>
                <w:sz w:val="20"/>
                <w:szCs w:val="20"/>
                <w:lang w:val="cs-CZ" w:eastAsia="cs-CZ"/>
              </w:rPr>
              <w:t>31,9</w:t>
            </w:r>
          </w:p>
        </w:tc>
      </w:tr>
      <w:tr w:rsidR="00945694" w:rsidRPr="00945694" w14:paraId="6EA52403" w14:textId="77777777" w:rsidTr="006125D8">
        <w:trPr>
          <w:trHeight w:val="227"/>
        </w:trPr>
        <w:tc>
          <w:tcPr>
            <w:tcW w:w="1061" w:type="pct"/>
            <w:tcBorders>
              <w:top w:val="nil"/>
              <w:left w:val="single" w:sz="12" w:space="0" w:color="auto"/>
              <w:bottom w:val="single" w:sz="8" w:space="0" w:color="auto"/>
              <w:right w:val="nil"/>
            </w:tcBorders>
            <w:shd w:val="clear" w:color="000000" w:fill="BFBFBF"/>
            <w:noWrap/>
            <w:vAlign w:val="center"/>
            <w:hideMark/>
          </w:tcPr>
          <w:p w14:paraId="5E7B2C3C" w14:textId="46C4B240" w:rsidR="00817741" w:rsidRPr="00945694" w:rsidRDefault="00817741" w:rsidP="00817741">
            <w:pPr>
              <w:widowControl/>
              <w:ind w:firstLineChars="100" w:firstLine="201"/>
              <w:rPr>
                <w:rFonts w:ascii="Times New Roman" w:eastAsia="Times New Roman" w:hAnsi="Times New Roman" w:cs="Times New Roman"/>
                <w:b/>
                <w:bCs/>
                <w:sz w:val="20"/>
                <w:szCs w:val="20"/>
                <w:lang w:val="cs-CZ" w:eastAsia="cs-CZ"/>
              </w:rPr>
            </w:pPr>
            <w:r w:rsidRPr="00945694">
              <w:rPr>
                <w:rFonts w:ascii="Times New Roman" w:eastAsia="Times New Roman" w:hAnsi="Times New Roman" w:cs="Times New Roman"/>
                <w:b/>
                <w:bCs/>
                <w:sz w:val="20"/>
                <w:szCs w:val="20"/>
                <w:lang w:val="cs-CZ" w:eastAsia="cs-CZ"/>
              </w:rPr>
              <w:t xml:space="preserve">2013 </w:t>
            </w:r>
            <w:r w:rsidRPr="00945694">
              <w:rPr>
                <w:rFonts w:ascii="Times New Roman" w:eastAsia="Times New Roman" w:hAnsi="Times New Roman" w:cs="Times New Roman"/>
                <w:b/>
                <w:bCs/>
                <w:sz w:val="20"/>
                <w:szCs w:val="20"/>
                <w:vertAlign w:val="superscript"/>
                <w:lang w:val="cs-CZ" w:eastAsia="cs-CZ"/>
              </w:rPr>
              <w:t>1)</w:t>
            </w:r>
          </w:p>
        </w:tc>
        <w:tc>
          <w:tcPr>
            <w:tcW w:w="1313" w:type="pct"/>
            <w:tcBorders>
              <w:top w:val="nil"/>
              <w:left w:val="single" w:sz="8" w:space="0" w:color="auto"/>
              <w:bottom w:val="single" w:sz="8" w:space="0" w:color="auto"/>
              <w:right w:val="single" w:sz="8" w:space="0" w:color="auto"/>
            </w:tcBorders>
            <w:noWrap/>
            <w:vAlign w:val="center"/>
            <w:hideMark/>
          </w:tcPr>
          <w:p w14:paraId="365CE4B8" w14:textId="77777777" w:rsidR="00817741" w:rsidRPr="00945694" w:rsidRDefault="00817741" w:rsidP="00AA2EF6">
            <w:pPr>
              <w:widowControl/>
              <w:jc w:val="center"/>
              <w:rPr>
                <w:rFonts w:ascii="Times New Roman" w:eastAsia="Times New Roman" w:hAnsi="Times New Roman" w:cs="Times New Roman"/>
                <w:sz w:val="20"/>
                <w:szCs w:val="20"/>
                <w:lang w:val="cs-CZ" w:eastAsia="cs-CZ"/>
              </w:rPr>
            </w:pPr>
            <w:r w:rsidRPr="00945694">
              <w:rPr>
                <w:rFonts w:ascii="Times New Roman" w:eastAsia="Times New Roman" w:hAnsi="Times New Roman" w:cs="Times New Roman"/>
                <w:sz w:val="20"/>
                <w:szCs w:val="20"/>
                <w:lang w:val="cs-CZ" w:eastAsia="cs-CZ"/>
              </w:rPr>
              <w:t>8 208</w:t>
            </w:r>
          </w:p>
        </w:tc>
        <w:tc>
          <w:tcPr>
            <w:tcW w:w="1313" w:type="pct"/>
            <w:tcBorders>
              <w:top w:val="nil"/>
              <w:left w:val="nil"/>
              <w:bottom w:val="single" w:sz="8" w:space="0" w:color="auto"/>
              <w:right w:val="single" w:sz="8" w:space="0" w:color="auto"/>
            </w:tcBorders>
            <w:noWrap/>
            <w:vAlign w:val="center"/>
            <w:hideMark/>
          </w:tcPr>
          <w:p w14:paraId="24BF4867" w14:textId="77777777" w:rsidR="00817741" w:rsidRPr="00945694" w:rsidRDefault="00817741" w:rsidP="00817741">
            <w:pPr>
              <w:widowControl/>
              <w:jc w:val="center"/>
              <w:rPr>
                <w:rFonts w:ascii="Times New Roman" w:eastAsia="Times New Roman" w:hAnsi="Times New Roman" w:cs="Times New Roman"/>
                <w:sz w:val="20"/>
                <w:szCs w:val="20"/>
                <w:lang w:val="cs-CZ" w:eastAsia="cs-CZ"/>
              </w:rPr>
            </w:pPr>
            <w:r w:rsidRPr="00945694">
              <w:rPr>
                <w:rFonts w:ascii="Times New Roman" w:eastAsia="Times New Roman" w:hAnsi="Times New Roman" w:cs="Times New Roman"/>
                <w:sz w:val="20"/>
                <w:szCs w:val="20"/>
                <w:lang w:val="cs-CZ" w:eastAsia="cs-CZ"/>
              </w:rPr>
              <w:t>25 035</w:t>
            </w:r>
          </w:p>
        </w:tc>
        <w:tc>
          <w:tcPr>
            <w:tcW w:w="1313" w:type="pct"/>
            <w:tcBorders>
              <w:top w:val="nil"/>
              <w:left w:val="nil"/>
              <w:bottom w:val="single" w:sz="8" w:space="0" w:color="auto"/>
              <w:right w:val="single" w:sz="12" w:space="0" w:color="auto"/>
            </w:tcBorders>
            <w:noWrap/>
            <w:vAlign w:val="center"/>
            <w:hideMark/>
          </w:tcPr>
          <w:p w14:paraId="59495DED" w14:textId="77777777" w:rsidR="00817741" w:rsidRPr="00945694" w:rsidRDefault="00817741" w:rsidP="00817741">
            <w:pPr>
              <w:widowControl/>
              <w:jc w:val="center"/>
              <w:rPr>
                <w:rFonts w:ascii="Times New Roman" w:eastAsia="Times New Roman" w:hAnsi="Times New Roman" w:cs="Times New Roman"/>
                <w:b/>
                <w:bCs/>
                <w:i/>
                <w:iCs/>
                <w:sz w:val="20"/>
                <w:szCs w:val="20"/>
                <w:lang w:val="cs-CZ" w:eastAsia="cs-CZ"/>
              </w:rPr>
            </w:pPr>
            <w:r w:rsidRPr="00945694">
              <w:rPr>
                <w:rFonts w:ascii="Times New Roman" w:eastAsia="Times New Roman" w:hAnsi="Times New Roman" w:cs="Times New Roman"/>
                <w:b/>
                <w:bCs/>
                <w:i/>
                <w:iCs/>
                <w:sz w:val="20"/>
                <w:szCs w:val="20"/>
                <w:lang w:val="cs-CZ" w:eastAsia="cs-CZ"/>
              </w:rPr>
              <w:t>32,8</w:t>
            </w:r>
          </w:p>
        </w:tc>
      </w:tr>
      <w:tr w:rsidR="00945694" w:rsidRPr="00945694" w14:paraId="77B1600A" w14:textId="77777777" w:rsidTr="006125D8">
        <w:trPr>
          <w:trHeight w:val="227"/>
        </w:trPr>
        <w:tc>
          <w:tcPr>
            <w:tcW w:w="1061" w:type="pct"/>
            <w:tcBorders>
              <w:top w:val="nil"/>
              <w:left w:val="single" w:sz="12" w:space="0" w:color="auto"/>
              <w:bottom w:val="single" w:sz="8" w:space="0" w:color="auto"/>
              <w:right w:val="nil"/>
            </w:tcBorders>
            <w:shd w:val="clear" w:color="000000" w:fill="BFBFBF"/>
            <w:vAlign w:val="center"/>
            <w:hideMark/>
          </w:tcPr>
          <w:p w14:paraId="50637BE7" w14:textId="77777777" w:rsidR="00817741" w:rsidRPr="00945694" w:rsidRDefault="00817741" w:rsidP="00817741">
            <w:pPr>
              <w:widowControl/>
              <w:ind w:firstLineChars="100" w:firstLine="201"/>
              <w:rPr>
                <w:rFonts w:ascii="Times New Roman" w:eastAsia="Times New Roman" w:hAnsi="Times New Roman" w:cs="Times New Roman"/>
                <w:b/>
                <w:bCs/>
                <w:sz w:val="20"/>
                <w:szCs w:val="20"/>
                <w:lang w:val="cs-CZ" w:eastAsia="cs-CZ"/>
              </w:rPr>
            </w:pPr>
            <w:r w:rsidRPr="00945694">
              <w:rPr>
                <w:rFonts w:ascii="Times New Roman" w:eastAsia="Times New Roman" w:hAnsi="Times New Roman" w:cs="Times New Roman"/>
                <w:b/>
                <w:bCs/>
                <w:sz w:val="20"/>
                <w:szCs w:val="20"/>
                <w:lang w:val="cs-CZ" w:eastAsia="cs-CZ"/>
              </w:rPr>
              <w:t>2014</w:t>
            </w:r>
          </w:p>
        </w:tc>
        <w:tc>
          <w:tcPr>
            <w:tcW w:w="1313" w:type="pct"/>
            <w:tcBorders>
              <w:top w:val="nil"/>
              <w:left w:val="single" w:sz="8" w:space="0" w:color="auto"/>
              <w:bottom w:val="single" w:sz="8" w:space="0" w:color="auto"/>
              <w:right w:val="single" w:sz="8" w:space="0" w:color="auto"/>
            </w:tcBorders>
            <w:noWrap/>
            <w:vAlign w:val="center"/>
            <w:hideMark/>
          </w:tcPr>
          <w:p w14:paraId="13952DA7" w14:textId="77777777" w:rsidR="00817741" w:rsidRPr="00945694" w:rsidRDefault="00817741" w:rsidP="00AA2EF6">
            <w:pPr>
              <w:widowControl/>
              <w:jc w:val="center"/>
              <w:rPr>
                <w:rFonts w:ascii="Times New Roman" w:eastAsia="Times New Roman" w:hAnsi="Times New Roman" w:cs="Times New Roman"/>
                <w:sz w:val="20"/>
                <w:szCs w:val="20"/>
                <w:lang w:val="cs-CZ" w:eastAsia="cs-CZ"/>
              </w:rPr>
            </w:pPr>
            <w:r w:rsidRPr="00945694">
              <w:rPr>
                <w:rFonts w:ascii="Times New Roman" w:eastAsia="Times New Roman" w:hAnsi="Times New Roman" w:cs="Times New Roman"/>
                <w:sz w:val="20"/>
                <w:szCs w:val="20"/>
                <w:lang w:val="cs-CZ" w:eastAsia="cs-CZ"/>
              </w:rPr>
              <w:t>8 500</w:t>
            </w:r>
          </w:p>
        </w:tc>
        <w:tc>
          <w:tcPr>
            <w:tcW w:w="1313" w:type="pct"/>
            <w:tcBorders>
              <w:top w:val="nil"/>
              <w:left w:val="nil"/>
              <w:bottom w:val="single" w:sz="8" w:space="0" w:color="auto"/>
              <w:right w:val="single" w:sz="8" w:space="0" w:color="auto"/>
            </w:tcBorders>
            <w:noWrap/>
            <w:vAlign w:val="center"/>
            <w:hideMark/>
          </w:tcPr>
          <w:p w14:paraId="5D052640" w14:textId="77777777" w:rsidR="00817741" w:rsidRPr="00945694" w:rsidRDefault="00817741" w:rsidP="00817741">
            <w:pPr>
              <w:widowControl/>
              <w:jc w:val="center"/>
              <w:rPr>
                <w:rFonts w:ascii="Times New Roman" w:eastAsia="Times New Roman" w:hAnsi="Times New Roman" w:cs="Times New Roman"/>
                <w:sz w:val="20"/>
                <w:szCs w:val="20"/>
                <w:lang w:val="cs-CZ" w:eastAsia="cs-CZ"/>
              </w:rPr>
            </w:pPr>
            <w:r w:rsidRPr="00945694">
              <w:rPr>
                <w:rFonts w:ascii="Times New Roman" w:eastAsia="Times New Roman" w:hAnsi="Times New Roman" w:cs="Times New Roman"/>
                <w:sz w:val="20"/>
                <w:szCs w:val="20"/>
                <w:lang w:val="cs-CZ" w:eastAsia="cs-CZ"/>
              </w:rPr>
              <w:t>25 768</w:t>
            </w:r>
          </w:p>
        </w:tc>
        <w:tc>
          <w:tcPr>
            <w:tcW w:w="1313" w:type="pct"/>
            <w:tcBorders>
              <w:top w:val="nil"/>
              <w:left w:val="nil"/>
              <w:bottom w:val="single" w:sz="8" w:space="0" w:color="auto"/>
              <w:right w:val="single" w:sz="12" w:space="0" w:color="auto"/>
            </w:tcBorders>
            <w:noWrap/>
            <w:vAlign w:val="center"/>
            <w:hideMark/>
          </w:tcPr>
          <w:p w14:paraId="29994323" w14:textId="77777777" w:rsidR="00817741" w:rsidRPr="00945694" w:rsidRDefault="00817741" w:rsidP="00817741">
            <w:pPr>
              <w:widowControl/>
              <w:jc w:val="center"/>
              <w:rPr>
                <w:rFonts w:ascii="Times New Roman" w:eastAsia="Times New Roman" w:hAnsi="Times New Roman" w:cs="Times New Roman"/>
                <w:b/>
                <w:bCs/>
                <w:i/>
                <w:iCs/>
                <w:sz w:val="20"/>
                <w:szCs w:val="20"/>
                <w:lang w:val="cs-CZ" w:eastAsia="cs-CZ"/>
              </w:rPr>
            </w:pPr>
            <w:r w:rsidRPr="00945694">
              <w:rPr>
                <w:rFonts w:ascii="Times New Roman" w:eastAsia="Times New Roman" w:hAnsi="Times New Roman" w:cs="Times New Roman"/>
                <w:b/>
                <w:bCs/>
                <w:i/>
                <w:iCs/>
                <w:sz w:val="20"/>
                <w:szCs w:val="20"/>
                <w:lang w:val="cs-CZ" w:eastAsia="cs-CZ"/>
              </w:rPr>
              <w:t>33,0</w:t>
            </w:r>
          </w:p>
        </w:tc>
      </w:tr>
      <w:tr w:rsidR="00945694" w:rsidRPr="00945694" w14:paraId="53ACBA09" w14:textId="77777777" w:rsidTr="006125D8">
        <w:trPr>
          <w:trHeight w:val="227"/>
        </w:trPr>
        <w:tc>
          <w:tcPr>
            <w:tcW w:w="1061" w:type="pct"/>
            <w:tcBorders>
              <w:top w:val="nil"/>
              <w:left w:val="single" w:sz="12" w:space="0" w:color="auto"/>
              <w:bottom w:val="single" w:sz="8" w:space="0" w:color="auto"/>
              <w:right w:val="nil"/>
            </w:tcBorders>
            <w:shd w:val="clear" w:color="000000" w:fill="BFBFBF"/>
            <w:vAlign w:val="center"/>
            <w:hideMark/>
          </w:tcPr>
          <w:p w14:paraId="6ABE6707" w14:textId="77777777" w:rsidR="00817741" w:rsidRPr="00945694" w:rsidRDefault="00817741" w:rsidP="00817741">
            <w:pPr>
              <w:widowControl/>
              <w:ind w:firstLineChars="100" w:firstLine="201"/>
              <w:rPr>
                <w:rFonts w:ascii="Times New Roman" w:eastAsia="Times New Roman" w:hAnsi="Times New Roman" w:cs="Times New Roman"/>
                <w:b/>
                <w:bCs/>
                <w:sz w:val="20"/>
                <w:szCs w:val="20"/>
                <w:lang w:val="cs-CZ" w:eastAsia="cs-CZ"/>
              </w:rPr>
            </w:pPr>
            <w:r w:rsidRPr="00945694">
              <w:rPr>
                <w:rFonts w:ascii="Times New Roman" w:eastAsia="Times New Roman" w:hAnsi="Times New Roman" w:cs="Times New Roman"/>
                <w:b/>
                <w:bCs/>
                <w:sz w:val="20"/>
                <w:szCs w:val="20"/>
                <w:lang w:val="cs-CZ" w:eastAsia="cs-CZ"/>
              </w:rPr>
              <w:t>2015</w:t>
            </w:r>
          </w:p>
        </w:tc>
        <w:tc>
          <w:tcPr>
            <w:tcW w:w="1313" w:type="pct"/>
            <w:tcBorders>
              <w:top w:val="nil"/>
              <w:left w:val="single" w:sz="8" w:space="0" w:color="auto"/>
              <w:bottom w:val="single" w:sz="8" w:space="0" w:color="auto"/>
              <w:right w:val="single" w:sz="8" w:space="0" w:color="auto"/>
            </w:tcBorders>
            <w:noWrap/>
            <w:vAlign w:val="center"/>
            <w:hideMark/>
          </w:tcPr>
          <w:p w14:paraId="25835A13" w14:textId="77777777" w:rsidR="00817741" w:rsidRPr="00945694" w:rsidRDefault="00817741" w:rsidP="00AA2EF6">
            <w:pPr>
              <w:widowControl/>
              <w:jc w:val="center"/>
              <w:rPr>
                <w:rFonts w:ascii="Times New Roman" w:eastAsia="Times New Roman" w:hAnsi="Times New Roman" w:cs="Times New Roman"/>
                <w:sz w:val="20"/>
                <w:szCs w:val="20"/>
                <w:lang w:val="cs-CZ" w:eastAsia="cs-CZ"/>
              </w:rPr>
            </w:pPr>
            <w:r w:rsidRPr="00945694">
              <w:rPr>
                <w:rFonts w:ascii="Times New Roman" w:eastAsia="Times New Roman" w:hAnsi="Times New Roman" w:cs="Times New Roman"/>
                <w:sz w:val="20"/>
                <w:szCs w:val="20"/>
                <w:lang w:val="cs-CZ" w:eastAsia="cs-CZ"/>
              </w:rPr>
              <w:t>9 200</w:t>
            </w:r>
          </w:p>
        </w:tc>
        <w:tc>
          <w:tcPr>
            <w:tcW w:w="1313" w:type="pct"/>
            <w:tcBorders>
              <w:top w:val="nil"/>
              <w:left w:val="nil"/>
              <w:bottom w:val="single" w:sz="8" w:space="0" w:color="auto"/>
              <w:right w:val="single" w:sz="8" w:space="0" w:color="auto"/>
            </w:tcBorders>
            <w:noWrap/>
            <w:vAlign w:val="center"/>
            <w:hideMark/>
          </w:tcPr>
          <w:p w14:paraId="3B235F46" w14:textId="77777777" w:rsidR="00817741" w:rsidRPr="00945694" w:rsidRDefault="00817741" w:rsidP="00817741">
            <w:pPr>
              <w:widowControl/>
              <w:jc w:val="center"/>
              <w:rPr>
                <w:rFonts w:ascii="Times New Roman" w:eastAsia="Times New Roman" w:hAnsi="Times New Roman" w:cs="Times New Roman"/>
                <w:sz w:val="20"/>
                <w:szCs w:val="20"/>
                <w:lang w:val="cs-CZ" w:eastAsia="cs-CZ"/>
              </w:rPr>
            </w:pPr>
            <w:r w:rsidRPr="00945694">
              <w:rPr>
                <w:rFonts w:ascii="Times New Roman" w:eastAsia="Times New Roman" w:hAnsi="Times New Roman" w:cs="Times New Roman"/>
                <w:sz w:val="20"/>
                <w:szCs w:val="20"/>
                <w:lang w:val="cs-CZ" w:eastAsia="cs-CZ"/>
              </w:rPr>
              <w:t>26 591</w:t>
            </w:r>
          </w:p>
        </w:tc>
        <w:tc>
          <w:tcPr>
            <w:tcW w:w="1313" w:type="pct"/>
            <w:tcBorders>
              <w:top w:val="nil"/>
              <w:left w:val="nil"/>
              <w:bottom w:val="single" w:sz="8" w:space="0" w:color="auto"/>
              <w:right w:val="single" w:sz="12" w:space="0" w:color="auto"/>
            </w:tcBorders>
            <w:noWrap/>
            <w:vAlign w:val="center"/>
            <w:hideMark/>
          </w:tcPr>
          <w:p w14:paraId="570AC823" w14:textId="77777777" w:rsidR="00817741" w:rsidRPr="00945694" w:rsidRDefault="00817741" w:rsidP="00817741">
            <w:pPr>
              <w:widowControl/>
              <w:jc w:val="center"/>
              <w:rPr>
                <w:rFonts w:ascii="Times New Roman" w:eastAsia="Times New Roman" w:hAnsi="Times New Roman" w:cs="Times New Roman"/>
                <w:b/>
                <w:bCs/>
                <w:i/>
                <w:iCs/>
                <w:sz w:val="20"/>
                <w:szCs w:val="20"/>
                <w:lang w:val="cs-CZ" w:eastAsia="cs-CZ"/>
              </w:rPr>
            </w:pPr>
            <w:r w:rsidRPr="00945694">
              <w:rPr>
                <w:rFonts w:ascii="Times New Roman" w:eastAsia="Times New Roman" w:hAnsi="Times New Roman" w:cs="Times New Roman"/>
                <w:b/>
                <w:bCs/>
                <w:i/>
                <w:iCs/>
                <w:sz w:val="20"/>
                <w:szCs w:val="20"/>
                <w:lang w:val="cs-CZ" w:eastAsia="cs-CZ"/>
              </w:rPr>
              <w:t>34,6</w:t>
            </w:r>
          </w:p>
        </w:tc>
      </w:tr>
      <w:tr w:rsidR="00945694" w:rsidRPr="00945694" w14:paraId="0575C39C" w14:textId="77777777" w:rsidTr="006125D8">
        <w:trPr>
          <w:trHeight w:val="227"/>
        </w:trPr>
        <w:tc>
          <w:tcPr>
            <w:tcW w:w="1061" w:type="pct"/>
            <w:tcBorders>
              <w:top w:val="nil"/>
              <w:left w:val="single" w:sz="12" w:space="0" w:color="auto"/>
              <w:bottom w:val="single" w:sz="8" w:space="0" w:color="auto"/>
              <w:right w:val="nil"/>
            </w:tcBorders>
            <w:shd w:val="clear" w:color="000000" w:fill="BFBFBF"/>
            <w:vAlign w:val="center"/>
            <w:hideMark/>
          </w:tcPr>
          <w:p w14:paraId="2469C483" w14:textId="77777777" w:rsidR="00817741" w:rsidRPr="00945694" w:rsidRDefault="00817741" w:rsidP="00817741">
            <w:pPr>
              <w:widowControl/>
              <w:ind w:firstLineChars="100" w:firstLine="201"/>
              <w:rPr>
                <w:rFonts w:ascii="Times New Roman" w:eastAsia="Times New Roman" w:hAnsi="Times New Roman" w:cs="Times New Roman"/>
                <w:b/>
                <w:bCs/>
                <w:sz w:val="20"/>
                <w:szCs w:val="20"/>
                <w:lang w:val="cs-CZ" w:eastAsia="cs-CZ"/>
              </w:rPr>
            </w:pPr>
            <w:r w:rsidRPr="00945694">
              <w:rPr>
                <w:rFonts w:ascii="Times New Roman" w:eastAsia="Times New Roman" w:hAnsi="Times New Roman" w:cs="Times New Roman"/>
                <w:b/>
                <w:bCs/>
                <w:sz w:val="20"/>
                <w:szCs w:val="20"/>
                <w:lang w:val="cs-CZ" w:eastAsia="cs-CZ"/>
              </w:rPr>
              <w:t>2016</w:t>
            </w:r>
          </w:p>
        </w:tc>
        <w:tc>
          <w:tcPr>
            <w:tcW w:w="1313" w:type="pct"/>
            <w:tcBorders>
              <w:top w:val="nil"/>
              <w:left w:val="single" w:sz="8" w:space="0" w:color="auto"/>
              <w:bottom w:val="single" w:sz="8" w:space="0" w:color="auto"/>
              <w:right w:val="single" w:sz="8" w:space="0" w:color="auto"/>
            </w:tcBorders>
            <w:noWrap/>
            <w:vAlign w:val="center"/>
            <w:hideMark/>
          </w:tcPr>
          <w:p w14:paraId="08A495E2" w14:textId="77777777" w:rsidR="00817741" w:rsidRPr="00945694" w:rsidRDefault="00817741" w:rsidP="00AA2EF6">
            <w:pPr>
              <w:widowControl/>
              <w:jc w:val="center"/>
              <w:rPr>
                <w:rFonts w:ascii="Times New Roman" w:eastAsia="Times New Roman" w:hAnsi="Times New Roman" w:cs="Times New Roman"/>
                <w:sz w:val="20"/>
                <w:szCs w:val="20"/>
                <w:lang w:val="cs-CZ" w:eastAsia="cs-CZ"/>
              </w:rPr>
            </w:pPr>
            <w:r w:rsidRPr="00945694">
              <w:rPr>
                <w:rFonts w:ascii="Times New Roman" w:eastAsia="Times New Roman" w:hAnsi="Times New Roman" w:cs="Times New Roman"/>
                <w:sz w:val="20"/>
                <w:szCs w:val="20"/>
                <w:lang w:val="cs-CZ" w:eastAsia="cs-CZ"/>
              </w:rPr>
              <w:t>9 900</w:t>
            </w:r>
          </w:p>
        </w:tc>
        <w:tc>
          <w:tcPr>
            <w:tcW w:w="1313" w:type="pct"/>
            <w:tcBorders>
              <w:top w:val="nil"/>
              <w:left w:val="nil"/>
              <w:bottom w:val="single" w:sz="8" w:space="0" w:color="auto"/>
              <w:right w:val="single" w:sz="8" w:space="0" w:color="auto"/>
            </w:tcBorders>
            <w:noWrap/>
            <w:vAlign w:val="center"/>
            <w:hideMark/>
          </w:tcPr>
          <w:p w14:paraId="2D16ACBC" w14:textId="77777777" w:rsidR="00817741" w:rsidRPr="00945694" w:rsidRDefault="00817741" w:rsidP="00817741">
            <w:pPr>
              <w:widowControl/>
              <w:jc w:val="center"/>
              <w:rPr>
                <w:rFonts w:ascii="Times New Roman" w:eastAsia="Times New Roman" w:hAnsi="Times New Roman" w:cs="Times New Roman"/>
                <w:sz w:val="20"/>
                <w:szCs w:val="20"/>
                <w:lang w:val="cs-CZ" w:eastAsia="cs-CZ"/>
              </w:rPr>
            </w:pPr>
            <w:r w:rsidRPr="00945694">
              <w:rPr>
                <w:rFonts w:ascii="Times New Roman" w:eastAsia="Times New Roman" w:hAnsi="Times New Roman" w:cs="Times New Roman"/>
                <w:sz w:val="20"/>
                <w:szCs w:val="20"/>
                <w:lang w:val="cs-CZ" w:eastAsia="cs-CZ"/>
              </w:rPr>
              <w:t>27 764</w:t>
            </w:r>
          </w:p>
        </w:tc>
        <w:tc>
          <w:tcPr>
            <w:tcW w:w="1313" w:type="pct"/>
            <w:tcBorders>
              <w:top w:val="nil"/>
              <w:left w:val="nil"/>
              <w:bottom w:val="single" w:sz="8" w:space="0" w:color="auto"/>
              <w:right w:val="single" w:sz="12" w:space="0" w:color="auto"/>
            </w:tcBorders>
            <w:noWrap/>
            <w:vAlign w:val="center"/>
            <w:hideMark/>
          </w:tcPr>
          <w:p w14:paraId="59ED7386" w14:textId="77777777" w:rsidR="00817741" w:rsidRPr="00945694" w:rsidRDefault="00817741" w:rsidP="00817741">
            <w:pPr>
              <w:widowControl/>
              <w:jc w:val="center"/>
              <w:rPr>
                <w:rFonts w:ascii="Times New Roman" w:eastAsia="Times New Roman" w:hAnsi="Times New Roman" w:cs="Times New Roman"/>
                <w:b/>
                <w:bCs/>
                <w:i/>
                <w:iCs/>
                <w:sz w:val="20"/>
                <w:szCs w:val="20"/>
                <w:lang w:val="cs-CZ" w:eastAsia="cs-CZ"/>
              </w:rPr>
            </w:pPr>
            <w:r w:rsidRPr="00945694">
              <w:rPr>
                <w:rFonts w:ascii="Times New Roman" w:eastAsia="Times New Roman" w:hAnsi="Times New Roman" w:cs="Times New Roman"/>
                <w:b/>
                <w:bCs/>
                <w:i/>
                <w:iCs/>
                <w:sz w:val="20"/>
                <w:szCs w:val="20"/>
                <w:lang w:val="cs-CZ" w:eastAsia="cs-CZ"/>
              </w:rPr>
              <w:t>35,7</w:t>
            </w:r>
          </w:p>
        </w:tc>
      </w:tr>
      <w:tr w:rsidR="00945694" w:rsidRPr="00945694" w14:paraId="2D21CF8C" w14:textId="77777777" w:rsidTr="006125D8">
        <w:trPr>
          <w:trHeight w:val="227"/>
        </w:trPr>
        <w:tc>
          <w:tcPr>
            <w:tcW w:w="1061" w:type="pct"/>
            <w:tcBorders>
              <w:top w:val="nil"/>
              <w:left w:val="single" w:sz="12" w:space="0" w:color="auto"/>
              <w:bottom w:val="nil"/>
              <w:right w:val="nil"/>
            </w:tcBorders>
            <w:shd w:val="clear" w:color="000000" w:fill="BFBFBF"/>
            <w:vAlign w:val="center"/>
            <w:hideMark/>
          </w:tcPr>
          <w:p w14:paraId="11DDE8AE" w14:textId="77777777" w:rsidR="00817741" w:rsidRPr="00945694" w:rsidRDefault="00817741" w:rsidP="00817741">
            <w:pPr>
              <w:widowControl/>
              <w:ind w:firstLineChars="100" w:firstLine="201"/>
              <w:rPr>
                <w:rFonts w:ascii="Times New Roman" w:eastAsia="Times New Roman" w:hAnsi="Times New Roman" w:cs="Times New Roman"/>
                <w:b/>
                <w:bCs/>
                <w:sz w:val="20"/>
                <w:szCs w:val="20"/>
                <w:lang w:val="cs-CZ" w:eastAsia="cs-CZ"/>
              </w:rPr>
            </w:pPr>
            <w:r w:rsidRPr="00945694">
              <w:rPr>
                <w:rFonts w:ascii="Times New Roman" w:eastAsia="Times New Roman" w:hAnsi="Times New Roman" w:cs="Times New Roman"/>
                <w:b/>
                <w:bCs/>
                <w:sz w:val="20"/>
                <w:szCs w:val="20"/>
                <w:lang w:val="cs-CZ" w:eastAsia="cs-CZ"/>
              </w:rPr>
              <w:t>2017</w:t>
            </w:r>
          </w:p>
        </w:tc>
        <w:tc>
          <w:tcPr>
            <w:tcW w:w="1313" w:type="pct"/>
            <w:tcBorders>
              <w:top w:val="single" w:sz="8" w:space="0" w:color="auto"/>
              <w:left w:val="single" w:sz="8" w:space="0" w:color="auto"/>
              <w:bottom w:val="nil"/>
              <w:right w:val="single" w:sz="8" w:space="0" w:color="auto"/>
            </w:tcBorders>
            <w:noWrap/>
            <w:vAlign w:val="center"/>
            <w:hideMark/>
          </w:tcPr>
          <w:p w14:paraId="093406BF" w14:textId="77777777" w:rsidR="00817741" w:rsidRPr="00945694" w:rsidRDefault="00817741" w:rsidP="00AA2EF6">
            <w:pPr>
              <w:widowControl/>
              <w:jc w:val="center"/>
              <w:rPr>
                <w:rFonts w:ascii="Times New Roman" w:eastAsia="Times New Roman" w:hAnsi="Times New Roman" w:cs="Times New Roman"/>
                <w:sz w:val="20"/>
                <w:szCs w:val="20"/>
                <w:lang w:val="cs-CZ" w:eastAsia="cs-CZ"/>
              </w:rPr>
            </w:pPr>
            <w:r w:rsidRPr="00945694">
              <w:rPr>
                <w:rFonts w:ascii="Times New Roman" w:eastAsia="Times New Roman" w:hAnsi="Times New Roman" w:cs="Times New Roman"/>
                <w:sz w:val="20"/>
                <w:szCs w:val="20"/>
                <w:lang w:val="cs-CZ" w:eastAsia="cs-CZ"/>
              </w:rPr>
              <w:t>11 000</w:t>
            </w:r>
          </w:p>
        </w:tc>
        <w:tc>
          <w:tcPr>
            <w:tcW w:w="1313" w:type="pct"/>
            <w:tcBorders>
              <w:top w:val="single" w:sz="8" w:space="0" w:color="auto"/>
              <w:left w:val="nil"/>
              <w:bottom w:val="nil"/>
              <w:right w:val="single" w:sz="8" w:space="0" w:color="auto"/>
            </w:tcBorders>
            <w:noWrap/>
            <w:vAlign w:val="center"/>
            <w:hideMark/>
          </w:tcPr>
          <w:p w14:paraId="2BF39552" w14:textId="77777777" w:rsidR="00817741" w:rsidRPr="00945694" w:rsidRDefault="00817741" w:rsidP="00817741">
            <w:pPr>
              <w:widowControl/>
              <w:jc w:val="center"/>
              <w:rPr>
                <w:rFonts w:ascii="Times New Roman" w:eastAsia="Times New Roman" w:hAnsi="Times New Roman" w:cs="Times New Roman"/>
                <w:sz w:val="20"/>
                <w:szCs w:val="20"/>
                <w:lang w:val="cs-CZ" w:eastAsia="cs-CZ"/>
              </w:rPr>
            </w:pPr>
            <w:r w:rsidRPr="00945694">
              <w:rPr>
                <w:rFonts w:ascii="Times New Roman" w:eastAsia="Times New Roman" w:hAnsi="Times New Roman" w:cs="Times New Roman"/>
                <w:sz w:val="20"/>
                <w:szCs w:val="20"/>
                <w:lang w:val="cs-CZ" w:eastAsia="cs-CZ"/>
              </w:rPr>
              <w:t>29 638</w:t>
            </w:r>
          </w:p>
        </w:tc>
        <w:tc>
          <w:tcPr>
            <w:tcW w:w="1313" w:type="pct"/>
            <w:tcBorders>
              <w:top w:val="nil"/>
              <w:left w:val="nil"/>
              <w:bottom w:val="nil"/>
              <w:right w:val="single" w:sz="12" w:space="0" w:color="auto"/>
            </w:tcBorders>
            <w:noWrap/>
            <w:vAlign w:val="center"/>
            <w:hideMark/>
          </w:tcPr>
          <w:p w14:paraId="3AB42CA7" w14:textId="77777777" w:rsidR="00817741" w:rsidRPr="00945694" w:rsidRDefault="00817741" w:rsidP="00817741">
            <w:pPr>
              <w:widowControl/>
              <w:jc w:val="center"/>
              <w:rPr>
                <w:rFonts w:ascii="Times New Roman" w:eastAsia="Times New Roman" w:hAnsi="Times New Roman" w:cs="Times New Roman"/>
                <w:b/>
                <w:bCs/>
                <w:i/>
                <w:iCs/>
                <w:sz w:val="20"/>
                <w:szCs w:val="20"/>
                <w:lang w:val="cs-CZ" w:eastAsia="cs-CZ"/>
              </w:rPr>
            </w:pPr>
            <w:r w:rsidRPr="00945694">
              <w:rPr>
                <w:rFonts w:ascii="Times New Roman" w:eastAsia="Times New Roman" w:hAnsi="Times New Roman" w:cs="Times New Roman"/>
                <w:b/>
                <w:bCs/>
                <w:i/>
                <w:iCs/>
                <w:sz w:val="20"/>
                <w:szCs w:val="20"/>
                <w:lang w:val="cs-CZ" w:eastAsia="cs-CZ"/>
              </w:rPr>
              <w:t>37,1</w:t>
            </w:r>
          </w:p>
        </w:tc>
      </w:tr>
      <w:tr w:rsidR="00945694" w:rsidRPr="00945694" w14:paraId="78E55A8A" w14:textId="77777777" w:rsidTr="006125D8">
        <w:trPr>
          <w:trHeight w:val="227"/>
        </w:trPr>
        <w:tc>
          <w:tcPr>
            <w:tcW w:w="1061" w:type="pct"/>
            <w:tcBorders>
              <w:top w:val="single" w:sz="8" w:space="0" w:color="auto"/>
              <w:left w:val="single" w:sz="12" w:space="0" w:color="auto"/>
              <w:bottom w:val="nil"/>
              <w:right w:val="nil"/>
            </w:tcBorders>
            <w:shd w:val="clear" w:color="000000" w:fill="BFBFBF"/>
            <w:vAlign w:val="center"/>
            <w:hideMark/>
          </w:tcPr>
          <w:p w14:paraId="0523EF47" w14:textId="77777777" w:rsidR="00817741" w:rsidRPr="00945694" w:rsidRDefault="00817741" w:rsidP="00817741">
            <w:pPr>
              <w:widowControl/>
              <w:ind w:firstLineChars="100" w:firstLine="201"/>
              <w:rPr>
                <w:rFonts w:ascii="Times New Roman" w:eastAsia="Times New Roman" w:hAnsi="Times New Roman" w:cs="Times New Roman"/>
                <w:b/>
                <w:bCs/>
                <w:sz w:val="20"/>
                <w:szCs w:val="20"/>
                <w:lang w:val="cs-CZ" w:eastAsia="cs-CZ"/>
              </w:rPr>
            </w:pPr>
            <w:r w:rsidRPr="00945694">
              <w:rPr>
                <w:rFonts w:ascii="Times New Roman" w:eastAsia="Times New Roman" w:hAnsi="Times New Roman" w:cs="Times New Roman"/>
                <w:b/>
                <w:bCs/>
                <w:sz w:val="20"/>
                <w:szCs w:val="20"/>
                <w:lang w:val="cs-CZ" w:eastAsia="cs-CZ"/>
              </w:rPr>
              <w:t>2018</w:t>
            </w:r>
          </w:p>
        </w:tc>
        <w:tc>
          <w:tcPr>
            <w:tcW w:w="1313" w:type="pct"/>
            <w:tcBorders>
              <w:top w:val="single" w:sz="8" w:space="0" w:color="auto"/>
              <w:left w:val="single" w:sz="8" w:space="0" w:color="auto"/>
              <w:bottom w:val="nil"/>
              <w:right w:val="single" w:sz="8" w:space="0" w:color="auto"/>
            </w:tcBorders>
            <w:noWrap/>
            <w:vAlign w:val="center"/>
            <w:hideMark/>
          </w:tcPr>
          <w:p w14:paraId="4E9F19DC" w14:textId="77777777" w:rsidR="00817741" w:rsidRPr="00945694" w:rsidRDefault="00817741" w:rsidP="00AA2EF6">
            <w:pPr>
              <w:widowControl/>
              <w:jc w:val="center"/>
              <w:rPr>
                <w:rFonts w:ascii="Times New Roman" w:eastAsia="Times New Roman" w:hAnsi="Times New Roman" w:cs="Times New Roman"/>
                <w:sz w:val="20"/>
                <w:szCs w:val="20"/>
                <w:lang w:val="cs-CZ" w:eastAsia="cs-CZ"/>
              </w:rPr>
            </w:pPr>
            <w:r w:rsidRPr="00945694">
              <w:rPr>
                <w:rFonts w:ascii="Times New Roman" w:eastAsia="Times New Roman" w:hAnsi="Times New Roman" w:cs="Times New Roman"/>
                <w:sz w:val="20"/>
                <w:szCs w:val="20"/>
                <w:lang w:val="cs-CZ" w:eastAsia="cs-CZ"/>
              </w:rPr>
              <w:t>12 200</w:t>
            </w:r>
          </w:p>
        </w:tc>
        <w:tc>
          <w:tcPr>
            <w:tcW w:w="1313" w:type="pct"/>
            <w:tcBorders>
              <w:top w:val="single" w:sz="8" w:space="0" w:color="auto"/>
              <w:left w:val="nil"/>
              <w:bottom w:val="nil"/>
              <w:right w:val="single" w:sz="8" w:space="0" w:color="auto"/>
            </w:tcBorders>
            <w:noWrap/>
            <w:vAlign w:val="center"/>
            <w:hideMark/>
          </w:tcPr>
          <w:p w14:paraId="48AFE70F" w14:textId="77777777" w:rsidR="00817741" w:rsidRPr="00945694" w:rsidRDefault="00817741" w:rsidP="00817741">
            <w:pPr>
              <w:widowControl/>
              <w:jc w:val="center"/>
              <w:rPr>
                <w:rFonts w:ascii="Times New Roman" w:eastAsia="Times New Roman" w:hAnsi="Times New Roman" w:cs="Times New Roman"/>
                <w:sz w:val="20"/>
                <w:szCs w:val="20"/>
                <w:lang w:val="cs-CZ" w:eastAsia="cs-CZ"/>
              </w:rPr>
            </w:pPr>
            <w:r w:rsidRPr="00945694">
              <w:rPr>
                <w:rFonts w:ascii="Times New Roman" w:eastAsia="Times New Roman" w:hAnsi="Times New Roman" w:cs="Times New Roman"/>
                <w:sz w:val="20"/>
                <w:szCs w:val="20"/>
                <w:lang w:val="cs-CZ" w:eastAsia="cs-CZ"/>
              </w:rPr>
              <w:t>32 051</w:t>
            </w:r>
          </w:p>
        </w:tc>
        <w:tc>
          <w:tcPr>
            <w:tcW w:w="1313" w:type="pct"/>
            <w:tcBorders>
              <w:top w:val="single" w:sz="8" w:space="0" w:color="auto"/>
              <w:left w:val="nil"/>
              <w:bottom w:val="nil"/>
              <w:right w:val="single" w:sz="12" w:space="0" w:color="auto"/>
            </w:tcBorders>
            <w:noWrap/>
            <w:vAlign w:val="center"/>
            <w:hideMark/>
          </w:tcPr>
          <w:p w14:paraId="1F4017FF" w14:textId="77777777" w:rsidR="00817741" w:rsidRPr="00945694" w:rsidRDefault="00817741" w:rsidP="00817741">
            <w:pPr>
              <w:widowControl/>
              <w:jc w:val="center"/>
              <w:rPr>
                <w:rFonts w:ascii="Times New Roman" w:eastAsia="Times New Roman" w:hAnsi="Times New Roman" w:cs="Times New Roman"/>
                <w:b/>
                <w:bCs/>
                <w:i/>
                <w:iCs/>
                <w:sz w:val="20"/>
                <w:szCs w:val="20"/>
                <w:lang w:val="cs-CZ" w:eastAsia="cs-CZ"/>
              </w:rPr>
            </w:pPr>
            <w:r w:rsidRPr="00945694">
              <w:rPr>
                <w:rFonts w:ascii="Times New Roman" w:eastAsia="Times New Roman" w:hAnsi="Times New Roman" w:cs="Times New Roman"/>
                <w:b/>
                <w:bCs/>
                <w:i/>
                <w:iCs/>
                <w:sz w:val="20"/>
                <w:szCs w:val="20"/>
                <w:lang w:val="cs-CZ" w:eastAsia="cs-CZ"/>
              </w:rPr>
              <w:t>38,1</w:t>
            </w:r>
          </w:p>
        </w:tc>
      </w:tr>
      <w:tr w:rsidR="00945694" w:rsidRPr="00945694" w14:paraId="6152FC18" w14:textId="77777777" w:rsidTr="006125D8">
        <w:trPr>
          <w:trHeight w:val="227"/>
        </w:trPr>
        <w:tc>
          <w:tcPr>
            <w:tcW w:w="1061" w:type="pct"/>
            <w:tcBorders>
              <w:top w:val="single" w:sz="8" w:space="0" w:color="auto"/>
              <w:left w:val="single" w:sz="12" w:space="0" w:color="auto"/>
              <w:bottom w:val="nil"/>
              <w:right w:val="nil"/>
            </w:tcBorders>
            <w:shd w:val="clear" w:color="000000" w:fill="BFBFBF"/>
            <w:vAlign w:val="center"/>
            <w:hideMark/>
          </w:tcPr>
          <w:p w14:paraId="11CF5639" w14:textId="77777777" w:rsidR="00817741" w:rsidRPr="00945694" w:rsidRDefault="00817741" w:rsidP="00817741">
            <w:pPr>
              <w:widowControl/>
              <w:ind w:firstLineChars="100" w:firstLine="201"/>
              <w:rPr>
                <w:rFonts w:ascii="Times New Roman" w:eastAsia="Times New Roman" w:hAnsi="Times New Roman" w:cs="Times New Roman"/>
                <w:b/>
                <w:bCs/>
                <w:sz w:val="20"/>
                <w:szCs w:val="20"/>
                <w:lang w:val="cs-CZ" w:eastAsia="cs-CZ"/>
              </w:rPr>
            </w:pPr>
            <w:r w:rsidRPr="00945694">
              <w:rPr>
                <w:rFonts w:ascii="Times New Roman" w:eastAsia="Times New Roman" w:hAnsi="Times New Roman" w:cs="Times New Roman"/>
                <w:b/>
                <w:bCs/>
                <w:sz w:val="20"/>
                <w:szCs w:val="20"/>
                <w:lang w:val="cs-CZ" w:eastAsia="cs-CZ"/>
              </w:rPr>
              <w:t>2019</w:t>
            </w:r>
          </w:p>
        </w:tc>
        <w:tc>
          <w:tcPr>
            <w:tcW w:w="1313" w:type="pct"/>
            <w:tcBorders>
              <w:top w:val="single" w:sz="8" w:space="0" w:color="auto"/>
              <w:left w:val="single" w:sz="8" w:space="0" w:color="auto"/>
              <w:bottom w:val="nil"/>
              <w:right w:val="single" w:sz="8" w:space="0" w:color="auto"/>
            </w:tcBorders>
            <w:noWrap/>
            <w:vAlign w:val="center"/>
            <w:hideMark/>
          </w:tcPr>
          <w:p w14:paraId="5A2B865F" w14:textId="77777777" w:rsidR="00817741" w:rsidRPr="00945694" w:rsidRDefault="00817741" w:rsidP="00AA2EF6">
            <w:pPr>
              <w:widowControl/>
              <w:jc w:val="center"/>
              <w:rPr>
                <w:rFonts w:ascii="Times New Roman" w:eastAsia="Times New Roman" w:hAnsi="Times New Roman" w:cs="Times New Roman"/>
                <w:sz w:val="20"/>
                <w:szCs w:val="20"/>
                <w:lang w:val="cs-CZ" w:eastAsia="cs-CZ"/>
              </w:rPr>
            </w:pPr>
            <w:r w:rsidRPr="00945694">
              <w:rPr>
                <w:rFonts w:ascii="Times New Roman" w:eastAsia="Times New Roman" w:hAnsi="Times New Roman" w:cs="Times New Roman"/>
                <w:sz w:val="20"/>
                <w:szCs w:val="20"/>
                <w:lang w:val="cs-CZ" w:eastAsia="cs-CZ"/>
              </w:rPr>
              <w:t>13 350</w:t>
            </w:r>
          </w:p>
        </w:tc>
        <w:tc>
          <w:tcPr>
            <w:tcW w:w="1313" w:type="pct"/>
            <w:tcBorders>
              <w:top w:val="single" w:sz="8" w:space="0" w:color="auto"/>
              <w:left w:val="nil"/>
              <w:bottom w:val="nil"/>
              <w:right w:val="single" w:sz="8" w:space="0" w:color="auto"/>
            </w:tcBorders>
            <w:noWrap/>
            <w:vAlign w:val="center"/>
            <w:hideMark/>
          </w:tcPr>
          <w:p w14:paraId="52CED728" w14:textId="77777777" w:rsidR="00817741" w:rsidRPr="00945694" w:rsidRDefault="00817741" w:rsidP="00817741">
            <w:pPr>
              <w:widowControl/>
              <w:jc w:val="center"/>
              <w:rPr>
                <w:rFonts w:ascii="Times New Roman" w:eastAsia="Times New Roman" w:hAnsi="Times New Roman" w:cs="Times New Roman"/>
                <w:sz w:val="20"/>
                <w:szCs w:val="20"/>
                <w:lang w:val="cs-CZ" w:eastAsia="cs-CZ"/>
              </w:rPr>
            </w:pPr>
            <w:r w:rsidRPr="00945694">
              <w:rPr>
                <w:rFonts w:ascii="Times New Roman" w:eastAsia="Times New Roman" w:hAnsi="Times New Roman" w:cs="Times New Roman"/>
                <w:sz w:val="20"/>
                <w:szCs w:val="20"/>
                <w:lang w:val="cs-CZ" w:eastAsia="cs-CZ"/>
              </w:rPr>
              <w:t>34 578</w:t>
            </w:r>
          </w:p>
        </w:tc>
        <w:tc>
          <w:tcPr>
            <w:tcW w:w="1313" w:type="pct"/>
            <w:tcBorders>
              <w:top w:val="single" w:sz="8" w:space="0" w:color="auto"/>
              <w:left w:val="nil"/>
              <w:bottom w:val="nil"/>
              <w:right w:val="single" w:sz="12" w:space="0" w:color="auto"/>
            </w:tcBorders>
            <w:noWrap/>
            <w:vAlign w:val="center"/>
            <w:hideMark/>
          </w:tcPr>
          <w:p w14:paraId="642101E8" w14:textId="77777777" w:rsidR="00817741" w:rsidRPr="00945694" w:rsidRDefault="00817741" w:rsidP="00817741">
            <w:pPr>
              <w:widowControl/>
              <w:jc w:val="center"/>
              <w:rPr>
                <w:rFonts w:ascii="Times New Roman" w:eastAsia="Times New Roman" w:hAnsi="Times New Roman" w:cs="Times New Roman"/>
                <w:b/>
                <w:bCs/>
                <w:i/>
                <w:iCs/>
                <w:sz w:val="20"/>
                <w:szCs w:val="20"/>
                <w:lang w:val="cs-CZ" w:eastAsia="cs-CZ"/>
              </w:rPr>
            </w:pPr>
            <w:r w:rsidRPr="00945694">
              <w:rPr>
                <w:rFonts w:ascii="Times New Roman" w:eastAsia="Times New Roman" w:hAnsi="Times New Roman" w:cs="Times New Roman"/>
                <w:b/>
                <w:bCs/>
                <w:i/>
                <w:iCs/>
                <w:sz w:val="20"/>
                <w:szCs w:val="20"/>
                <w:lang w:val="cs-CZ" w:eastAsia="cs-CZ"/>
              </w:rPr>
              <w:t>38,6</w:t>
            </w:r>
          </w:p>
        </w:tc>
      </w:tr>
      <w:tr w:rsidR="00945694" w:rsidRPr="00945694" w14:paraId="22DC9A7D" w14:textId="77777777" w:rsidTr="006125D8">
        <w:trPr>
          <w:trHeight w:val="227"/>
        </w:trPr>
        <w:tc>
          <w:tcPr>
            <w:tcW w:w="1061" w:type="pct"/>
            <w:tcBorders>
              <w:top w:val="single" w:sz="8" w:space="0" w:color="auto"/>
              <w:left w:val="single" w:sz="12" w:space="0" w:color="auto"/>
              <w:bottom w:val="nil"/>
              <w:right w:val="nil"/>
            </w:tcBorders>
            <w:shd w:val="clear" w:color="000000" w:fill="BFBFBF"/>
            <w:vAlign w:val="center"/>
            <w:hideMark/>
          </w:tcPr>
          <w:p w14:paraId="479E0441" w14:textId="77777777" w:rsidR="00817741" w:rsidRPr="00945694" w:rsidRDefault="00817741" w:rsidP="00817741">
            <w:pPr>
              <w:widowControl/>
              <w:ind w:firstLineChars="100" w:firstLine="201"/>
              <w:rPr>
                <w:rFonts w:ascii="Times New Roman" w:eastAsia="Times New Roman" w:hAnsi="Times New Roman" w:cs="Times New Roman"/>
                <w:b/>
                <w:bCs/>
                <w:sz w:val="20"/>
                <w:szCs w:val="20"/>
                <w:lang w:val="cs-CZ" w:eastAsia="cs-CZ"/>
              </w:rPr>
            </w:pPr>
            <w:r w:rsidRPr="00945694">
              <w:rPr>
                <w:rFonts w:ascii="Times New Roman" w:eastAsia="Times New Roman" w:hAnsi="Times New Roman" w:cs="Times New Roman"/>
                <w:b/>
                <w:bCs/>
                <w:sz w:val="20"/>
                <w:szCs w:val="20"/>
                <w:lang w:val="cs-CZ" w:eastAsia="cs-CZ"/>
              </w:rPr>
              <w:t>2020</w:t>
            </w:r>
          </w:p>
        </w:tc>
        <w:tc>
          <w:tcPr>
            <w:tcW w:w="1313" w:type="pct"/>
            <w:tcBorders>
              <w:top w:val="single" w:sz="8" w:space="0" w:color="auto"/>
              <w:left w:val="single" w:sz="8" w:space="0" w:color="auto"/>
              <w:bottom w:val="nil"/>
              <w:right w:val="single" w:sz="8" w:space="0" w:color="auto"/>
            </w:tcBorders>
            <w:noWrap/>
            <w:vAlign w:val="center"/>
            <w:hideMark/>
          </w:tcPr>
          <w:p w14:paraId="1415FBCC" w14:textId="77777777" w:rsidR="00817741" w:rsidRPr="00945694" w:rsidRDefault="00817741" w:rsidP="00AA2EF6">
            <w:pPr>
              <w:widowControl/>
              <w:jc w:val="center"/>
              <w:rPr>
                <w:rFonts w:ascii="Times New Roman" w:eastAsia="Times New Roman" w:hAnsi="Times New Roman" w:cs="Times New Roman"/>
                <w:sz w:val="20"/>
                <w:szCs w:val="20"/>
                <w:lang w:val="cs-CZ" w:eastAsia="cs-CZ"/>
              </w:rPr>
            </w:pPr>
            <w:r w:rsidRPr="00945694">
              <w:rPr>
                <w:rFonts w:ascii="Times New Roman" w:eastAsia="Times New Roman" w:hAnsi="Times New Roman" w:cs="Times New Roman"/>
                <w:sz w:val="20"/>
                <w:szCs w:val="20"/>
                <w:lang w:val="cs-CZ" w:eastAsia="cs-CZ"/>
              </w:rPr>
              <w:t>14 600</w:t>
            </w:r>
          </w:p>
        </w:tc>
        <w:tc>
          <w:tcPr>
            <w:tcW w:w="1313" w:type="pct"/>
            <w:tcBorders>
              <w:top w:val="single" w:sz="8" w:space="0" w:color="auto"/>
              <w:left w:val="nil"/>
              <w:bottom w:val="nil"/>
              <w:right w:val="single" w:sz="8" w:space="0" w:color="auto"/>
            </w:tcBorders>
            <w:noWrap/>
            <w:vAlign w:val="center"/>
            <w:hideMark/>
          </w:tcPr>
          <w:p w14:paraId="2A696DD8" w14:textId="77777777" w:rsidR="00817741" w:rsidRPr="00945694" w:rsidRDefault="00817741" w:rsidP="00817741">
            <w:pPr>
              <w:widowControl/>
              <w:jc w:val="center"/>
              <w:rPr>
                <w:rFonts w:ascii="Times New Roman" w:eastAsia="Times New Roman" w:hAnsi="Times New Roman" w:cs="Times New Roman"/>
                <w:sz w:val="20"/>
                <w:szCs w:val="20"/>
                <w:lang w:val="cs-CZ" w:eastAsia="cs-CZ"/>
              </w:rPr>
            </w:pPr>
            <w:r w:rsidRPr="00945694">
              <w:rPr>
                <w:rFonts w:ascii="Times New Roman" w:eastAsia="Times New Roman" w:hAnsi="Times New Roman" w:cs="Times New Roman"/>
                <w:sz w:val="20"/>
                <w:szCs w:val="20"/>
                <w:lang w:val="cs-CZ" w:eastAsia="cs-CZ"/>
              </w:rPr>
              <w:t>36 176</w:t>
            </w:r>
          </w:p>
        </w:tc>
        <w:tc>
          <w:tcPr>
            <w:tcW w:w="1313" w:type="pct"/>
            <w:tcBorders>
              <w:top w:val="single" w:sz="8" w:space="0" w:color="auto"/>
              <w:left w:val="nil"/>
              <w:bottom w:val="nil"/>
              <w:right w:val="single" w:sz="12" w:space="0" w:color="auto"/>
            </w:tcBorders>
            <w:noWrap/>
            <w:vAlign w:val="center"/>
            <w:hideMark/>
          </w:tcPr>
          <w:p w14:paraId="29A7BBCE" w14:textId="77777777" w:rsidR="00817741" w:rsidRPr="00945694" w:rsidRDefault="00817741" w:rsidP="00817741">
            <w:pPr>
              <w:widowControl/>
              <w:jc w:val="center"/>
              <w:rPr>
                <w:rFonts w:ascii="Times New Roman" w:eastAsia="Times New Roman" w:hAnsi="Times New Roman" w:cs="Times New Roman"/>
                <w:b/>
                <w:bCs/>
                <w:i/>
                <w:iCs/>
                <w:sz w:val="20"/>
                <w:szCs w:val="20"/>
                <w:lang w:val="cs-CZ" w:eastAsia="cs-CZ"/>
              </w:rPr>
            </w:pPr>
            <w:r w:rsidRPr="00945694">
              <w:rPr>
                <w:rFonts w:ascii="Times New Roman" w:eastAsia="Times New Roman" w:hAnsi="Times New Roman" w:cs="Times New Roman"/>
                <w:b/>
                <w:bCs/>
                <w:i/>
                <w:iCs/>
                <w:sz w:val="20"/>
                <w:szCs w:val="20"/>
                <w:lang w:val="cs-CZ" w:eastAsia="cs-CZ"/>
              </w:rPr>
              <w:t>40,4</w:t>
            </w:r>
          </w:p>
        </w:tc>
      </w:tr>
      <w:tr w:rsidR="00945694" w:rsidRPr="00945694" w14:paraId="4D0E3CB5" w14:textId="77777777" w:rsidTr="006125D8">
        <w:trPr>
          <w:trHeight w:val="227"/>
        </w:trPr>
        <w:tc>
          <w:tcPr>
            <w:tcW w:w="1061" w:type="pct"/>
            <w:tcBorders>
              <w:top w:val="single" w:sz="8" w:space="0" w:color="auto"/>
              <w:left w:val="single" w:sz="12" w:space="0" w:color="auto"/>
              <w:bottom w:val="nil"/>
              <w:right w:val="nil"/>
            </w:tcBorders>
            <w:shd w:val="clear" w:color="000000" w:fill="BFBFBF"/>
            <w:vAlign w:val="center"/>
            <w:hideMark/>
          </w:tcPr>
          <w:p w14:paraId="041F8049" w14:textId="77777777" w:rsidR="00817741" w:rsidRPr="00945694" w:rsidRDefault="00817741" w:rsidP="00817741">
            <w:pPr>
              <w:widowControl/>
              <w:ind w:firstLineChars="100" w:firstLine="201"/>
              <w:rPr>
                <w:rFonts w:ascii="Times New Roman" w:eastAsia="Times New Roman" w:hAnsi="Times New Roman" w:cs="Times New Roman"/>
                <w:b/>
                <w:bCs/>
                <w:sz w:val="20"/>
                <w:szCs w:val="20"/>
                <w:lang w:val="cs-CZ" w:eastAsia="cs-CZ"/>
              </w:rPr>
            </w:pPr>
            <w:r w:rsidRPr="00945694">
              <w:rPr>
                <w:rFonts w:ascii="Times New Roman" w:eastAsia="Times New Roman" w:hAnsi="Times New Roman" w:cs="Times New Roman"/>
                <w:b/>
                <w:bCs/>
                <w:sz w:val="20"/>
                <w:szCs w:val="20"/>
                <w:lang w:val="cs-CZ" w:eastAsia="cs-CZ"/>
              </w:rPr>
              <w:t>2021</w:t>
            </w:r>
          </w:p>
        </w:tc>
        <w:tc>
          <w:tcPr>
            <w:tcW w:w="1313" w:type="pct"/>
            <w:tcBorders>
              <w:top w:val="single" w:sz="8" w:space="0" w:color="auto"/>
              <w:left w:val="single" w:sz="8" w:space="0" w:color="auto"/>
              <w:bottom w:val="nil"/>
              <w:right w:val="single" w:sz="8" w:space="0" w:color="auto"/>
            </w:tcBorders>
            <w:noWrap/>
            <w:vAlign w:val="center"/>
            <w:hideMark/>
          </w:tcPr>
          <w:p w14:paraId="47891FF3" w14:textId="77777777" w:rsidR="00817741" w:rsidRPr="00945694" w:rsidRDefault="00817741" w:rsidP="00AA2EF6">
            <w:pPr>
              <w:widowControl/>
              <w:jc w:val="center"/>
              <w:rPr>
                <w:rFonts w:ascii="Times New Roman" w:eastAsia="Times New Roman" w:hAnsi="Times New Roman" w:cs="Times New Roman"/>
                <w:sz w:val="20"/>
                <w:szCs w:val="20"/>
                <w:lang w:val="cs-CZ" w:eastAsia="cs-CZ"/>
              </w:rPr>
            </w:pPr>
            <w:r w:rsidRPr="00945694">
              <w:rPr>
                <w:rFonts w:ascii="Times New Roman" w:eastAsia="Times New Roman" w:hAnsi="Times New Roman" w:cs="Times New Roman"/>
                <w:sz w:val="20"/>
                <w:szCs w:val="20"/>
                <w:lang w:val="cs-CZ" w:eastAsia="cs-CZ"/>
              </w:rPr>
              <w:t>15 200</w:t>
            </w:r>
          </w:p>
        </w:tc>
        <w:tc>
          <w:tcPr>
            <w:tcW w:w="1313" w:type="pct"/>
            <w:tcBorders>
              <w:top w:val="single" w:sz="8" w:space="0" w:color="auto"/>
              <w:left w:val="nil"/>
              <w:bottom w:val="nil"/>
              <w:right w:val="single" w:sz="8" w:space="0" w:color="auto"/>
            </w:tcBorders>
            <w:noWrap/>
            <w:vAlign w:val="center"/>
            <w:hideMark/>
          </w:tcPr>
          <w:p w14:paraId="729B864A" w14:textId="77777777" w:rsidR="00817741" w:rsidRPr="00945694" w:rsidRDefault="00817741" w:rsidP="00817741">
            <w:pPr>
              <w:widowControl/>
              <w:jc w:val="center"/>
              <w:rPr>
                <w:rFonts w:ascii="Times New Roman" w:eastAsia="Times New Roman" w:hAnsi="Times New Roman" w:cs="Times New Roman"/>
                <w:sz w:val="20"/>
                <w:szCs w:val="20"/>
                <w:lang w:val="cs-CZ" w:eastAsia="cs-CZ"/>
              </w:rPr>
            </w:pPr>
            <w:r w:rsidRPr="00945694">
              <w:rPr>
                <w:rFonts w:ascii="Times New Roman" w:eastAsia="Times New Roman" w:hAnsi="Times New Roman" w:cs="Times New Roman"/>
                <w:sz w:val="20"/>
                <w:szCs w:val="20"/>
                <w:lang w:val="cs-CZ" w:eastAsia="cs-CZ"/>
              </w:rPr>
              <w:t>38 277</w:t>
            </w:r>
          </w:p>
        </w:tc>
        <w:tc>
          <w:tcPr>
            <w:tcW w:w="1313" w:type="pct"/>
            <w:tcBorders>
              <w:top w:val="single" w:sz="8" w:space="0" w:color="auto"/>
              <w:left w:val="nil"/>
              <w:bottom w:val="nil"/>
              <w:right w:val="single" w:sz="12" w:space="0" w:color="auto"/>
            </w:tcBorders>
            <w:noWrap/>
            <w:vAlign w:val="center"/>
            <w:hideMark/>
          </w:tcPr>
          <w:p w14:paraId="537BBCFE" w14:textId="77777777" w:rsidR="00817741" w:rsidRPr="00945694" w:rsidRDefault="00817741" w:rsidP="00817741">
            <w:pPr>
              <w:widowControl/>
              <w:jc w:val="center"/>
              <w:rPr>
                <w:rFonts w:ascii="Times New Roman" w:eastAsia="Times New Roman" w:hAnsi="Times New Roman" w:cs="Times New Roman"/>
                <w:b/>
                <w:bCs/>
                <w:i/>
                <w:iCs/>
                <w:sz w:val="20"/>
                <w:szCs w:val="20"/>
                <w:lang w:val="cs-CZ" w:eastAsia="cs-CZ"/>
              </w:rPr>
            </w:pPr>
            <w:r w:rsidRPr="00945694">
              <w:rPr>
                <w:rFonts w:ascii="Times New Roman" w:eastAsia="Times New Roman" w:hAnsi="Times New Roman" w:cs="Times New Roman"/>
                <w:b/>
                <w:bCs/>
                <w:i/>
                <w:iCs/>
                <w:sz w:val="20"/>
                <w:szCs w:val="20"/>
                <w:lang w:val="cs-CZ" w:eastAsia="cs-CZ"/>
              </w:rPr>
              <w:t>39,7</w:t>
            </w:r>
          </w:p>
        </w:tc>
      </w:tr>
      <w:tr w:rsidR="00945694" w:rsidRPr="00945694" w14:paraId="2B1E599F" w14:textId="77777777" w:rsidTr="006125D8">
        <w:trPr>
          <w:trHeight w:val="227"/>
        </w:trPr>
        <w:tc>
          <w:tcPr>
            <w:tcW w:w="1061" w:type="pct"/>
            <w:tcBorders>
              <w:top w:val="single" w:sz="8" w:space="0" w:color="auto"/>
              <w:left w:val="single" w:sz="12" w:space="0" w:color="auto"/>
              <w:bottom w:val="nil"/>
              <w:right w:val="nil"/>
            </w:tcBorders>
            <w:shd w:val="clear" w:color="000000" w:fill="BFBFBF"/>
            <w:vAlign w:val="center"/>
            <w:hideMark/>
          </w:tcPr>
          <w:p w14:paraId="363BBCD4" w14:textId="77777777" w:rsidR="00817741" w:rsidRPr="00945694" w:rsidRDefault="00817741" w:rsidP="00817741">
            <w:pPr>
              <w:widowControl/>
              <w:ind w:firstLineChars="100" w:firstLine="201"/>
              <w:rPr>
                <w:rFonts w:ascii="Times New Roman" w:eastAsia="Times New Roman" w:hAnsi="Times New Roman" w:cs="Times New Roman"/>
                <w:b/>
                <w:bCs/>
                <w:sz w:val="20"/>
                <w:szCs w:val="20"/>
                <w:lang w:val="cs-CZ" w:eastAsia="cs-CZ"/>
              </w:rPr>
            </w:pPr>
            <w:r w:rsidRPr="00945694">
              <w:rPr>
                <w:rFonts w:ascii="Times New Roman" w:eastAsia="Times New Roman" w:hAnsi="Times New Roman" w:cs="Times New Roman"/>
                <w:b/>
                <w:bCs/>
                <w:sz w:val="20"/>
                <w:szCs w:val="20"/>
                <w:lang w:val="cs-CZ" w:eastAsia="cs-CZ"/>
              </w:rPr>
              <w:t>2022</w:t>
            </w:r>
          </w:p>
        </w:tc>
        <w:tc>
          <w:tcPr>
            <w:tcW w:w="1313" w:type="pct"/>
            <w:tcBorders>
              <w:top w:val="single" w:sz="8" w:space="0" w:color="auto"/>
              <w:left w:val="single" w:sz="8" w:space="0" w:color="auto"/>
              <w:bottom w:val="nil"/>
              <w:right w:val="single" w:sz="8" w:space="0" w:color="auto"/>
            </w:tcBorders>
            <w:noWrap/>
            <w:vAlign w:val="center"/>
            <w:hideMark/>
          </w:tcPr>
          <w:p w14:paraId="2CC7D906" w14:textId="77777777" w:rsidR="00817741" w:rsidRPr="00945694" w:rsidRDefault="00817741" w:rsidP="00AA2EF6">
            <w:pPr>
              <w:widowControl/>
              <w:jc w:val="center"/>
              <w:rPr>
                <w:rFonts w:ascii="Times New Roman" w:eastAsia="Times New Roman" w:hAnsi="Times New Roman" w:cs="Times New Roman"/>
                <w:sz w:val="20"/>
                <w:szCs w:val="20"/>
                <w:lang w:val="cs-CZ" w:eastAsia="cs-CZ"/>
              </w:rPr>
            </w:pPr>
            <w:r w:rsidRPr="00945694">
              <w:rPr>
                <w:rFonts w:ascii="Times New Roman" w:eastAsia="Times New Roman" w:hAnsi="Times New Roman" w:cs="Times New Roman"/>
                <w:sz w:val="20"/>
                <w:szCs w:val="20"/>
                <w:lang w:val="cs-CZ" w:eastAsia="cs-CZ"/>
              </w:rPr>
              <w:t>16 200</w:t>
            </w:r>
          </w:p>
        </w:tc>
        <w:tc>
          <w:tcPr>
            <w:tcW w:w="1313" w:type="pct"/>
            <w:tcBorders>
              <w:top w:val="single" w:sz="8" w:space="0" w:color="auto"/>
              <w:left w:val="nil"/>
              <w:bottom w:val="nil"/>
              <w:right w:val="single" w:sz="8" w:space="0" w:color="auto"/>
            </w:tcBorders>
            <w:noWrap/>
            <w:vAlign w:val="center"/>
            <w:hideMark/>
          </w:tcPr>
          <w:p w14:paraId="09DD8403" w14:textId="77777777" w:rsidR="00817741" w:rsidRPr="00945694" w:rsidRDefault="00817741" w:rsidP="00817741">
            <w:pPr>
              <w:widowControl/>
              <w:jc w:val="center"/>
              <w:rPr>
                <w:rFonts w:ascii="Times New Roman" w:eastAsia="Times New Roman" w:hAnsi="Times New Roman" w:cs="Times New Roman"/>
                <w:sz w:val="20"/>
                <w:szCs w:val="20"/>
                <w:lang w:val="cs-CZ" w:eastAsia="cs-CZ"/>
              </w:rPr>
            </w:pPr>
            <w:r w:rsidRPr="00945694">
              <w:rPr>
                <w:rFonts w:ascii="Times New Roman" w:eastAsia="Times New Roman" w:hAnsi="Times New Roman" w:cs="Times New Roman"/>
                <w:sz w:val="20"/>
                <w:szCs w:val="20"/>
                <w:lang w:val="cs-CZ" w:eastAsia="cs-CZ"/>
              </w:rPr>
              <w:t>39 932</w:t>
            </w:r>
          </w:p>
        </w:tc>
        <w:tc>
          <w:tcPr>
            <w:tcW w:w="1313" w:type="pct"/>
            <w:tcBorders>
              <w:top w:val="single" w:sz="8" w:space="0" w:color="auto"/>
              <w:left w:val="nil"/>
              <w:bottom w:val="nil"/>
              <w:right w:val="single" w:sz="12" w:space="0" w:color="auto"/>
            </w:tcBorders>
            <w:noWrap/>
            <w:vAlign w:val="center"/>
            <w:hideMark/>
          </w:tcPr>
          <w:p w14:paraId="121E2FD9" w14:textId="77777777" w:rsidR="00817741" w:rsidRPr="00945694" w:rsidRDefault="00817741" w:rsidP="00817741">
            <w:pPr>
              <w:widowControl/>
              <w:jc w:val="center"/>
              <w:rPr>
                <w:rFonts w:ascii="Times New Roman" w:eastAsia="Times New Roman" w:hAnsi="Times New Roman" w:cs="Times New Roman"/>
                <w:b/>
                <w:bCs/>
                <w:i/>
                <w:iCs/>
                <w:sz w:val="20"/>
                <w:szCs w:val="20"/>
                <w:lang w:val="cs-CZ" w:eastAsia="cs-CZ"/>
              </w:rPr>
            </w:pPr>
            <w:r w:rsidRPr="00945694">
              <w:rPr>
                <w:rFonts w:ascii="Times New Roman" w:eastAsia="Times New Roman" w:hAnsi="Times New Roman" w:cs="Times New Roman"/>
                <w:b/>
                <w:bCs/>
                <w:i/>
                <w:iCs/>
                <w:sz w:val="20"/>
                <w:szCs w:val="20"/>
                <w:lang w:val="cs-CZ" w:eastAsia="cs-CZ"/>
              </w:rPr>
              <w:t>40,6</w:t>
            </w:r>
          </w:p>
        </w:tc>
      </w:tr>
      <w:tr w:rsidR="00945694" w:rsidRPr="00945694" w14:paraId="4AB39C45" w14:textId="77777777" w:rsidTr="006125D8">
        <w:trPr>
          <w:trHeight w:val="227"/>
        </w:trPr>
        <w:tc>
          <w:tcPr>
            <w:tcW w:w="1061" w:type="pct"/>
            <w:tcBorders>
              <w:top w:val="single" w:sz="8" w:space="0" w:color="auto"/>
              <w:left w:val="single" w:sz="12" w:space="0" w:color="auto"/>
              <w:bottom w:val="nil"/>
              <w:right w:val="nil"/>
            </w:tcBorders>
            <w:shd w:val="clear" w:color="000000" w:fill="BFBFBF"/>
            <w:vAlign w:val="center"/>
            <w:hideMark/>
          </w:tcPr>
          <w:p w14:paraId="4660EEAB" w14:textId="77777777" w:rsidR="00817741" w:rsidRPr="00945694" w:rsidRDefault="00817741" w:rsidP="00817741">
            <w:pPr>
              <w:widowControl/>
              <w:ind w:firstLineChars="100" w:firstLine="201"/>
              <w:rPr>
                <w:rFonts w:ascii="Times New Roman" w:eastAsia="Times New Roman" w:hAnsi="Times New Roman" w:cs="Times New Roman"/>
                <w:b/>
                <w:bCs/>
                <w:sz w:val="20"/>
                <w:szCs w:val="20"/>
                <w:lang w:val="cs-CZ" w:eastAsia="cs-CZ"/>
              </w:rPr>
            </w:pPr>
            <w:r w:rsidRPr="00945694">
              <w:rPr>
                <w:rFonts w:ascii="Times New Roman" w:eastAsia="Times New Roman" w:hAnsi="Times New Roman" w:cs="Times New Roman"/>
                <w:b/>
                <w:bCs/>
                <w:sz w:val="20"/>
                <w:szCs w:val="20"/>
                <w:lang w:val="cs-CZ" w:eastAsia="cs-CZ"/>
              </w:rPr>
              <w:t>2023</w:t>
            </w:r>
          </w:p>
        </w:tc>
        <w:tc>
          <w:tcPr>
            <w:tcW w:w="1313" w:type="pct"/>
            <w:tcBorders>
              <w:top w:val="single" w:sz="8" w:space="0" w:color="auto"/>
              <w:left w:val="single" w:sz="8" w:space="0" w:color="auto"/>
              <w:bottom w:val="nil"/>
              <w:right w:val="single" w:sz="8" w:space="0" w:color="auto"/>
            </w:tcBorders>
            <w:noWrap/>
            <w:vAlign w:val="center"/>
            <w:hideMark/>
          </w:tcPr>
          <w:p w14:paraId="0FB10205" w14:textId="77777777" w:rsidR="00817741" w:rsidRPr="00945694" w:rsidRDefault="00817741" w:rsidP="00AA2EF6">
            <w:pPr>
              <w:widowControl/>
              <w:jc w:val="center"/>
              <w:rPr>
                <w:rFonts w:ascii="Times New Roman" w:eastAsia="Times New Roman" w:hAnsi="Times New Roman" w:cs="Times New Roman"/>
                <w:sz w:val="20"/>
                <w:szCs w:val="20"/>
                <w:lang w:val="cs-CZ" w:eastAsia="cs-CZ"/>
              </w:rPr>
            </w:pPr>
            <w:r w:rsidRPr="00945694">
              <w:rPr>
                <w:rFonts w:ascii="Times New Roman" w:eastAsia="Times New Roman" w:hAnsi="Times New Roman" w:cs="Times New Roman"/>
                <w:sz w:val="20"/>
                <w:szCs w:val="20"/>
                <w:lang w:val="cs-CZ" w:eastAsia="cs-CZ"/>
              </w:rPr>
              <w:t>17 300</w:t>
            </w:r>
          </w:p>
        </w:tc>
        <w:tc>
          <w:tcPr>
            <w:tcW w:w="1313" w:type="pct"/>
            <w:tcBorders>
              <w:top w:val="single" w:sz="8" w:space="0" w:color="auto"/>
              <w:left w:val="nil"/>
              <w:bottom w:val="nil"/>
              <w:right w:val="single" w:sz="8" w:space="0" w:color="auto"/>
            </w:tcBorders>
            <w:noWrap/>
            <w:vAlign w:val="center"/>
            <w:hideMark/>
          </w:tcPr>
          <w:p w14:paraId="14A742E0" w14:textId="744ABB83" w:rsidR="00817741" w:rsidRPr="00945694" w:rsidRDefault="00817741" w:rsidP="00817741">
            <w:pPr>
              <w:widowControl/>
              <w:jc w:val="center"/>
              <w:rPr>
                <w:rFonts w:ascii="Times New Roman" w:eastAsia="Times New Roman" w:hAnsi="Times New Roman" w:cs="Times New Roman"/>
                <w:sz w:val="20"/>
                <w:szCs w:val="20"/>
                <w:lang w:val="cs-CZ" w:eastAsia="cs-CZ"/>
              </w:rPr>
            </w:pPr>
            <w:r w:rsidRPr="00945694">
              <w:rPr>
                <w:rFonts w:ascii="Times New Roman" w:eastAsia="Times New Roman" w:hAnsi="Times New Roman" w:cs="Times New Roman"/>
                <w:sz w:val="20"/>
                <w:szCs w:val="20"/>
                <w:lang w:val="cs-CZ" w:eastAsia="cs-CZ"/>
              </w:rPr>
              <w:t>4</w:t>
            </w:r>
            <w:r w:rsidR="00F91DF6" w:rsidRPr="00945694">
              <w:rPr>
                <w:rFonts w:ascii="Times New Roman" w:eastAsia="Times New Roman" w:hAnsi="Times New Roman" w:cs="Times New Roman"/>
                <w:sz w:val="20"/>
                <w:szCs w:val="20"/>
                <w:lang w:val="cs-CZ" w:eastAsia="cs-CZ"/>
              </w:rPr>
              <w:t>2</w:t>
            </w:r>
            <w:r w:rsidRPr="00945694">
              <w:rPr>
                <w:rFonts w:ascii="Times New Roman" w:eastAsia="Times New Roman" w:hAnsi="Times New Roman" w:cs="Times New Roman"/>
                <w:sz w:val="20"/>
                <w:szCs w:val="20"/>
                <w:lang w:val="cs-CZ" w:eastAsia="cs-CZ"/>
              </w:rPr>
              <w:t xml:space="preserve"> </w:t>
            </w:r>
            <w:r w:rsidR="00F91DF6" w:rsidRPr="00945694">
              <w:rPr>
                <w:rFonts w:ascii="Times New Roman" w:eastAsia="Times New Roman" w:hAnsi="Times New Roman" w:cs="Times New Roman"/>
                <w:sz w:val="20"/>
                <w:szCs w:val="20"/>
                <w:lang w:val="cs-CZ" w:eastAsia="cs-CZ"/>
              </w:rPr>
              <w:t>801</w:t>
            </w:r>
          </w:p>
        </w:tc>
        <w:tc>
          <w:tcPr>
            <w:tcW w:w="1313" w:type="pct"/>
            <w:tcBorders>
              <w:top w:val="single" w:sz="8" w:space="0" w:color="auto"/>
              <w:left w:val="nil"/>
              <w:bottom w:val="nil"/>
              <w:right w:val="single" w:sz="12" w:space="0" w:color="auto"/>
            </w:tcBorders>
            <w:noWrap/>
            <w:vAlign w:val="center"/>
            <w:hideMark/>
          </w:tcPr>
          <w:p w14:paraId="6FBD42AB" w14:textId="4E205EFD" w:rsidR="00817741" w:rsidRPr="00945694" w:rsidRDefault="00817741" w:rsidP="00817741">
            <w:pPr>
              <w:widowControl/>
              <w:jc w:val="center"/>
              <w:rPr>
                <w:rFonts w:ascii="Times New Roman" w:eastAsia="Times New Roman" w:hAnsi="Times New Roman" w:cs="Times New Roman"/>
                <w:b/>
                <w:bCs/>
                <w:i/>
                <w:iCs/>
                <w:sz w:val="20"/>
                <w:szCs w:val="20"/>
                <w:lang w:val="cs-CZ" w:eastAsia="cs-CZ"/>
              </w:rPr>
            </w:pPr>
            <w:r w:rsidRPr="00945694">
              <w:rPr>
                <w:rFonts w:ascii="Times New Roman" w:eastAsia="Times New Roman" w:hAnsi="Times New Roman" w:cs="Times New Roman"/>
                <w:b/>
                <w:bCs/>
                <w:i/>
                <w:iCs/>
                <w:sz w:val="20"/>
                <w:szCs w:val="20"/>
                <w:lang w:val="cs-CZ" w:eastAsia="cs-CZ"/>
              </w:rPr>
              <w:t>40,</w:t>
            </w:r>
            <w:r w:rsidR="00F91DF6" w:rsidRPr="00945694">
              <w:rPr>
                <w:rFonts w:ascii="Times New Roman" w:eastAsia="Times New Roman" w:hAnsi="Times New Roman" w:cs="Times New Roman"/>
                <w:b/>
                <w:bCs/>
                <w:i/>
                <w:iCs/>
                <w:sz w:val="20"/>
                <w:szCs w:val="20"/>
                <w:lang w:val="cs-CZ" w:eastAsia="cs-CZ"/>
              </w:rPr>
              <w:t>4</w:t>
            </w:r>
          </w:p>
        </w:tc>
      </w:tr>
      <w:tr w:rsidR="006A32FB" w:rsidRPr="006A32FB" w14:paraId="3B6DE1EF" w14:textId="77777777" w:rsidTr="006125D8">
        <w:trPr>
          <w:trHeight w:val="227"/>
        </w:trPr>
        <w:tc>
          <w:tcPr>
            <w:tcW w:w="1061" w:type="pct"/>
            <w:tcBorders>
              <w:top w:val="single" w:sz="8" w:space="0" w:color="auto"/>
              <w:left w:val="single" w:sz="12" w:space="0" w:color="auto"/>
              <w:bottom w:val="single" w:sz="8" w:space="0" w:color="auto"/>
              <w:right w:val="nil"/>
            </w:tcBorders>
            <w:shd w:val="clear" w:color="000000" w:fill="BFBFBF"/>
            <w:vAlign w:val="center"/>
          </w:tcPr>
          <w:p w14:paraId="4D0BDA01" w14:textId="5494CDE8" w:rsidR="00D620D2" w:rsidRPr="006A32FB" w:rsidRDefault="00D620D2" w:rsidP="00817741">
            <w:pPr>
              <w:widowControl/>
              <w:ind w:firstLineChars="100" w:firstLine="201"/>
              <w:rPr>
                <w:rFonts w:ascii="Times New Roman" w:eastAsia="Times New Roman" w:hAnsi="Times New Roman" w:cs="Times New Roman"/>
                <w:b/>
                <w:bCs/>
                <w:sz w:val="20"/>
                <w:szCs w:val="20"/>
                <w:lang w:val="cs-CZ" w:eastAsia="cs-CZ"/>
              </w:rPr>
            </w:pPr>
            <w:r w:rsidRPr="006A32FB">
              <w:rPr>
                <w:rFonts w:ascii="Times New Roman" w:eastAsia="Times New Roman" w:hAnsi="Times New Roman" w:cs="Times New Roman"/>
                <w:b/>
                <w:bCs/>
                <w:sz w:val="20"/>
                <w:szCs w:val="20"/>
                <w:lang w:val="cs-CZ" w:eastAsia="cs-CZ"/>
              </w:rPr>
              <w:t>2024</w:t>
            </w:r>
          </w:p>
        </w:tc>
        <w:tc>
          <w:tcPr>
            <w:tcW w:w="1313" w:type="pct"/>
            <w:tcBorders>
              <w:top w:val="single" w:sz="8" w:space="0" w:color="auto"/>
              <w:left w:val="single" w:sz="8" w:space="0" w:color="auto"/>
              <w:bottom w:val="single" w:sz="8" w:space="0" w:color="auto"/>
              <w:right w:val="single" w:sz="8" w:space="0" w:color="auto"/>
            </w:tcBorders>
            <w:noWrap/>
            <w:vAlign w:val="center"/>
          </w:tcPr>
          <w:p w14:paraId="5AB72A8F" w14:textId="40C6A441" w:rsidR="00D620D2" w:rsidRPr="006A32FB" w:rsidRDefault="00D620D2" w:rsidP="00AA2EF6">
            <w:pPr>
              <w:widowControl/>
              <w:jc w:val="center"/>
              <w:rPr>
                <w:rFonts w:ascii="Times New Roman" w:eastAsia="Times New Roman" w:hAnsi="Times New Roman" w:cs="Times New Roman"/>
                <w:sz w:val="20"/>
                <w:szCs w:val="20"/>
                <w:lang w:val="cs-CZ" w:eastAsia="cs-CZ"/>
              </w:rPr>
            </w:pPr>
            <w:r w:rsidRPr="006A32FB">
              <w:rPr>
                <w:rFonts w:ascii="Times New Roman" w:eastAsia="Times New Roman" w:hAnsi="Times New Roman" w:cs="Times New Roman"/>
                <w:sz w:val="20"/>
                <w:szCs w:val="20"/>
                <w:lang w:val="cs-CZ" w:eastAsia="cs-CZ"/>
              </w:rPr>
              <w:t>18 900</w:t>
            </w:r>
          </w:p>
        </w:tc>
        <w:tc>
          <w:tcPr>
            <w:tcW w:w="1313" w:type="pct"/>
            <w:tcBorders>
              <w:top w:val="single" w:sz="8" w:space="0" w:color="auto"/>
              <w:left w:val="nil"/>
              <w:bottom w:val="single" w:sz="8" w:space="0" w:color="auto"/>
              <w:right w:val="single" w:sz="8" w:space="0" w:color="auto"/>
            </w:tcBorders>
            <w:noWrap/>
            <w:vAlign w:val="center"/>
          </w:tcPr>
          <w:p w14:paraId="3FE893C1" w14:textId="753FFC6B" w:rsidR="00D620D2" w:rsidRPr="006A32FB" w:rsidRDefault="00F91DF6" w:rsidP="00817741">
            <w:pPr>
              <w:widowControl/>
              <w:jc w:val="center"/>
              <w:rPr>
                <w:rFonts w:ascii="Times New Roman" w:eastAsia="Times New Roman" w:hAnsi="Times New Roman" w:cs="Times New Roman"/>
                <w:sz w:val="20"/>
                <w:szCs w:val="20"/>
                <w:lang w:val="cs-CZ" w:eastAsia="cs-CZ"/>
              </w:rPr>
            </w:pPr>
            <w:r w:rsidRPr="006A32FB">
              <w:rPr>
                <w:rFonts w:ascii="Times New Roman" w:eastAsia="Times New Roman" w:hAnsi="Times New Roman" w:cs="Times New Roman"/>
                <w:sz w:val="20"/>
                <w:szCs w:val="20"/>
                <w:lang w:val="cs-CZ" w:eastAsia="cs-CZ"/>
              </w:rPr>
              <w:t xml:space="preserve">45 </w:t>
            </w:r>
            <w:r w:rsidR="006125D8" w:rsidRPr="006A32FB">
              <w:rPr>
                <w:rFonts w:ascii="Times New Roman" w:eastAsia="Times New Roman" w:hAnsi="Times New Roman" w:cs="Times New Roman"/>
                <w:sz w:val="20"/>
                <w:szCs w:val="20"/>
                <w:lang w:val="cs-CZ" w:eastAsia="cs-CZ"/>
              </w:rPr>
              <w:t>643</w:t>
            </w:r>
          </w:p>
        </w:tc>
        <w:tc>
          <w:tcPr>
            <w:tcW w:w="1313" w:type="pct"/>
            <w:tcBorders>
              <w:top w:val="single" w:sz="8" w:space="0" w:color="auto"/>
              <w:left w:val="nil"/>
              <w:bottom w:val="single" w:sz="8" w:space="0" w:color="auto"/>
              <w:right w:val="single" w:sz="12" w:space="0" w:color="auto"/>
            </w:tcBorders>
            <w:noWrap/>
            <w:vAlign w:val="center"/>
          </w:tcPr>
          <w:p w14:paraId="58792ADA" w14:textId="1CF4585B" w:rsidR="00D620D2" w:rsidRPr="006A32FB" w:rsidRDefault="00F91DF6" w:rsidP="00817741">
            <w:pPr>
              <w:widowControl/>
              <w:jc w:val="center"/>
              <w:rPr>
                <w:rFonts w:ascii="Times New Roman" w:eastAsia="Times New Roman" w:hAnsi="Times New Roman" w:cs="Times New Roman"/>
                <w:b/>
                <w:bCs/>
                <w:i/>
                <w:iCs/>
                <w:sz w:val="20"/>
                <w:szCs w:val="20"/>
                <w:lang w:val="cs-CZ" w:eastAsia="cs-CZ"/>
              </w:rPr>
            </w:pPr>
            <w:r w:rsidRPr="006A32FB">
              <w:rPr>
                <w:rFonts w:ascii="Times New Roman" w:eastAsia="Times New Roman" w:hAnsi="Times New Roman" w:cs="Times New Roman"/>
                <w:b/>
                <w:bCs/>
                <w:i/>
                <w:iCs/>
                <w:sz w:val="20"/>
                <w:szCs w:val="20"/>
                <w:lang w:val="cs-CZ" w:eastAsia="cs-CZ"/>
              </w:rPr>
              <w:t>41,</w:t>
            </w:r>
            <w:r w:rsidR="006125D8" w:rsidRPr="006A32FB">
              <w:rPr>
                <w:rFonts w:ascii="Times New Roman" w:eastAsia="Times New Roman" w:hAnsi="Times New Roman" w:cs="Times New Roman"/>
                <w:b/>
                <w:bCs/>
                <w:i/>
                <w:iCs/>
                <w:sz w:val="20"/>
                <w:szCs w:val="20"/>
                <w:lang w:val="cs-CZ" w:eastAsia="cs-CZ"/>
              </w:rPr>
              <w:t>4</w:t>
            </w:r>
          </w:p>
        </w:tc>
      </w:tr>
      <w:tr w:rsidR="006A32FB" w:rsidRPr="006A32FB" w14:paraId="4462976E" w14:textId="77777777" w:rsidTr="006125D8">
        <w:trPr>
          <w:trHeight w:val="227"/>
        </w:trPr>
        <w:tc>
          <w:tcPr>
            <w:tcW w:w="1061" w:type="pct"/>
            <w:tcBorders>
              <w:top w:val="single" w:sz="8" w:space="0" w:color="auto"/>
              <w:left w:val="single" w:sz="12" w:space="0" w:color="auto"/>
              <w:bottom w:val="single" w:sz="12" w:space="0" w:color="auto"/>
              <w:right w:val="nil"/>
            </w:tcBorders>
            <w:shd w:val="clear" w:color="000000" w:fill="BFBFBF"/>
            <w:vAlign w:val="center"/>
          </w:tcPr>
          <w:p w14:paraId="1A6573F7" w14:textId="2CC2024E" w:rsidR="00D620D2" w:rsidRPr="006A32FB" w:rsidRDefault="00D620D2" w:rsidP="00817741">
            <w:pPr>
              <w:widowControl/>
              <w:ind w:firstLineChars="100" w:firstLine="201"/>
              <w:rPr>
                <w:rFonts w:ascii="Times New Roman" w:eastAsia="Times New Roman" w:hAnsi="Times New Roman" w:cs="Times New Roman"/>
                <w:b/>
                <w:bCs/>
                <w:sz w:val="20"/>
                <w:szCs w:val="20"/>
                <w:lang w:val="cs-CZ" w:eastAsia="cs-CZ"/>
              </w:rPr>
            </w:pPr>
            <w:r w:rsidRPr="006A32FB">
              <w:rPr>
                <w:rFonts w:ascii="Times New Roman" w:eastAsia="Times New Roman" w:hAnsi="Times New Roman" w:cs="Times New Roman"/>
                <w:b/>
                <w:bCs/>
                <w:sz w:val="20"/>
                <w:szCs w:val="20"/>
                <w:lang w:val="cs-CZ" w:eastAsia="cs-CZ"/>
              </w:rPr>
              <w:t>2025</w:t>
            </w:r>
          </w:p>
        </w:tc>
        <w:tc>
          <w:tcPr>
            <w:tcW w:w="1313" w:type="pct"/>
            <w:tcBorders>
              <w:top w:val="single" w:sz="8" w:space="0" w:color="auto"/>
              <w:left w:val="single" w:sz="8" w:space="0" w:color="auto"/>
              <w:bottom w:val="single" w:sz="12" w:space="0" w:color="auto"/>
              <w:right w:val="single" w:sz="8" w:space="0" w:color="auto"/>
            </w:tcBorders>
            <w:noWrap/>
            <w:vAlign w:val="center"/>
          </w:tcPr>
          <w:p w14:paraId="411E88D9" w14:textId="0FAB370F" w:rsidR="00D620D2" w:rsidRPr="006A32FB" w:rsidRDefault="00D620D2" w:rsidP="00AA2EF6">
            <w:pPr>
              <w:widowControl/>
              <w:jc w:val="center"/>
              <w:rPr>
                <w:rFonts w:ascii="Times New Roman" w:eastAsia="Times New Roman" w:hAnsi="Times New Roman" w:cs="Times New Roman"/>
                <w:sz w:val="20"/>
                <w:szCs w:val="20"/>
                <w:lang w:val="cs-CZ" w:eastAsia="cs-CZ"/>
              </w:rPr>
            </w:pPr>
            <w:r w:rsidRPr="006A32FB">
              <w:rPr>
                <w:rFonts w:ascii="Times New Roman" w:eastAsia="Times New Roman" w:hAnsi="Times New Roman" w:cs="Times New Roman"/>
                <w:sz w:val="20"/>
                <w:szCs w:val="20"/>
                <w:lang w:val="cs-CZ" w:eastAsia="cs-CZ"/>
              </w:rPr>
              <w:t>20 800</w:t>
            </w:r>
          </w:p>
        </w:tc>
        <w:tc>
          <w:tcPr>
            <w:tcW w:w="1313" w:type="pct"/>
            <w:tcBorders>
              <w:top w:val="single" w:sz="8" w:space="0" w:color="auto"/>
              <w:left w:val="nil"/>
              <w:bottom w:val="single" w:sz="12" w:space="0" w:color="auto"/>
              <w:right w:val="single" w:sz="8" w:space="0" w:color="auto"/>
            </w:tcBorders>
            <w:noWrap/>
            <w:vAlign w:val="center"/>
          </w:tcPr>
          <w:p w14:paraId="4B74B690" w14:textId="523785B2" w:rsidR="00D620D2" w:rsidRPr="006A32FB" w:rsidRDefault="00F91DF6" w:rsidP="00817741">
            <w:pPr>
              <w:widowControl/>
              <w:jc w:val="center"/>
              <w:rPr>
                <w:rFonts w:ascii="Times New Roman" w:eastAsia="Times New Roman" w:hAnsi="Times New Roman" w:cs="Times New Roman"/>
                <w:sz w:val="20"/>
                <w:szCs w:val="20"/>
                <w:lang w:val="cs-CZ" w:eastAsia="cs-CZ"/>
              </w:rPr>
            </w:pPr>
            <w:r w:rsidRPr="006A32FB">
              <w:rPr>
                <w:rFonts w:ascii="Times New Roman" w:eastAsia="Times New Roman" w:hAnsi="Times New Roman" w:cs="Times New Roman"/>
                <w:sz w:val="20"/>
                <w:szCs w:val="20"/>
                <w:lang w:val="cs-CZ" w:eastAsia="cs-CZ"/>
              </w:rPr>
              <w:t>4</w:t>
            </w:r>
            <w:r w:rsidR="006125D8" w:rsidRPr="006A32FB">
              <w:rPr>
                <w:rFonts w:ascii="Times New Roman" w:eastAsia="Times New Roman" w:hAnsi="Times New Roman" w:cs="Times New Roman"/>
                <w:sz w:val="20"/>
                <w:szCs w:val="20"/>
                <w:lang w:val="cs-CZ" w:eastAsia="cs-CZ"/>
              </w:rPr>
              <w:t>8</w:t>
            </w:r>
            <w:r w:rsidRPr="006A32FB">
              <w:rPr>
                <w:rFonts w:ascii="Times New Roman" w:eastAsia="Times New Roman" w:hAnsi="Times New Roman" w:cs="Times New Roman"/>
                <w:sz w:val="20"/>
                <w:szCs w:val="20"/>
                <w:lang w:val="cs-CZ" w:eastAsia="cs-CZ"/>
              </w:rPr>
              <w:t xml:space="preserve"> </w:t>
            </w:r>
            <w:r w:rsidR="006125D8" w:rsidRPr="006A32FB">
              <w:rPr>
                <w:rFonts w:ascii="Times New Roman" w:eastAsia="Times New Roman" w:hAnsi="Times New Roman" w:cs="Times New Roman"/>
                <w:sz w:val="20"/>
                <w:szCs w:val="20"/>
                <w:lang w:val="cs-CZ" w:eastAsia="cs-CZ"/>
              </w:rPr>
              <w:t>670</w:t>
            </w:r>
          </w:p>
        </w:tc>
        <w:tc>
          <w:tcPr>
            <w:tcW w:w="1313" w:type="pct"/>
            <w:tcBorders>
              <w:top w:val="single" w:sz="8" w:space="0" w:color="auto"/>
              <w:left w:val="nil"/>
              <w:bottom w:val="single" w:sz="12" w:space="0" w:color="auto"/>
              <w:right w:val="single" w:sz="12" w:space="0" w:color="auto"/>
            </w:tcBorders>
            <w:noWrap/>
            <w:vAlign w:val="center"/>
          </w:tcPr>
          <w:p w14:paraId="578C81F6" w14:textId="275B7785" w:rsidR="00D620D2" w:rsidRPr="006A32FB" w:rsidRDefault="00F91DF6" w:rsidP="00817741">
            <w:pPr>
              <w:widowControl/>
              <w:jc w:val="center"/>
              <w:rPr>
                <w:rFonts w:ascii="Times New Roman" w:eastAsia="Times New Roman" w:hAnsi="Times New Roman" w:cs="Times New Roman"/>
                <w:b/>
                <w:bCs/>
                <w:i/>
                <w:iCs/>
                <w:sz w:val="20"/>
                <w:szCs w:val="20"/>
                <w:lang w:val="cs-CZ" w:eastAsia="cs-CZ"/>
              </w:rPr>
            </w:pPr>
            <w:r w:rsidRPr="006A32FB">
              <w:rPr>
                <w:rFonts w:ascii="Times New Roman" w:eastAsia="Times New Roman" w:hAnsi="Times New Roman" w:cs="Times New Roman"/>
                <w:b/>
                <w:bCs/>
                <w:i/>
                <w:iCs/>
                <w:sz w:val="20"/>
                <w:szCs w:val="20"/>
                <w:lang w:val="cs-CZ" w:eastAsia="cs-CZ"/>
              </w:rPr>
              <w:t>42,</w:t>
            </w:r>
            <w:r w:rsidR="006125D8" w:rsidRPr="006A32FB">
              <w:rPr>
                <w:rFonts w:ascii="Times New Roman" w:eastAsia="Times New Roman" w:hAnsi="Times New Roman" w:cs="Times New Roman"/>
                <w:b/>
                <w:bCs/>
                <w:i/>
                <w:iCs/>
                <w:sz w:val="20"/>
                <w:szCs w:val="20"/>
                <w:lang w:val="cs-CZ" w:eastAsia="cs-CZ"/>
              </w:rPr>
              <w:t>7</w:t>
            </w:r>
          </w:p>
        </w:tc>
      </w:tr>
    </w:tbl>
    <w:p w14:paraId="4E0C1946" w14:textId="078F3776" w:rsidR="00817741" w:rsidRPr="00945694" w:rsidRDefault="00817741" w:rsidP="00A01AD1">
      <w:pPr>
        <w:spacing w:before="120" w:after="60"/>
        <w:jc w:val="both"/>
        <w:rPr>
          <w:rFonts w:ascii="Times New Roman" w:hAnsi="Times New Roman" w:cs="Times New Roman"/>
          <w:sz w:val="20"/>
          <w:szCs w:val="20"/>
          <w:lang w:val="cs-CZ" w:eastAsia="x-none"/>
        </w:rPr>
      </w:pPr>
      <w:r w:rsidRPr="00945694">
        <w:rPr>
          <w:rFonts w:ascii="Times New Roman" w:hAnsi="Times New Roman" w:cs="Times New Roman"/>
          <w:sz w:val="20"/>
          <w:szCs w:val="20"/>
          <w:vertAlign w:val="superscript"/>
          <w:lang w:val="cs-CZ" w:eastAsia="x-none"/>
        </w:rPr>
        <w:t>1)</w:t>
      </w:r>
      <w:r w:rsidRPr="00945694">
        <w:rPr>
          <w:rFonts w:ascii="Times New Roman" w:hAnsi="Times New Roman" w:cs="Times New Roman"/>
          <w:sz w:val="20"/>
          <w:szCs w:val="20"/>
          <w:lang w:val="cs-CZ" w:eastAsia="x-none"/>
        </w:rPr>
        <w:t xml:space="preserve"> </w:t>
      </w:r>
      <w:r w:rsidR="00AA2EF6" w:rsidRPr="00945694">
        <w:rPr>
          <w:rFonts w:ascii="Times New Roman" w:hAnsi="Times New Roman" w:cs="Times New Roman"/>
          <w:sz w:val="20"/>
          <w:szCs w:val="20"/>
          <w:lang w:val="cs-CZ" w:eastAsia="x-none"/>
        </w:rPr>
        <w:t>V</w:t>
      </w:r>
      <w:r w:rsidRPr="00945694">
        <w:rPr>
          <w:rFonts w:ascii="Times New Roman" w:hAnsi="Times New Roman" w:cs="Times New Roman"/>
          <w:sz w:val="20"/>
          <w:szCs w:val="20"/>
          <w:lang w:val="cs-CZ" w:eastAsia="x-none"/>
        </w:rPr>
        <w:t xml:space="preserve"> letech 2000, 2006 a 2013 je minimální mzda propočtena jako vážený průměr minimálních mezd za rok (min. mzda zvýšena k 1.1. a 1.7., resp. 1.8. v roce 2013)</w:t>
      </w:r>
      <w:r w:rsidR="00AA2EF6" w:rsidRPr="00945694">
        <w:rPr>
          <w:rFonts w:ascii="Times New Roman" w:hAnsi="Times New Roman" w:cs="Times New Roman"/>
          <w:sz w:val="20"/>
          <w:szCs w:val="20"/>
          <w:lang w:val="cs-CZ" w:eastAsia="x-none"/>
        </w:rPr>
        <w:t>.</w:t>
      </w:r>
    </w:p>
    <w:p w14:paraId="1811951E" w14:textId="5ABFB62B" w:rsidR="00727FDD" w:rsidRPr="00945694" w:rsidRDefault="00727FDD" w:rsidP="00A01AD1">
      <w:pPr>
        <w:spacing w:before="60" w:after="120"/>
        <w:jc w:val="both"/>
        <w:rPr>
          <w:rFonts w:ascii="Times New Roman" w:hAnsi="Times New Roman" w:cs="Times New Roman"/>
          <w:sz w:val="20"/>
          <w:szCs w:val="20"/>
          <w:lang w:val="cs-CZ" w:eastAsia="x-none"/>
        </w:rPr>
      </w:pPr>
      <w:r w:rsidRPr="00945694">
        <w:rPr>
          <w:rFonts w:ascii="Times New Roman" w:hAnsi="Times New Roman" w:cs="Times New Roman"/>
          <w:sz w:val="20"/>
          <w:szCs w:val="20"/>
          <w:lang w:val="cs-CZ" w:eastAsia="x-none"/>
        </w:rPr>
        <w:t>Zdroj: ČSÚ, MPSV, MF, vlastní propočty</w:t>
      </w:r>
    </w:p>
    <w:p w14:paraId="4869250B" w14:textId="77777777" w:rsidR="00727FDD" w:rsidRPr="006A32FB" w:rsidRDefault="00727FDD" w:rsidP="00E97F76">
      <w:pPr>
        <w:jc w:val="both"/>
        <w:rPr>
          <w:rFonts w:ascii="Times New Roman" w:hAnsi="Times New Roman" w:cs="Times New Roman"/>
          <w:sz w:val="20"/>
          <w:szCs w:val="20"/>
          <w:lang w:val="cs-CZ" w:eastAsia="x-none"/>
        </w:rPr>
      </w:pPr>
    </w:p>
    <w:p w14:paraId="50B26F6A" w14:textId="6FB86287" w:rsidR="00AA2EF6" w:rsidRPr="006A32FB" w:rsidRDefault="00EF4D8F" w:rsidP="00E97F76">
      <w:pPr>
        <w:spacing w:after="120"/>
        <w:jc w:val="both"/>
        <w:rPr>
          <w:rFonts w:ascii="Times New Roman" w:hAnsi="Times New Roman" w:cs="Times New Roman"/>
          <w:i/>
          <w:iCs/>
          <w:lang w:val="cs-CZ" w:eastAsia="x-none"/>
        </w:rPr>
      </w:pPr>
      <w:r w:rsidRPr="006A32FB">
        <w:rPr>
          <w:rFonts w:ascii="Times New Roman" w:hAnsi="Times New Roman" w:cs="Times New Roman"/>
          <w:i/>
          <w:iCs/>
          <w:lang w:val="cs-CZ" w:eastAsia="x-none"/>
        </w:rPr>
        <w:t>Graf č.</w:t>
      </w:r>
      <w:r w:rsidR="00435608" w:rsidRPr="006A32FB">
        <w:rPr>
          <w:rFonts w:ascii="Times New Roman" w:hAnsi="Times New Roman" w:cs="Times New Roman"/>
          <w:i/>
          <w:iCs/>
          <w:lang w:val="cs-CZ" w:eastAsia="x-none"/>
        </w:rPr>
        <w:t> </w:t>
      </w:r>
      <w:r w:rsidRPr="006A32FB">
        <w:rPr>
          <w:rFonts w:ascii="Times New Roman" w:hAnsi="Times New Roman" w:cs="Times New Roman"/>
          <w:i/>
          <w:iCs/>
          <w:lang w:val="cs-CZ" w:eastAsia="x-none"/>
        </w:rPr>
        <w:t>01 – Relace minimální mzdy k průměrné mzdě od roku 2000</w:t>
      </w:r>
    </w:p>
    <w:p w14:paraId="69A80140" w14:textId="2AE58806" w:rsidR="006025BB" w:rsidRDefault="006025BB" w:rsidP="00EF4D8F">
      <w:pPr>
        <w:jc w:val="both"/>
        <w:rPr>
          <w:rFonts w:ascii="Times New Roman" w:hAnsi="Times New Roman" w:cs="Times New Roman"/>
          <w:sz w:val="24"/>
          <w:szCs w:val="24"/>
          <w:lang w:val="cs-CZ" w:eastAsia="x-none"/>
        </w:rPr>
      </w:pPr>
      <w:r>
        <w:rPr>
          <w:rFonts w:ascii="Times New Roman" w:hAnsi="Times New Roman" w:cs="Times New Roman"/>
          <w:noProof/>
          <w:sz w:val="24"/>
          <w:szCs w:val="24"/>
          <w:lang w:val="cs-CZ" w:eastAsia="x-none"/>
        </w:rPr>
        <w:drawing>
          <wp:inline distT="0" distB="0" distL="0" distR="0" wp14:anchorId="52F36607" wp14:editId="15C572D7">
            <wp:extent cx="5779770" cy="2800350"/>
            <wp:effectExtent l="19050" t="19050" r="11430" b="19050"/>
            <wp:docPr id="1525230045"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95630" cy="2808034"/>
                    </a:xfrm>
                    <a:prstGeom prst="rect">
                      <a:avLst/>
                    </a:prstGeom>
                    <a:noFill/>
                    <a:ln w="12700">
                      <a:solidFill>
                        <a:schemeClr val="tx1"/>
                      </a:solidFill>
                    </a:ln>
                  </pic:spPr>
                </pic:pic>
              </a:graphicData>
            </a:graphic>
          </wp:inline>
        </w:drawing>
      </w:r>
    </w:p>
    <w:p w14:paraId="4AC4F272" w14:textId="1F32F139" w:rsidR="00EF4D8F" w:rsidRPr="00945694" w:rsidRDefault="00EF4D8F" w:rsidP="00EF4D8F">
      <w:pPr>
        <w:spacing w:before="60" w:after="60"/>
        <w:rPr>
          <w:rFonts w:ascii="Times New Roman" w:hAnsi="Times New Roman" w:cs="Times New Roman"/>
          <w:sz w:val="20"/>
          <w:szCs w:val="20"/>
          <w:lang w:val="cs-CZ" w:eastAsia="x-none"/>
        </w:rPr>
      </w:pPr>
      <w:r w:rsidRPr="00945694">
        <w:rPr>
          <w:rFonts w:ascii="Times New Roman" w:hAnsi="Times New Roman" w:cs="Times New Roman"/>
          <w:sz w:val="20"/>
          <w:szCs w:val="20"/>
          <w:lang w:val="cs-CZ" w:eastAsia="x-none"/>
        </w:rPr>
        <w:t>Zdroj: ČSÚ, MPSV, MF, vlastní propočty.</w:t>
      </w:r>
    </w:p>
    <w:p w14:paraId="36E591FE" w14:textId="77777777" w:rsidR="00EF4D8F" w:rsidRPr="00A01AD1" w:rsidRDefault="00EF4D8F" w:rsidP="00435608">
      <w:pPr>
        <w:rPr>
          <w:rFonts w:ascii="Times New Roman" w:hAnsi="Times New Roman" w:cs="Times New Roman"/>
          <w:sz w:val="20"/>
          <w:szCs w:val="20"/>
          <w:lang w:val="cs-CZ" w:eastAsia="x-none"/>
        </w:rPr>
      </w:pPr>
    </w:p>
    <w:p w14:paraId="217CF750" w14:textId="3683DB62" w:rsidR="008F2158" w:rsidRPr="00A01AD1" w:rsidRDefault="005403D3" w:rsidP="005403D3">
      <w:pPr>
        <w:spacing w:after="120" w:line="360" w:lineRule="auto"/>
        <w:jc w:val="both"/>
        <w:rPr>
          <w:rFonts w:ascii="Times New Roman" w:hAnsi="Times New Roman" w:cs="Times New Roman"/>
          <w:sz w:val="24"/>
          <w:szCs w:val="24"/>
          <w:lang w:val="cs-CZ"/>
        </w:rPr>
      </w:pPr>
      <w:r w:rsidRPr="00A01AD1">
        <w:rPr>
          <w:rFonts w:ascii="Times New Roman" w:hAnsi="Times New Roman" w:cs="Times New Roman"/>
          <w:sz w:val="24"/>
          <w:szCs w:val="24"/>
          <w:lang w:val="cs-CZ"/>
        </w:rPr>
        <w:lastRenderedPageBreak/>
        <w:t>Spodní interval mzdového rozdělení pracovních příjmů je ovlivněn výší minimální mzdy. Zákonem je minimální mzda stanovena ve 22 z 27 států Evropské unie. V ostatních státech (např. skandinávských zemích) je regulace minimálních mezd stanovena závazností kolektivního vyjednávání nebo kombinací kolektivního vyjednávání (pro podnikatelskou sféru) a příslušným právním předpisem (pro nepodnikatelskou sféru). Úrovně minimální mzdy jsou v</w:t>
      </w:r>
      <w:r w:rsidR="00A01AD1" w:rsidRPr="00A01AD1">
        <w:rPr>
          <w:rFonts w:ascii="Times New Roman" w:hAnsi="Times New Roman" w:cs="Times New Roman"/>
          <w:sz w:val="24"/>
          <w:szCs w:val="24"/>
          <w:lang w:val="cs-CZ"/>
        </w:rPr>
        <w:t> </w:t>
      </w:r>
      <w:r w:rsidRPr="00A01AD1">
        <w:rPr>
          <w:rFonts w:ascii="Times New Roman" w:hAnsi="Times New Roman" w:cs="Times New Roman"/>
          <w:sz w:val="24"/>
          <w:szCs w:val="24"/>
          <w:lang w:val="cs-CZ"/>
        </w:rPr>
        <w:t>jednotlivých zemích EU značně rozdílné. K 1.</w:t>
      </w:r>
      <w:r w:rsidR="004440AD">
        <w:rPr>
          <w:rFonts w:ascii="Times New Roman" w:hAnsi="Times New Roman" w:cs="Times New Roman"/>
          <w:sz w:val="24"/>
          <w:szCs w:val="24"/>
          <w:lang w:val="cs-CZ"/>
        </w:rPr>
        <w:t> </w:t>
      </w:r>
      <w:r w:rsidRPr="00A01AD1">
        <w:rPr>
          <w:rFonts w:ascii="Times New Roman" w:hAnsi="Times New Roman" w:cs="Times New Roman"/>
          <w:sz w:val="24"/>
          <w:szCs w:val="24"/>
          <w:lang w:val="cs-CZ"/>
        </w:rPr>
        <w:t>lednu 2026 převyšuje úroveň minimální mzdy podle Eurostatu hranici 2</w:t>
      </w:r>
      <w:r w:rsidR="004440AD">
        <w:rPr>
          <w:rFonts w:ascii="Times New Roman" w:hAnsi="Times New Roman" w:cs="Times New Roman"/>
          <w:sz w:val="24"/>
          <w:szCs w:val="24"/>
          <w:lang w:val="cs-CZ"/>
        </w:rPr>
        <w:t> </w:t>
      </w:r>
      <w:r w:rsidRPr="00A01AD1">
        <w:rPr>
          <w:rFonts w:ascii="Times New Roman" w:hAnsi="Times New Roman" w:cs="Times New Roman"/>
          <w:sz w:val="24"/>
          <w:szCs w:val="24"/>
          <w:lang w:val="cs-CZ"/>
        </w:rPr>
        <w:t>000</w:t>
      </w:r>
      <w:r w:rsidR="004440AD">
        <w:rPr>
          <w:rFonts w:ascii="Times New Roman" w:hAnsi="Times New Roman" w:cs="Times New Roman"/>
          <w:sz w:val="24"/>
          <w:szCs w:val="24"/>
          <w:lang w:val="cs-CZ"/>
        </w:rPr>
        <w:t> </w:t>
      </w:r>
      <w:r w:rsidRPr="00A01AD1">
        <w:rPr>
          <w:rFonts w:ascii="Times New Roman" w:hAnsi="Times New Roman" w:cs="Times New Roman"/>
          <w:sz w:val="24"/>
          <w:szCs w:val="24"/>
          <w:lang w:val="cs-CZ"/>
        </w:rPr>
        <w:t>euro v pěti zemích. Minimální mzdu mezi 1</w:t>
      </w:r>
      <w:r w:rsidR="004440AD">
        <w:rPr>
          <w:rFonts w:ascii="Times New Roman" w:hAnsi="Times New Roman" w:cs="Times New Roman"/>
          <w:sz w:val="24"/>
          <w:szCs w:val="24"/>
          <w:lang w:val="cs-CZ"/>
        </w:rPr>
        <w:t> </w:t>
      </w:r>
      <w:r w:rsidRPr="00A01AD1">
        <w:rPr>
          <w:rFonts w:ascii="Times New Roman" w:hAnsi="Times New Roman" w:cs="Times New Roman"/>
          <w:sz w:val="24"/>
          <w:szCs w:val="24"/>
          <w:lang w:val="cs-CZ"/>
        </w:rPr>
        <w:t>000 až 2</w:t>
      </w:r>
      <w:r w:rsidR="004440AD">
        <w:rPr>
          <w:rFonts w:ascii="Times New Roman" w:hAnsi="Times New Roman" w:cs="Times New Roman"/>
          <w:sz w:val="24"/>
          <w:szCs w:val="24"/>
          <w:lang w:val="cs-CZ"/>
        </w:rPr>
        <w:t> </w:t>
      </w:r>
      <w:r w:rsidRPr="00A01AD1">
        <w:rPr>
          <w:rFonts w:ascii="Times New Roman" w:hAnsi="Times New Roman" w:cs="Times New Roman"/>
          <w:sz w:val="24"/>
          <w:szCs w:val="24"/>
          <w:lang w:val="cs-CZ"/>
        </w:rPr>
        <w:t>000</w:t>
      </w:r>
      <w:r w:rsidR="004440AD">
        <w:rPr>
          <w:rFonts w:ascii="Times New Roman" w:hAnsi="Times New Roman" w:cs="Times New Roman"/>
          <w:sz w:val="24"/>
          <w:szCs w:val="24"/>
          <w:lang w:val="cs-CZ"/>
        </w:rPr>
        <w:t> </w:t>
      </w:r>
      <w:r w:rsidRPr="00A01AD1">
        <w:rPr>
          <w:rFonts w:ascii="Times New Roman" w:hAnsi="Times New Roman" w:cs="Times New Roman"/>
          <w:sz w:val="24"/>
          <w:szCs w:val="24"/>
          <w:lang w:val="cs-CZ"/>
        </w:rPr>
        <w:t>euro pobírají zaměstnanci v devíti zemích. V ostatních osmi zemích EU – Bulharsku, Lotyšsku, Rumunsku, Maďarsku, Estonsku, Slovensku, Česku a Maltě se její výše pohybuje v rozmezí 620 až 994 euro. Postavení ČR se v tomto mezinárodním srovnání postupně zlepšuje, poslední meziroční zvýšení (v</w:t>
      </w:r>
      <w:r w:rsidR="00A01AD1" w:rsidRPr="00A01AD1">
        <w:rPr>
          <w:rFonts w:ascii="Times New Roman" w:hAnsi="Times New Roman" w:cs="Times New Roman"/>
          <w:sz w:val="24"/>
          <w:szCs w:val="24"/>
          <w:lang w:val="cs-CZ"/>
        </w:rPr>
        <w:t> </w:t>
      </w:r>
      <w:r w:rsidRPr="00A01AD1">
        <w:rPr>
          <w:rFonts w:ascii="Times New Roman" w:hAnsi="Times New Roman" w:cs="Times New Roman"/>
          <w:sz w:val="24"/>
          <w:szCs w:val="24"/>
          <w:lang w:val="cs-CZ"/>
        </w:rPr>
        <w:t>eurech) patřilo k těm nejvyšším (o</w:t>
      </w:r>
      <w:r w:rsidR="004440AD">
        <w:rPr>
          <w:rFonts w:ascii="Times New Roman" w:hAnsi="Times New Roman" w:cs="Times New Roman"/>
          <w:sz w:val="24"/>
          <w:szCs w:val="24"/>
          <w:lang w:val="cs-CZ"/>
        </w:rPr>
        <w:t> </w:t>
      </w:r>
      <w:r w:rsidRPr="00A01AD1">
        <w:rPr>
          <w:rFonts w:ascii="Times New Roman" w:hAnsi="Times New Roman" w:cs="Times New Roman"/>
          <w:sz w:val="24"/>
          <w:szCs w:val="24"/>
          <w:lang w:val="cs-CZ"/>
        </w:rPr>
        <w:t>11,9</w:t>
      </w:r>
      <w:r w:rsidR="004440AD">
        <w:rPr>
          <w:rFonts w:ascii="Times New Roman" w:hAnsi="Times New Roman" w:cs="Times New Roman"/>
          <w:sz w:val="24"/>
          <w:szCs w:val="24"/>
          <w:lang w:val="cs-CZ"/>
        </w:rPr>
        <w:t> </w:t>
      </w:r>
      <w:r w:rsidRPr="00A01AD1">
        <w:rPr>
          <w:rFonts w:ascii="Times New Roman" w:hAnsi="Times New Roman" w:cs="Times New Roman"/>
          <w:sz w:val="24"/>
          <w:szCs w:val="24"/>
          <w:lang w:val="cs-CZ"/>
        </w:rPr>
        <w:t xml:space="preserve">%), stále se však nepodařilo dosáhnout výraznějšího posunu k zemím s vyšší úrovní minimální mzdy. Minimální mzda činila </w:t>
      </w:r>
      <w:r w:rsidR="00435608">
        <w:rPr>
          <w:rFonts w:ascii="Times New Roman" w:hAnsi="Times New Roman" w:cs="Times New Roman"/>
          <w:sz w:val="24"/>
          <w:szCs w:val="24"/>
          <w:lang w:val="cs-CZ"/>
        </w:rPr>
        <w:t>v ČR</w:t>
      </w:r>
      <w:r w:rsidRPr="00A01AD1">
        <w:rPr>
          <w:rFonts w:ascii="Times New Roman" w:hAnsi="Times New Roman" w:cs="Times New Roman"/>
          <w:sz w:val="24"/>
          <w:szCs w:val="24"/>
          <w:lang w:val="cs-CZ"/>
        </w:rPr>
        <w:t xml:space="preserve"> 924</w:t>
      </w:r>
      <w:r w:rsidR="004440AD">
        <w:rPr>
          <w:rFonts w:ascii="Times New Roman" w:hAnsi="Times New Roman" w:cs="Times New Roman"/>
          <w:sz w:val="24"/>
          <w:szCs w:val="24"/>
          <w:lang w:val="cs-CZ"/>
        </w:rPr>
        <w:t> </w:t>
      </w:r>
      <w:r w:rsidRPr="00A01AD1">
        <w:rPr>
          <w:rFonts w:ascii="Times New Roman" w:hAnsi="Times New Roman" w:cs="Times New Roman"/>
          <w:sz w:val="24"/>
          <w:szCs w:val="24"/>
          <w:lang w:val="cs-CZ"/>
        </w:rPr>
        <w:t>euro. Nejvyšší úroveň minimální mzdy v</w:t>
      </w:r>
      <w:r w:rsidR="00A01AD1" w:rsidRPr="00A01AD1">
        <w:rPr>
          <w:rFonts w:ascii="Times New Roman" w:hAnsi="Times New Roman" w:cs="Times New Roman"/>
          <w:sz w:val="24"/>
          <w:szCs w:val="24"/>
          <w:lang w:val="cs-CZ"/>
        </w:rPr>
        <w:t> </w:t>
      </w:r>
      <w:r w:rsidRPr="00A01AD1">
        <w:rPr>
          <w:rFonts w:ascii="Times New Roman" w:hAnsi="Times New Roman" w:cs="Times New Roman"/>
          <w:sz w:val="24"/>
          <w:szCs w:val="24"/>
          <w:lang w:val="cs-CZ"/>
        </w:rPr>
        <w:t>rámci tzv. Visegrádské skupiny byla zaznamenána v Polsku (1</w:t>
      </w:r>
      <w:r w:rsidR="00435608">
        <w:rPr>
          <w:rFonts w:ascii="Times New Roman" w:hAnsi="Times New Roman" w:cs="Times New Roman"/>
          <w:sz w:val="24"/>
          <w:szCs w:val="24"/>
          <w:lang w:val="cs-CZ"/>
        </w:rPr>
        <w:t> </w:t>
      </w:r>
      <w:r w:rsidRPr="00A01AD1">
        <w:rPr>
          <w:rFonts w:ascii="Times New Roman" w:hAnsi="Times New Roman" w:cs="Times New Roman"/>
          <w:sz w:val="24"/>
          <w:szCs w:val="24"/>
          <w:lang w:val="cs-CZ"/>
        </w:rPr>
        <w:t>139</w:t>
      </w:r>
      <w:r w:rsidR="00435608">
        <w:rPr>
          <w:rFonts w:ascii="Times New Roman" w:hAnsi="Times New Roman" w:cs="Times New Roman"/>
          <w:sz w:val="24"/>
          <w:szCs w:val="24"/>
          <w:lang w:val="cs-CZ"/>
        </w:rPr>
        <w:t> </w:t>
      </w:r>
      <w:r w:rsidRPr="00A01AD1">
        <w:rPr>
          <w:rFonts w:ascii="Times New Roman" w:hAnsi="Times New Roman" w:cs="Times New Roman"/>
          <w:sz w:val="24"/>
          <w:szCs w:val="24"/>
          <w:lang w:val="cs-CZ"/>
        </w:rPr>
        <w:t>euro). Podrobný přehled za jednotlivé země je uveden v</w:t>
      </w:r>
      <w:r w:rsidR="006A32FB">
        <w:rPr>
          <w:rFonts w:ascii="Times New Roman" w:hAnsi="Times New Roman" w:cs="Times New Roman"/>
          <w:sz w:val="24"/>
          <w:szCs w:val="24"/>
          <w:lang w:val="cs-CZ"/>
        </w:rPr>
        <w:t> </w:t>
      </w:r>
      <w:r w:rsidRPr="00A01AD1">
        <w:rPr>
          <w:rFonts w:ascii="Times New Roman" w:hAnsi="Times New Roman" w:cs="Times New Roman"/>
          <w:sz w:val="24"/>
          <w:szCs w:val="24"/>
          <w:lang w:val="cs-CZ"/>
        </w:rPr>
        <w:t>následující tabulce č.</w:t>
      </w:r>
      <w:r w:rsidR="00435608">
        <w:rPr>
          <w:rFonts w:ascii="Times New Roman" w:hAnsi="Times New Roman" w:cs="Times New Roman"/>
          <w:sz w:val="24"/>
          <w:szCs w:val="24"/>
          <w:lang w:val="cs-CZ"/>
        </w:rPr>
        <w:t> </w:t>
      </w:r>
      <w:r w:rsidRPr="00A01AD1">
        <w:rPr>
          <w:rFonts w:ascii="Times New Roman" w:hAnsi="Times New Roman" w:cs="Times New Roman"/>
          <w:sz w:val="24"/>
          <w:szCs w:val="24"/>
          <w:lang w:val="cs-CZ"/>
        </w:rPr>
        <w:t>02.</w:t>
      </w:r>
    </w:p>
    <w:p w14:paraId="12E5615B" w14:textId="6249B0CF" w:rsidR="00D71B70" w:rsidRPr="00A01AD1" w:rsidRDefault="001349BF" w:rsidP="00F76EA6">
      <w:pPr>
        <w:spacing w:after="60"/>
        <w:rPr>
          <w:rFonts w:ascii="Times New Roman" w:hAnsi="Times New Roman" w:cs="Times New Roman"/>
          <w:i/>
          <w:iCs/>
          <w:lang w:val="cs-CZ" w:eastAsia="x-none"/>
        </w:rPr>
      </w:pPr>
      <w:r w:rsidRPr="00A01AD1">
        <w:rPr>
          <w:rFonts w:ascii="Times New Roman" w:hAnsi="Times New Roman" w:cs="Times New Roman"/>
          <w:i/>
          <w:iCs/>
          <w:lang w:val="cs-CZ" w:eastAsia="x-none"/>
        </w:rPr>
        <w:t>Tabulka č.</w:t>
      </w:r>
      <w:r w:rsidR="00435608">
        <w:rPr>
          <w:rFonts w:ascii="Times New Roman" w:hAnsi="Times New Roman" w:cs="Times New Roman"/>
          <w:i/>
          <w:iCs/>
          <w:lang w:val="cs-CZ" w:eastAsia="x-none"/>
        </w:rPr>
        <w:t> </w:t>
      </w:r>
      <w:r w:rsidRPr="00A01AD1">
        <w:rPr>
          <w:rFonts w:ascii="Times New Roman" w:hAnsi="Times New Roman" w:cs="Times New Roman"/>
          <w:i/>
          <w:iCs/>
          <w:lang w:val="cs-CZ" w:eastAsia="x-none"/>
        </w:rPr>
        <w:t>02 – Vývoj minimální mzdy ve</w:t>
      </w:r>
      <w:r w:rsidR="00F76EA6" w:rsidRPr="00A01AD1">
        <w:rPr>
          <w:rFonts w:ascii="Times New Roman" w:hAnsi="Times New Roman" w:cs="Times New Roman"/>
          <w:i/>
          <w:iCs/>
          <w:lang w:val="cs-CZ" w:eastAsia="x-none"/>
        </w:rPr>
        <w:t xml:space="preserve"> vybraných zemích EU v eurech </w:t>
      </w:r>
    </w:p>
    <w:tbl>
      <w:tblPr>
        <w:tblW w:w="5000" w:type="pct"/>
        <w:tblCellMar>
          <w:left w:w="70" w:type="dxa"/>
          <w:right w:w="70" w:type="dxa"/>
        </w:tblCellMar>
        <w:tblLook w:val="04A0" w:firstRow="1" w:lastRow="0" w:firstColumn="1" w:lastColumn="0" w:noHBand="0" w:noVBand="1"/>
      </w:tblPr>
      <w:tblGrid>
        <w:gridCol w:w="1680"/>
        <w:gridCol w:w="613"/>
        <w:gridCol w:w="613"/>
        <w:gridCol w:w="613"/>
        <w:gridCol w:w="614"/>
        <w:gridCol w:w="614"/>
        <w:gridCol w:w="614"/>
        <w:gridCol w:w="614"/>
        <w:gridCol w:w="614"/>
        <w:gridCol w:w="614"/>
        <w:gridCol w:w="614"/>
        <w:gridCol w:w="614"/>
        <w:gridCol w:w="605"/>
      </w:tblGrid>
      <w:tr w:rsidR="00A01AD1" w:rsidRPr="00A01AD1" w14:paraId="10EFA0C5" w14:textId="77777777" w:rsidTr="005403D3">
        <w:trPr>
          <w:trHeight w:val="454"/>
        </w:trPr>
        <w:tc>
          <w:tcPr>
            <w:tcW w:w="889" w:type="pct"/>
            <w:tcBorders>
              <w:top w:val="single" w:sz="12" w:space="0" w:color="auto"/>
              <w:left w:val="single" w:sz="12" w:space="0" w:color="auto"/>
              <w:bottom w:val="single" w:sz="12" w:space="0" w:color="auto"/>
              <w:right w:val="single" w:sz="8" w:space="0" w:color="auto"/>
            </w:tcBorders>
            <w:shd w:val="clear" w:color="000000" w:fill="BFBFBF"/>
            <w:noWrap/>
            <w:vAlign w:val="center"/>
            <w:hideMark/>
          </w:tcPr>
          <w:p w14:paraId="0C007613" w14:textId="77777777" w:rsidR="005403D3" w:rsidRPr="00A01AD1" w:rsidRDefault="005403D3" w:rsidP="005403D3">
            <w:pPr>
              <w:widowControl/>
              <w:ind w:firstLineChars="100" w:firstLine="201"/>
              <w:rPr>
                <w:rFonts w:ascii="Times New Roman" w:eastAsia="Times New Roman" w:hAnsi="Times New Roman" w:cs="Times New Roman"/>
                <w:b/>
                <w:bCs/>
                <w:sz w:val="20"/>
                <w:szCs w:val="20"/>
                <w:lang w:val="cs-CZ" w:eastAsia="cs-CZ"/>
              </w:rPr>
            </w:pPr>
            <w:r w:rsidRPr="00A01AD1">
              <w:rPr>
                <w:rFonts w:ascii="Times New Roman" w:eastAsia="Times New Roman" w:hAnsi="Times New Roman" w:cs="Times New Roman"/>
                <w:b/>
                <w:bCs/>
                <w:sz w:val="20"/>
                <w:szCs w:val="20"/>
                <w:lang w:val="cs-CZ" w:eastAsia="cs-CZ"/>
              </w:rPr>
              <w:t>Země</w:t>
            </w:r>
          </w:p>
        </w:tc>
        <w:tc>
          <w:tcPr>
            <w:tcW w:w="343" w:type="pct"/>
            <w:tcBorders>
              <w:top w:val="single" w:sz="12" w:space="0" w:color="auto"/>
              <w:left w:val="single" w:sz="4" w:space="0" w:color="auto"/>
              <w:bottom w:val="single" w:sz="12" w:space="0" w:color="auto"/>
              <w:right w:val="nil"/>
            </w:tcBorders>
            <w:shd w:val="clear" w:color="000000" w:fill="BFBFBF"/>
            <w:noWrap/>
            <w:vAlign w:val="center"/>
            <w:hideMark/>
          </w:tcPr>
          <w:p w14:paraId="08BE5EC5" w14:textId="713F7419" w:rsidR="005403D3" w:rsidRPr="00A01AD1" w:rsidRDefault="005403D3" w:rsidP="005403D3">
            <w:pPr>
              <w:widowControl/>
              <w:jc w:val="center"/>
              <w:rPr>
                <w:rFonts w:ascii="Times New Roman" w:eastAsia="Times New Roman" w:hAnsi="Times New Roman" w:cs="Times New Roman"/>
                <w:b/>
                <w:bCs/>
                <w:sz w:val="20"/>
                <w:szCs w:val="20"/>
                <w:lang w:val="cs-CZ" w:eastAsia="cs-CZ"/>
              </w:rPr>
            </w:pPr>
            <w:r w:rsidRPr="00A01AD1">
              <w:rPr>
                <w:rFonts w:ascii="Times New Roman" w:eastAsia="Times New Roman" w:hAnsi="Times New Roman" w:cs="Times New Roman"/>
                <w:b/>
                <w:bCs/>
                <w:sz w:val="20"/>
                <w:szCs w:val="20"/>
                <w:lang w:val="cs-CZ" w:eastAsia="cs-CZ"/>
              </w:rPr>
              <w:t>2015</w:t>
            </w:r>
          </w:p>
        </w:tc>
        <w:tc>
          <w:tcPr>
            <w:tcW w:w="343" w:type="pct"/>
            <w:tcBorders>
              <w:top w:val="single" w:sz="12" w:space="0" w:color="auto"/>
              <w:left w:val="single" w:sz="4" w:space="0" w:color="auto"/>
              <w:bottom w:val="single" w:sz="12" w:space="0" w:color="auto"/>
              <w:right w:val="nil"/>
            </w:tcBorders>
            <w:shd w:val="clear" w:color="000000" w:fill="BFBFBF"/>
            <w:noWrap/>
            <w:vAlign w:val="center"/>
            <w:hideMark/>
          </w:tcPr>
          <w:p w14:paraId="0A4650F6" w14:textId="3ADAE667" w:rsidR="005403D3" w:rsidRPr="00A01AD1" w:rsidRDefault="005403D3" w:rsidP="005403D3">
            <w:pPr>
              <w:widowControl/>
              <w:jc w:val="center"/>
              <w:rPr>
                <w:rFonts w:ascii="Times New Roman" w:eastAsia="Times New Roman" w:hAnsi="Times New Roman" w:cs="Times New Roman"/>
                <w:b/>
                <w:bCs/>
                <w:sz w:val="20"/>
                <w:szCs w:val="20"/>
                <w:lang w:val="cs-CZ" w:eastAsia="cs-CZ"/>
              </w:rPr>
            </w:pPr>
            <w:r w:rsidRPr="00A01AD1">
              <w:rPr>
                <w:rFonts w:ascii="Times New Roman" w:eastAsia="Times New Roman" w:hAnsi="Times New Roman" w:cs="Times New Roman"/>
                <w:b/>
                <w:bCs/>
                <w:sz w:val="20"/>
                <w:szCs w:val="20"/>
                <w:lang w:val="cs-CZ" w:eastAsia="cs-CZ"/>
              </w:rPr>
              <w:t>2016</w:t>
            </w:r>
          </w:p>
        </w:tc>
        <w:tc>
          <w:tcPr>
            <w:tcW w:w="343" w:type="pct"/>
            <w:tcBorders>
              <w:top w:val="single" w:sz="12" w:space="0" w:color="auto"/>
              <w:left w:val="single" w:sz="4" w:space="0" w:color="auto"/>
              <w:bottom w:val="single" w:sz="12" w:space="0" w:color="auto"/>
              <w:right w:val="nil"/>
            </w:tcBorders>
            <w:shd w:val="clear" w:color="000000" w:fill="BFBFBF"/>
            <w:noWrap/>
            <w:vAlign w:val="center"/>
            <w:hideMark/>
          </w:tcPr>
          <w:p w14:paraId="469C92FB" w14:textId="1407E355" w:rsidR="005403D3" w:rsidRPr="00A01AD1" w:rsidRDefault="005403D3" w:rsidP="005403D3">
            <w:pPr>
              <w:widowControl/>
              <w:jc w:val="center"/>
              <w:rPr>
                <w:rFonts w:ascii="Times New Roman" w:eastAsia="Times New Roman" w:hAnsi="Times New Roman" w:cs="Times New Roman"/>
                <w:b/>
                <w:bCs/>
                <w:sz w:val="20"/>
                <w:szCs w:val="20"/>
                <w:lang w:val="cs-CZ" w:eastAsia="cs-CZ"/>
              </w:rPr>
            </w:pPr>
            <w:r w:rsidRPr="00A01AD1">
              <w:rPr>
                <w:rFonts w:ascii="Times New Roman" w:eastAsia="Times New Roman" w:hAnsi="Times New Roman" w:cs="Times New Roman"/>
                <w:b/>
                <w:bCs/>
                <w:sz w:val="20"/>
                <w:szCs w:val="20"/>
                <w:lang w:val="cs-CZ" w:eastAsia="cs-CZ"/>
              </w:rPr>
              <w:t>2017</w:t>
            </w:r>
          </w:p>
        </w:tc>
        <w:tc>
          <w:tcPr>
            <w:tcW w:w="343" w:type="pct"/>
            <w:tcBorders>
              <w:top w:val="single" w:sz="12" w:space="0" w:color="auto"/>
              <w:left w:val="single" w:sz="4" w:space="0" w:color="auto"/>
              <w:bottom w:val="single" w:sz="12" w:space="0" w:color="auto"/>
              <w:right w:val="nil"/>
            </w:tcBorders>
            <w:shd w:val="clear" w:color="000000" w:fill="BFBFBF"/>
            <w:noWrap/>
            <w:vAlign w:val="center"/>
            <w:hideMark/>
          </w:tcPr>
          <w:p w14:paraId="7FBF8810" w14:textId="235324A6" w:rsidR="005403D3" w:rsidRPr="00A01AD1" w:rsidRDefault="005403D3" w:rsidP="005403D3">
            <w:pPr>
              <w:widowControl/>
              <w:jc w:val="center"/>
              <w:rPr>
                <w:rFonts w:ascii="Times New Roman" w:eastAsia="Times New Roman" w:hAnsi="Times New Roman" w:cs="Times New Roman"/>
                <w:b/>
                <w:bCs/>
                <w:sz w:val="20"/>
                <w:szCs w:val="20"/>
                <w:lang w:val="cs-CZ" w:eastAsia="cs-CZ"/>
              </w:rPr>
            </w:pPr>
            <w:r w:rsidRPr="00A01AD1">
              <w:rPr>
                <w:rFonts w:ascii="Times New Roman" w:eastAsia="Times New Roman" w:hAnsi="Times New Roman" w:cs="Times New Roman"/>
                <w:b/>
                <w:bCs/>
                <w:sz w:val="20"/>
                <w:szCs w:val="20"/>
                <w:lang w:val="cs-CZ" w:eastAsia="cs-CZ"/>
              </w:rPr>
              <w:t>2018</w:t>
            </w:r>
          </w:p>
        </w:tc>
        <w:tc>
          <w:tcPr>
            <w:tcW w:w="343" w:type="pct"/>
            <w:tcBorders>
              <w:top w:val="single" w:sz="12" w:space="0" w:color="auto"/>
              <w:left w:val="single" w:sz="4" w:space="0" w:color="auto"/>
              <w:bottom w:val="single" w:sz="12" w:space="0" w:color="auto"/>
              <w:right w:val="nil"/>
            </w:tcBorders>
            <w:shd w:val="clear" w:color="000000" w:fill="BFBFBF"/>
            <w:noWrap/>
            <w:vAlign w:val="center"/>
            <w:hideMark/>
          </w:tcPr>
          <w:p w14:paraId="71D3C8B1" w14:textId="05E5F0AD" w:rsidR="005403D3" w:rsidRPr="00A01AD1" w:rsidRDefault="005403D3" w:rsidP="005403D3">
            <w:pPr>
              <w:widowControl/>
              <w:jc w:val="center"/>
              <w:rPr>
                <w:rFonts w:ascii="Times New Roman" w:eastAsia="Times New Roman" w:hAnsi="Times New Roman" w:cs="Times New Roman"/>
                <w:b/>
                <w:bCs/>
                <w:sz w:val="20"/>
                <w:szCs w:val="20"/>
                <w:lang w:val="cs-CZ" w:eastAsia="cs-CZ"/>
              </w:rPr>
            </w:pPr>
            <w:r w:rsidRPr="00A01AD1">
              <w:rPr>
                <w:rFonts w:ascii="Times New Roman" w:eastAsia="Times New Roman" w:hAnsi="Times New Roman" w:cs="Times New Roman"/>
                <w:b/>
                <w:bCs/>
                <w:sz w:val="20"/>
                <w:szCs w:val="20"/>
                <w:lang w:val="cs-CZ" w:eastAsia="cs-CZ"/>
              </w:rPr>
              <w:t>2019</w:t>
            </w:r>
          </w:p>
        </w:tc>
        <w:tc>
          <w:tcPr>
            <w:tcW w:w="343" w:type="pct"/>
            <w:tcBorders>
              <w:top w:val="single" w:sz="12" w:space="0" w:color="auto"/>
              <w:left w:val="single" w:sz="4" w:space="0" w:color="auto"/>
              <w:bottom w:val="single" w:sz="12" w:space="0" w:color="auto"/>
              <w:right w:val="nil"/>
            </w:tcBorders>
            <w:shd w:val="clear" w:color="000000" w:fill="BFBFBF"/>
            <w:noWrap/>
            <w:vAlign w:val="center"/>
            <w:hideMark/>
          </w:tcPr>
          <w:p w14:paraId="64C72A4E" w14:textId="284D09CF" w:rsidR="005403D3" w:rsidRPr="00A01AD1" w:rsidRDefault="005403D3" w:rsidP="005403D3">
            <w:pPr>
              <w:widowControl/>
              <w:jc w:val="center"/>
              <w:rPr>
                <w:rFonts w:ascii="Times New Roman" w:eastAsia="Times New Roman" w:hAnsi="Times New Roman" w:cs="Times New Roman"/>
                <w:b/>
                <w:bCs/>
                <w:sz w:val="20"/>
                <w:szCs w:val="20"/>
                <w:lang w:val="cs-CZ" w:eastAsia="cs-CZ"/>
              </w:rPr>
            </w:pPr>
            <w:r w:rsidRPr="00A01AD1">
              <w:rPr>
                <w:rFonts w:ascii="Times New Roman" w:eastAsia="Times New Roman" w:hAnsi="Times New Roman" w:cs="Times New Roman"/>
                <w:b/>
                <w:bCs/>
                <w:sz w:val="20"/>
                <w:szCs w:val="20"/>
                <w:lang w:val="cs-CZ" w:eastAsia="cs-CZ"/>
              </w:rPr>
              <w:t>2020</w:t>
            </w:r>
          </w:p>
        </w:tc>
        <w:tc>
          <w:tcPr>
            <w:tcW w:w="343" w:type="pct"/>
            <w:tcBorders>
              <w:top w:val="single" w:sz="12" w:space="0" w:color="auto"/>
              <w:left w:val="single" w:sz="4" w:space="0" w:color="auto"/>
              <w:bottom w:val="single" w:sz="12" w:space="0" w:color="auto"/>
              <w:right w:val="nil"/>
            </w:tcBorders>
            <w:shd w:val="clear" w:color="000000" w:fill="BFBFBF"/>
            <w:noWrap/>
            <w:vAlign w:val="center"/>
            <w:hideMark/>
          </w:tcPr>
          <w:p w14:paraId="47AEE3DA" w14:textId="345C91CB" w:rsidR="005403D3" w:rsidRPr="00A01AD1" w:rsidRDefault="005403D3" w:rsidP="005403D3">
            <w:pPr>
              <w:widowControl/>
              <w:jc w:val="center"/>
              <w:rPr>
                <w:rFonts w:ascii="Times New Roman" w:eastAsia="Times New Roman" w:hAnsi="Times New Roman" w:cs="Times New Roman"/>
                <w:b/>
                <w:bCs/>
                <w:sz w:val="20"/>
                <w:szCs w:val="20"/>
                <w:lang w:val="cs-CZ" w:eastAsia="cs-CZ"/>
              </w:rPr>
            </w:pPr>
            <w:r w:rsidRPr="00A01AD1">
              <w:rPr>
                <w:rFonts w:ascii="Times New Roman" w:eastAsia="Times New Roman" w:hAnsi="Times New Roman" w:cs="Times New Roman"/>
                <w:b/>
                <w:bCs/>
                <w:sz w:val="20"/>
                <w:szCs w:val="20"/>
                <w:lang w:val="cs-CZ" w:eastAsia="cs-CZ"/>
              </w:rPr>
              <w:t>2021</w:t>
            </w:r>
          </w:p>
        </w:tc>
        <w:tc>
          <w:tcPr>
            <w:tcW w:w="343" w:type="pct"/>
            <w:tcBorders>
              <w:top w:val="single" w:sz="12" w:space="0" w:color="auto"/>
              <w:left w:val="single" w:sz="4" w:space="0" w:color="auto"/>
              <w:bottom w:val="single" w:sz="12" w:space="0" w:color="auto"/>
              <w:right w:val="nil"/>
            </w:tcBorders>
            <w:shd w:val="clear" w:color="000000" w:fill="BFBFBF"/>
            <w:noWrap/>
            <w:vAlign w:val="center"/>
            <w:hideMark/>
          </w:tcPr>
          <w:p w14:paraId="1B680328" w14:textId="087DFA0C" w:rsidR="005403D3" w:rsidRPr="00A01AD1" w:rsidRDefault="005403D3" w:rsidP="005403D3">
            <w:pPr>
              <w:widowControl/>
              <w:jc w:val="center"/>
              <w:rPr>
                <w:rFonts w:ascii="Times New Roman" w:eastAsia="Times New Roman" w:hAnsi="Times New Roman" w:cs="Times New Roman"/>
                <w:b/>
                <w:bCs/>
                <w:sz w:val="20"/>
                <w:szCs w:val="20"/>
                <w:lang w:val="cs-CZ" w:eastAsia="cs-CZ"/>
              </w:rPr>
            </w:pPr>
            <w:r w:rsidRPr="00A01AD1">
              <w:rPr>
                <w:rFonts w:ascii="Times New Roman" w:eastAsia="Times New Roman" w:hAnsi="Times New Roman" w:cs="Times New Roman"/>
                <w:b/>
                <w:bCs/>
                <w:sz w:val="20"/>
                <w:szCs w:val="20"/>
                <w:lang w:val="cs-CZ" w:eastAsia="cs-CZ"/>
              </w:rPr>
              <w:t>2022</w:t>
            </w:r>
          </w:p>
        </w:tc>
        <w:tc>
          <w:tcPr>
            <w:tcW w:w="343" w:type="pct"/>
            <w:tcBorders>
              <w:top w:val="single" w:sz="12" w:space="0" w:color="auto"/>
              <w:left w:val="single" w:sz="4" w:space="0" w:color="auto"/>
              <w:bottom w:val="single" w:sz="12" w:space="0" w:color="auto"/>
              <w:right w:val="nil"/>
            </w:tcBorders>
            <w:shd w:val="clear" w:color="000000" w:fill="BFBFBF"/>
            <w:noWrap/>
            <w:vAlign w:val="center"/>
            <w:hideMark/>
          </w:tcPr>
          <w:p w14:paraId="004DCAA9" w14:textId="49FCC272" w:rsidR="005403D3" w:rsidRPr="00A01AD1" w:rsidRDefault="005403D3" w:rsidP="005403D3">
            <w:pPr>
              <w:widowControl/>
              <w:jc w:val="center"/>
              <w:rPr>
                <w:rFonts w:ascii="Times New Roman" w:eastAsia="Times New Roman" w:hAnsi="Times New Roman" w:cs="Times New Roman"/>
                <w:b/>
                <w:bCs/>
                <w:sz w:val="20"/>
                <w:szCs w:val="20"/>
                <w:lang w:val="cs-CZ" w:eastAsia="cs-CZ"/>
              </w:rPr>
            </w:pPr>
            <w:r w:rsidRPr="00A01AD1">
              <w:rPr>
                <w:rFonts w:ascii="Times New Roman" w:eastAsia="Times New Roman" w:hAnsi="Times New Roman" w:cs="Times New Roman"/>
                <w:b/>
                <w:bCs/>
                <w:sz w:val="20"/>
                <w:szCs w:val="20"/>
                <w:lang w:val="cs-CZ" w:eastAsia="cs-CZ"/>
              </w:rPr>
              <w:t>2023</w:t>
            </w:r>
          </w:p>
        </w:tc>
        <w:tc>
          <w:tcPr>
            <w:tcW w:w="343" w:type="pct"/>
            <w:tcBorders>
              <w:top w:val="single" w:sz="12" w:space="0" w:color="auto"/>
              <w:left w:val="single" w:sz="4" w:space="0" w:color="auto"/>
              <w:bottom w:val="single" w:sz="12" w:space="0" w:color="auto"/>
              <w:right w:val="nil"/>
            </w:tcBorders>
            <w:shd w:val="clear" w:color="000000" w:fill="BFBFBF"/>
            <w:noWrap/>
            <w:vAlign w:val="center"/>
            <w:hideMark/>
          </w:tcPr>
          <w:p w14:paraId="4364608E" w14:textId="5957DAAD" w:rsidR="005403D3" w:rsidRPr="00A01AD1" w:rsidRDefault="005403D3" w:rsidP="005403D3">
            <w:pPr>
              <w:widowControl/>
              <w:jc w:val="center"/>
              <w:rPr>
                <w:rFonts w:ascii="Times New Roman" w:eastAsia="Times New Roman" w:hAnsi="Times New Roman" w:cs="Times New Roman"/>
                <w:b/>
                <w:bCs/>
                <w:sz w:val="20"/>
                <w:szCs w:val="20"/>
                <w:lang w:val="cs-CZ" w:eastAsia="cs-CZ"/>
              </w:rPr>
            </w:pPr>
            <w:r w:rsidRPr="00A01AD1">
              <w:rPr>
                <w:rFonts w:ascii="Times New Roman" w:eastAsia="Times New Roman" w:hAnsi="Times New Roman" w:cs="Times New Roman"/>
                <w:b/>
                <w:bCs/>
                <w:sz w:val="20"/>
                <w:szCs w:val="20"/>
                <w:lang w:val="cs-CZ" w:eastAsia="cs-CZ"/>
              </w:rPr>
              <w:t>2024</w:t>
            </w:r>
          </w:p>
        </w:tc>
        <w:tc>
          <w:tcPr>
            <w:tcW w:w="343" w:type="pct"/>
            <w:tcBorders>
              <w:top w:val="single" w:sz="12" w:space="0" w:color="auto"/>
              <w:left w:val="single" w:sz="4" w:space="0" w:color="auto"/>
              <w:bottom w:val="single" w:sz="12" w:space="0" w:color="auto"/>
              <w:right w:val="nil"/>
            </w:tcBorders>
            <w:shd w:val="clear" w:color="000000" w:fill="BFBFBF"/>
            <w:noWrap/>
            <w:vAlign w:val="center"/>
            <w:hideMark/>
          </w:tcPr>
          <w:p w14:paraId="7CD8F309" w14:textId="13C6C3FE" w:rsidR="005403D3" w:rsidRPr="00A01AD1" w:rsidRDefault="005403D3" w:rsidP="005403D3">
            <w:pPr>
              <w:widowControl/>
              <w:jc w:val="center"/>
              <w:rPr>
                <w:rFonts w:ascii="Times New Roman" w:eastAsia="Times New Roman" w:hAnsi="Times New Roman" w:cs="Times New Roman"/>
                <w:b/>
                <w:bCs/>
                <w:sz w:val="20"/>
                <w:szCs w:val="20"/>
                <w:lang w:val="cs-CZ" w:eastAsia="cs-CZ"/>
              </w:rPr>
            </w:pPr>
            <w:r w:rsidRPr="00A01AD1">
              <w:rPr>
                <w:rFonts w:ascii="Times New Roman" w:eastAsia="Times New Roman" w:hAnsi="Times New Roman" w:cs="Times New Roman"/>
                <w:b/>
                <w:bCs/>
                <w:sz w:val="20"/>
                <w:szCs w:val="20"/>
                <w:lang w:val="cs-CZ" w:eastAsia="cs-CZ"/>
              </w:rPr>
              <w:t>202</w:t>
            </w:r>
            <w:r w:rsidR="00E72390" w:rsidRPr="00A01AD1">
              <w:rPr>
                <w:rFonts w:ascii="Times New Roman" w:eastAsia="Times New Roman" w:hAnsi="Times New Roman" w:cs="Times New Roman"/>
                <w:b/>
                <w:bCs/>
                <w:sz w:val="20"/>
                <w:szCs w:val="20"/>
                <w:lang w:val="cs-CZ" w:eastAsia="cs-CZ"/>
              </w:rPr>
              <w:t>5</w:t>
            </w:r>
          </w:p>
        </w:tc>
        <w:tc>
          <w:tcPr>
            <w:tcW w:w="338" w:type="pct"/>
            <w:tcBorders>
              <w:top w:val="single" w:sz="12" w:space="0" w:color="auto"/>
              <w:left w:val="single" w:sz="4" w:space="0" w:color="auto"/>
              <w:bottom w:val="single" w:sz="12" w:space="0" w:color="auto"/>
              <w:right w:val="single" w:sz="12" w:space="0" w:color="auto"/>
            </w:tcBorders>
            <w:shd w:val="clear" w:color="000000" w:fill="BFBFBF"/>
            <w:noWrap/>
            <w:vAlign w:val="center"/>
            <w:hideMark/>
          </w:tcPr>
          <w:p w14:paraId="29F0AB7D" w14:textId="473F2D2C" w:rsidR="005403D3" w:rsidRPr="00A01AD1" w:rsidRDefault="005403D3" w:rsidP="005403D3">
            <w:pPr>
              <w:widowControl/>
              <w:jc w:val="center"/>
              <w:rPr>
                <w:rFonts w:ascii="Times New Roman" w:eastAsia="Times New Roman" w:hAnsi="Times New Roman" w:cs="Times New Roman"/>
                <w:b/>
                <w:bCs/>
                <w:sz w:val="20"/>
                <w:szCs w:val="20"/>
                <w:lang w:val="cs-CZ" w:eastAsia="cs-CZ"/>
              </w:rPr>
            </w:pPr>
            <w:r w:rsidRPr="00A01AD1">
              <w:rPr>
                <w:rFonts w:ascii="Times New Roman" w:eastAsia="Times New Roman" w:hAnsi="Times New Roman" w:cs="Times New Roman"/>
                <w:b/>
                <w:bCs/>
                <w:sz w:val="20"/>
                <w:szCs w:val="20"/>
                <w:lang w:val="cs-CZ" w:eastAsia="cs-CZ"/>
              </w:rPr>
              <w:t>202</w:t>
            </w:r>
            <w:r w:rsidR="00E72390" w:rsidRPr="00A01AD1">
              <w:rPr>
                <w:rFonts w:ascii="Times New Roman" w:eastAsia="Times New Roman" w:hAnsi="Times New Roman" w:cs="Times New Roman"/>
                <w:b/>
                <w:bCs/>
                <w:sz w:val="20"/>
                <w:szCs w:val="20"/>
                <w:lang w:val="cs-CZ" w:eastAsia="cs-CZ"/>
              </w:rPr>
              <w:t>6</w:t>
            </w:r>
          </w:p>
        </w:tc>
      </w:tr>
      <w:tr w:rsidR="00A01AD1" w:rsidRPr="00A01AD1" w14:paraId="60CD009D" w14:textId="77777777" w:rsidTr="00751960">
        <w:trPr>
          <w:trHeight w:val="227"/>
        </w:trPr>
        <w:tc>
          <w:tcPr>
            <w:tcW w:w="889" w:type="pct"/>
            <w:tcBorders>
              <w:top w:val="nil"/>
              <w:left w:val="single" w:sz="12" w:space="0" w:color="auto"/>
              <w:bottom w:val="single" w:sz="4" w:space="0" w:color="auto"/>
              <w:right w:val="single" w:sz="8" w:space="0" w:color="auto"/>
            </w:tcBorders>
            <w:shd w:val="clear" w:color="000000" w:fill="BFBFBF"/>
            <w:noWrap/>
            <w:hideMark/>
          </w:tcPr>
          <w:p w14:paraId="53F76E8C" w14:textId="7AC285B6" w:rsidR="00E72390" w:rsidRPr="00A01AD1" w:rsidRDefault="00E72390" w:rsidP="00E72390">
            <w:pPr>
              <w:widowControl/>
              <w:ind w:firstLineChars="100" w:firstLine="200"/>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Lucembursko</w:t>
            </w:r>
          </w:p>
        </w:tc>
        <w:tc>
          <w:tcPr>
            <w:tcW w:w="343" w:type="pct"/>
            <w:tcBorders>
              <w:top w:val="nil"/>
              <w:left w:val="single" w:sz="4" w:space="0" w:color="auto"/>
              <w:bottom w:val="single" w:sz="4" w:space="0" w:color="auto"/>
              <w:right w:val="nil"/>
            </w:tcBorders>
            <w:shd w:val="clear" w:color="000000" w:fill="FFFFFF"/>
            <w:noWrap/>
            <w:hideMark/>
          </w:tcPr>
          <w:p w14:paraId="5658C78D" w14:textId="0E65D3B1"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1 923</w:t>
            </w:r>
          </w:p>
        </w:tc>
        <w:tc>
          <w:tcPr>
            <w:tcW w:w="343" w:type="pct"/>
            <w:tcBorders>
              <w:top w:val="nil"/>
              <w:left w:val="single" w:sz="4" w:space="0" w:color="auto"/>
              <w:bottom w:val="single" w:sz="4" w:space="0" w:color="auto"/>
              <w:right w:val="nil"/>
            </w:tcBorders>
            <w:shd w:val="clear" w:color="000000" w:fill="FFFFFF"/>
            <w:noWrap/>
            <w:hideMark/>
          </w:tcPr>
          <w:p w14:paraId="26EC4C22" w14:textId="332F7D3E"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1 923</w:t>
            </w:r>
          </w:p>
        </w:tc>
        <w:tc>
          <w:tcPr>
            <w:tcW w:w="343" w:type="pct"/>
            <w:tcBorders>
              <w:top w:val="nil"/>
              <w:left w:val="single" w:sz="4" w:space="0" w:color="auto"/>
              <w:bottom w:val="single" w:sz="4" w:space="0" w:color="auto"/>
              <w:right w:val="nil"/>
            </w:tcBorders>
            <w:shd w:val="clear" w:color="000000" w:fill="FFFFFF"/>
            <w:noWrap/>
            <w:hideMark/>
          </w:tcPr>
          <w:p w14:paraId="52317B02" w14:textId="3AA621C6"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1 999</w:t>
            </w:r>
          </w:p>
        </w:tc>
        <w:tc>
          <w:tcPr>
            <w:tcW w:w="343" w:type="pct"/>
            <w:tcBorders>
              <w:top w:val="nil"/>
              <w:left w:val="single" w:sz="4" w:space="0" w:color="auto"/>
              <w:bottom w:val="single" w:sz="4" w:space="0" w:color="auto"/>
              <w:right w:val="nil"/>
            </w:tcBorders>
            <w:shd w:val="clear" w:color="000000" w:fill="FFFFFF"/>
            <w:noWrap/>
            <w:hideMark/>
          </w:tcPr>
          <w:p w14:paraId="4F48E094" w14:textId="191C68C7"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1 999</w:t>
            </w:r>
          </w:p>
        </w:tc>
        <w:tc>
          <w:tcPr>
            <w:tcW w:w="343" w:type="pct"/>
            <w:tcBorders>
              <w:top w:val="nil"/>
              <w:left w:val="single" w:sz="4" w:space="0" w:color="auto"/>
              <w:bottom w:val="single" w:sz="4" w:space="0" w:color="auto"/>
              <w:right w:val="nil"/>
            </w:tcBorders>
            <w:shd w:val="clear" w:color="000000" w:fill="FFFFFF"/>
            <w:noWrap/>
            <w:hideMark/>
          </w:tcPr>
          <w:p w14:paraId="39DC7A56" w14:textId="1489AC8C"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2 090</w:t>
            </w:r>
          </w:p>
        </w:tc>
        <w:tc>
          <w:tcPr>
            <w:tcW w:w="343" w:type="pct"/>
            <w:tcBorders>
              <w:top w:val="nil"/>
              <w:left w:val="single" w:sz="4" w:space="0" w:color="auto"/>
              <w:bottom w:val="single" w:sz="4" w:space="0" w:color="auto"/>
              <w:right w:val="nil"/>
            </w:tcBorders>
            <w:shd w:val="clear" w:color="000000" w:fill="FFFFFF"/>
            <w:noWrap/>
            <w:hideMark/>
          </w:tcPr>
          <w:p w14:paraId="5A4E16A6" w14:textId="1037E028"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2 142</w:t>
            </w:r>
          </w:p>
        </w:tc>
        <w:tc>
          <w:tcPr>
            <w:tcW w:w="343" w:type="pct"/>
            <w:tcBorders>
              <w:top w:val="nil"/>
              <w:left w:val="single" w:sz="4" w:space="0" w:color="auto"/>
              <w:bottom w:val="single" w:sz="4" w:space="0" w:color="auto"/>
              <w:right w:val="nil"/>
            </w:tcBorders>
            <w:shd w:val="clear" w:color="000000" w:fill="FFFFFF"/>
            <w:noWrap/>
            <w:hideMark/>
          </w:tcPr>
          <w:p w14:paraId="00C7BD3E" w14:textId="53FB6E78"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2 202</w:t>
            </w:r>
          </w:p>
        </w:tc>
        <w:tc>
          <w:tcPr>
            <w:tcW w:w="343" w:type="pct"/>
            <w:tcBorders>
              <w:top w:val="nil"/>
              <w:left w:val="single" w:sz="4" w:space="0" w:color="auto"/>
              <w:bottom w:val="single" w:sz="4" w:space="0" w:color="auto"/>
              <w:right w:val="nil"/>
            </w:tcBorders>
            <w:shd w:val="clear" w:color="000000" w:fill="FFFFFF"/>
            <w:noWrap/>
            <w:hideMark/>
          </w:tcPr>
          <w:p w14:paraId="09B3AC53" w14:textId="2ABC5C70"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2 257</w:t>
            </w:r>
          </w:p>
        </w:tc>
        <w:tc>
          <w:tcPr>
            <w:tcW w:w="343" w:type="pct"/>
            <w:tcBorders>
              <w:top w:val="nil"/>
              <w:left w:val="single" w:sz="4" w:space="0" w:color="auto"/>
              <w:bottom w:val="single" w:sz="4" w:space="0" w:color="auto"/>
              <w:right w:val="nil"/>
            </w:tcBorders>
            <w:shd w:val="clear" w:color="000000" w:fill="FFFFFF"/>
            <w:noWrap/>
            <w:hideMark/>
          </w:tcPr>
          <w:p w14:paraId="4CE6937E" w14:textId="1BC9EDD7"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2 387</w:t>
            </w:r>
          </w:p>
        </w:tc>
        <w:tc>
          <w:tcPr>
            <w:tcW w:w="343" w:type="pct"/>
            <w:tcBorders>
              <w:top w:val="nil"/>
              <w:left w:val="single" w:sz="4" w:space="0" w:color="auto"/>
              <w:bottom w:val="single" w:sz="4" w:space="0" w:color="auto"/>
              <w:right w:val="nil"/>
            </w:tcBorders>
            <w:shd w:val="clear" w:color="000000" w:fill="FFFFFF"/>
            <w:noWrap/>
            <w:hideMark/>
          </w:tcPr>
          <w:p w14:paraId="44B5159D" w14:textId="5F280ACC"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2 571</w:t>
            </w:r>
          </w:p>
        </w:tc>
        <w:tc>
          <w:tcPr>
            <w:tcW w:w="343" w:type="pct"/>
            <w:tcBorders>
              <w:top w:val="nil"/>
              <w:left w:val="single" w:sz="4" w:space="0" w:color="auto"/>
              <w:bottom w:val="single" w:sz="4" w:space="0" w:color="auto"/>
              <w:right w:val="nil"/>
            </w:tcBorders>
            <w:shd w:val="clear" w:color="000000" w:fill="FFFFFF"/>
            <w:noWrap/>
            <w:hideMark/>
          </w:tcPr>
          <w:p w14:paraId="720AF91B" w14:textId="2AB31208"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2 638</w:t>
            </w:r>
          </w:p>
        </w:tc>
        <w:tc>
          <w:tcPr>
            <w:tcW w:w="338" w:type="pct"/>
            <w:tcBorders>
              <w:top w:val="nil"/>
              <w:left w:val="single" w:sz="4" w:space="0" w:color="auto"/>
              <w:bottom w:val="single" w:sz="4" w:space="0" w:color="auto"/>
              <w:right w:val="single" w:sz="12" w:space="0" w:color="auto"/>
            </w:tcBorders>
            <w:shd w:val="clear" w:color="000000" w:fill="FFFFFF"/>
            <w:noWrap/>
            <w:hideMark/>
          </w:tcPr>
          <w:p w14:paraId="2A036F2E" w14:textId="2DD7F018"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2 704</w:t>
            </w:r>
          </w:p>
        </w:tc>
      </w:tr>
      <w:tr w:rsidR="00A01AD1" w:rsidRPr="00A01AD1" w14:paraId="3ED204BF" w14:textId="77777777" w:rsidTr="00751960">
        <w:trPr>
          <w:trHeight w:val="227"/>
        </w:trPr>
        <w:tc>
          <w:tcPr>
            <w:tcW w:w="889" w:type="pct"/>
            <w:tcBorders>
              <w:top w:val="nil"/>
              <w:left w:val="single" w:sz="12" w:space="0" w:color="auto"/>
              <w:bottom w:val="single" w:sz="4" w:space="0" w:color="auto"/>
              <w:right w:val="single" w:sz="8" w:space="0" w:color="auto"/>
            </w:tcBorders>
            <w:shd w:val="clear" w:color="000000" w:fill="BFBFBF"/>
            <w:noWrap/>
            <w:hideMark/>
          </w:tcPr>
          <w:p w14:paraId="339D7D20" w14:textId="2D0CD655" w:rsidR="00E72390" w:rsidRPr="00A01AD1" w:rsidRDefault="00E72390" w:rsidP="00E72390">
            <w:pPr>
              <w:widowControl/>
              <w:ind w:firstLineChars="100" w:firstLine="200"/>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Irsko</w:t>
            </w:r>
          </w:p>
        </w:tc>
        <w:tc>
          <w:tcPr>
            <w:tcW w:w="343" w:type="pct"/>
            <w:tcBorders>
              <w:top w:val="nil"/>
              <w:left w:val="single" w:sz="4" w:space="0" w:color="auto"/>
              <w:bottom w:val="single" w:sz="4" w:space="0" w:color="auto"/>
              <w:right w:val="nil"/>
            </w:tcBorders>
            <w:shd w:val="clear" w:color="000000" w:fill="FFFFFF"/>
            <w:noWrap/>
            <w:hideMark/>
          </w:tcPr>
          <w:p w14:paraId="3BD5F24B" w14:textId="5AE2E3B5"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1 462</w:t>
            </w:r>
          </w:p>
        </w:tc>
        <w:tc>
          <w:tcPr>
            <w:tcW w:w="343" w:type="pct"/>
            <w:tcBorders>
              <w:top w:val="nil"/>
              <w:left w:val="single" w:sz="4" w:space="0" w:color="auto"/>
              <w:bottom w:val="single" w:sz="4" w:space="0" w:color="auto"/>
              <w:right w:val="nil"/>
            </w:tcBorders>
            <w:shd w:val="clear" w:color="000000" w:fill="FFFFFF"/>
            <w:noWrap/>
            <w:hideMark/>
          </w:tcPr>
          <w:p w14:paraId="19BCED88" w14:textId="2476B094"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1 546</w:t>
            </w:r>
          </w:p>
        </w:tc>
        <w:tc>
          <w:tcPr>
            <w:tcW w:w="343" w:type="pct"/>
            <w:tcBorders>
              <w:top w:val="nil"/>
              <w:left w:val="single" w:sz="4" w:space="0" w:color="auto"/>
              <w:bottom w:val="single" w:sz="4" w:space="0" w:color="auto"/>
              <w:right w:val="nil"/>
            </w:tcBorders>
            <w:shd w:val="clear" w:color="000000" w:fill="FFFFFF"/>
            <w:noWrap/>
            <w:hideMark/>
          </w:tcPr>
          <w:p w14:paraId="7FF13C6A" w14:textId="39D714B1"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1 563</w:t>
            </w:r>
          </w:p>
        </w:tc>
        <w:tc>
          <w:tcPr>
            <w:tcW w:w="343" w:type="pct"/>
            <w:tcBorders>
              <w:top w:val="nil"/>
              <w:left w:val="single" w:sz="4" w:space="0" w:color="auto"/>
              <w:bottom w:val="single" w:sz="4" w:space="0" w:color="auto"/>
              <w:right w:val="nil"/>
            </w:tcBorders>
            <w:shd w:val="clear" w:color="000000" w:fill="FFFFFF"/>
            <w:noWrap/>
            <w:hideMark/>
          </w:tcPr>
          <w:p w14:paraId="64A7AFAF" w14:textId="6CAAF422"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1 614</w:t>
            </w:r>
          </w:p>
        </w:tc>
        <w:tc>
          <w:tcPr>
            <w:tcW w:w="343" w:type="pct"/>
            <w:tcBorders>
              <w:top w:val="nil"/>
              <w:left w:val="single" w:sz="4" w:space="0" w:color="auto"/>
              <w:bottom w:val="single" w:sz="4" w:space="0" w:color="auto"/>
              <w:right w:val="nil"/>
            </w:tcBorders>
            <w:shd w:val="clear" w:color="000000" w:fill="FFFFFF"/>
            <w:noWrap/>
            <w:hideMark/>
          </w:tcPr>
          <w:p w14:paraId="100BAC1C" w14:textId="30F94F7F"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1 656</w:t>
            </w:r>
          </w:p>
        </w:tc>
        <w:tc>
          <w:tcPr>
            <w:tcW w:w="343" w:type="pct"/>
            <w:tcBorders>
              <w:top w:val="nil"/>
              <w:left w:val="single" w:sz="4" w:space="0" w:color="auto"/>
              <w:bottom w:val="single" w:sz="4" w:space="0" w:color="auto"/>
              <w:right w:val="nil"/>
            </w:tcBorders>
            <w:shd w:val="clear" w:color="000000" w:fill="FFFFFF"/>
            <w:noWrap/>
            <w:hideMark/>
          </w:tcPr>
          <w:p w14:paraId="2AD6785A" w14:textId="20990209"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1 656</w:t>
            </w:r>
          </w:p>
        </w:tc>
        <w:tc>
          <w:tcPr>
            <w:tcW w:w="343" w:type="pct"/>
            <w:tcBorders>
              <w:top w:val="nil"/>
              <w:left w:val="single" w:sz="4" w:space="0" w:color="auto"/>
              <w:bottom w:val="single" w:sz="4" w:space="0" w:color="auto"/>
              <w:right w:val="nil"/>
            </w:tcBorders>
            <w:shd w:val="clear" w:color="000000" w:fill="FFFFFF"/>
            <w:noWrap/>
            <w:hideMark/>
          </w:tcPr>
          <w:p w14:paraId="00D3E7CC" w14:textId="144EC08A"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1 724</w:t>
            </w:r>
          </w:p>
        </w:tc>
        <w:tc>
          <w:tcPr>
            <w:tcW w:w="343" w:type="pct"/>
            <w:tcBorders>
              <w:top w:val="nil"/>
              <w:left w:val="single" w:sz="4" w:space="0" w:color="auto"/>
              <w:bottom w:val="single" w:sz="4" w:space="0" w:color="auto"/>
              <w:right w:val="nil"/>
            </w:tcBorders>
            <w:shd w:val="clear" w:color="000000" w:fill="FFFFFF"/>
            <w:noWrap/>
            <w:hideMark/>
          </w:tcPr>
          <w:p w14:paraId="5C701B14" w14:textId="43E8452F"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1 775</w:t>
            </w:r>
          </w:p>
        </w:tc>
        <w:tc>
          <w:tcPr>
            <w:tcW w:w="343" w:type="pct"/>
            <w:tcBorders>
              <w:top w:val="nil"/>
              <w:left w:val="single" w:sz="4" w:space="0" w:color="auto"/>
              <w:bottom w:val="single" w:sz="4" w:space="0" w:color="auto"/>
              <w:right w:val="nil"/>
            </w:tcBorders>
            <w:shd w:val="clear" w:color="000000" w:fill="FFFFFF"/>
            <w:noWrap/>
            <w:hideMark/>
          </w:tcPr>
          <w:p w14:paraId="53CBC148" w14:textId="2C62E5C0"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1 910</w:t>
            </w:r>
          </w:p>
        </w:tc>
        <w:tc>
          <w:tcPr>
            <w:tcW w:w="343" w:type="pct"/>
            <w:tcBorders>
              <w:top w:val="nil"/>
              <w:left w:val="single" w:sz="4" w:space="0" w:color="auto"/>
              <w:bottom w:val="single" w:sz="4" w:space="0" w:color="auto"/>
              <w:right w:val="nil"/>
            </w:tcBorders>
            <w:shd w:val="clear" w:color="000000" w:fill="FFFFFF"/>
            <w:noWrap/>
            <w:hideMark/>
          </w:tcPr>
          <w:p w14:paraId="4AC2C57E" w14:textId="5CE3D5ED"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2 146</w:t>
            </w:r>
          </w:p>
        </w:tc>
        <w:tc>
          <w:tcPr>
            <w:tcW w:w="343" w:type="pct"/>
            <w:tcBorders>
              <w:top w:val="nil"/>
              <w:left w:val="single" w:sz="4" w:space="0" w:color="auto"/>
              <w:bottom w:val="single" w:sz="4" w:space="0" w:color="auto"/>
              <w:right w:val="nil"/>
            </w:tcBorders>
            <w:shd w:val="clear" w:color="000000" w:fill="FFFFFF"/>
            <w:noWrap/>
            <w:hideMark/>
          </w:tcPr>
          <w:p w14:paraId="2D1F408D" w14:textId="38494823"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2 282</w:t>
            </w:r>
          </w:p>
        </w:tc>
        <w:tc>
          <w:tcPr>
            <w:tcW w:w="338" w:type="pct"/>
            <w:tcBorders>
              <w:top w:val="nil"/>
              <w:left w:val="single" w:sz="4" w:space="0" w:color="auto"/>
              <w:bottom w:val="single" w:sz="4" w:space="0" w:color="auto"/>
              <w:right w:val="single" w:sz="12" w:space="0" w:color="auto"/>
            </w:tcBorders>
            <w:shd w:val="clear" w:color="000000" w:fill="FFFFFF"/>
            <w:noWrap/>
            <w:hideMark/>
          </w:tcPr>
          <w:p w14:paraId="22FC2988" w14:textId="2086C0D5"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2 391</w:t>
            </w:r>
          </w:p>
        </w:tc>
      </w:tr>
      <w:tr w:rsidR="00A01AD1" w:rsidRPr="00A01AD1" w14:paraId="3256993C" w14:textId="77777777" w:rsidTr="00751960">
        <w:trPr>
          <w:trHeight w:val="227"/>
        </w:trPr>
        <w:tc>
          <w:tcPr>
            <w:tcW w:w="889" w:type="pct"/>
            <w:tcBorders>
              <w:top w:val="nil"/>
              <w:left w:val="single" w:sz="12" w:space="0" w:color="auto"/>
              <w:bottom w:val="single" w:sz="4" w:space="0" w:color="auto"/>
              <w:right w:val="single" w:sz="8" w:space="0" w:color="auto"/>
            </w:tcBorders>
            <w:shd w:val="clear" w:color="000000" w:fill="BFBFBF"/>
            <w:noWrap/>
            <w:hideMark/>
          </w:tcPr>
          <w:p w14:paraId="1A0CF206" w14:textId="421A9068" w:rsidR="00E72390" w:rsidRPr="00A01AD1" w:rsidRDefault="00E72390" w:rsidP="00E72390">
            <w:pPr>
              <w:widowControl/>
              <w:ind w:firstLineChars="100" w:firstLine="200"/>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Německo</w:t>
            </w:r>
          </w:p>
        </w:tc>
        <w:tc>
          <w:tcPr>
            <w:tcW w:w="343" w:type="pct"/>
            <w:tcBorders>
              <w:top w:val="nil"/>
              <w:left w:val="single" w:sz="4" w:space="0" w:color="auto"/>
              <w:bottom w:val="single" w:sz="4" w:space="0" w:color="auto"/>
              <w:right w:val="nil"/>
            </w:tcBorders>
            <w:noWrap/>
            <w:hideMark/>
          </w:tcPr>
          <w:p w14:paraId="7DAD9376" w14:textId="64549053"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1 444</w:t>
            </w:r>
          </w:p>
        </w:tc>
        <w:tc>
          <w:tcPr>
            <w:tcW w:w="343" w:type="pct"/>
            <w:tcBorders>
              <w:top w:val="nil"/>
              <w:left w:val="single" w:sz="4" w:space="0" w:color="auto"/>
              <w:bottom w:val="single" w:sz="4" w:space="0" w:color="auto"/>
              <w:right w:val="nil"/>
            </w:tcBorders>
            <w:noWrap/>
            <w:hideMark/>
          </w:tcPr>
          <w:p w14:paraId="06FF1A6B" w14:textId="5D1AC6D6"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1 444</w:t>
            </w:r>
          </w:p>
        </w:tc>
        <w:tc>
          <w:tcPr>
            <w:tcW w:w="343" w:type="pct"/>
            <w:tcBorders>
              <w:top w:val="nil"/>
              <w:left w:val="single" w:sz="4" w:space="0" w:color="auto"/>
              <w:bottom w:val="single" w:sz="4" w:space="0" w:color="auto"/>
              <w:right w:val="nil"/>
            </w:tcBorders>
            <w:noWrap/>
            <w:hideMark/>
          </w:tcPr>
          <w:p w14:paraId="03A53ACA" w14:textId="3DB238FE"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1 506</w:t>
            </w:r>
          </w:p>
        </w:tc>
        <w:tc>
          <w:tcPr>
            <w:tcW w:w="343" w:type="pct"/>
            <w:tcBorders>
              <w:top w:val="nil"/>
              <w:left w:val="single" w:sz="4" w:space="0" w:color="auto"/>
              <w:bottom w:val="single" w:sz="4" w:space="0" w:color="auto"/>
              <w:right w:val="nil"/>
            </w:tcBorders>
            <w:noWrap/>
            <w:hideMark/>
          </w:tcPr>
          <w:p w14:paraId="74CD0888" w14:textId="549B4659"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1 506</w:t>
            </w:r>
          </w:p>
        </w:tc>
        <w:tc>
          <w:tcPr>
            <w:tcW w:w="343" w:type="pct"/>
            <w:tcBorders>
              <w:top w:val="nil"/>
              <w:left w:val="single" w:sz="4" w:space="0" w:color="auto"/>
              <w:bottom w:val="single" w:sz="4" w:space="0" w:color="auto"/>
              <w:right w:val="nil"/>
            </w:tcBorders>
            <w:noWrap/>
            <w:hideMark/>
          </w:tcPr>
          <w:p w14:paraId="78CD4F9A" w14:textId="23543861"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1 561</w:t>
            </w:r>
          </w:p>
        </w:tc>
        <w:tc>
          <w:tcPr>
            <w:tcW w:w="343" w:type="pct"/>
            <w:tcBorders>
              <w:top w:val="nil"/>
              <w:left w:val="single" w:sz="4" w:space="0" w:color="auto"/>
              <w:bottom w:val="single" w:sz="4" w:space="0" w:color="auto"/>
              <w:right w:val="nil"/>
            </w:tcBorders>
            <w:noWrap/>
            <w:hideMark/>
          </w:tcPr>
          <w:p w14:paraId="7773AD12" w14:textId="352D16F5"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1 544</w:t>
            </w:r>
          </w:p>
        </w:tc>
        <w:tc>
          <w:tcPr>
            <w:tcW w:w="343" w:type="pct"/>
            <w:tcBorders>
              <w:top w:val="nil"/>
              <w:left w:val="single" w:sz="4" w:space="0" w:color="auto"/>
              <w:bottom w:val="single" w:sz="4" w:space="0" w:color="auto"/>
              <w:right w:val="nil"/>
            </w:tcBorders>
            <w:noWrap/>
            <w:hideMark/>
          </w:tcPr>
          <w:p w14:paraId="2BC37B8F" w14:textId="4BD3BEE6"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1 585</w:t>
            </w:r>
          </w:p>
        </w:tc>
        <w:tc>
          <w:tcPr>
            <w:tcW w:w="343" w:type="pct"/>
            <w:tcBorders>
              <w:top w:val="nil"/>
              <w:left w:val="single" w:sz="4" w:space="0" w:color="auto"/>
              <w:bottom w:val="single" w:sz="4" w:space="0" w:color="auto"/>
              <w:right w:val="nil"/>
            </w:tcBorders>
            <w:noWrap/>
            <w:hideMark/>
          </w:tcPr>
          <w:p w14:paraId="0567E5B5" w14:textId="1FB0512D"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1 634</w:t>
            </w:r>
          </w:p>
        </w:tc>
        <w:tc>
          <w:tcPr>
            <w:tcW w:w="343" w:type="pct"/>
            <w:tcBorders>
              <w:top w:val="nil"/>
              <w:left w:val="single" w:sz="4" w:space="0" w:color="auto"/>
              <w:bottom w:val="single" w:sz="4" w:space="0" w:color="auto"/>
              <w:right w:val="nil"/>
            </w:tcBorders>
            <w:noWrap/>
            <w:hideMark/>
          </w:tcPr>
          <w:p w14:paraId="7DE4128A" w14:textId="531375BC"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1 997</w:t>
            </w:r>
          </w:p>
        </w:tc>
        <w:tc>
          <w:tcPr>
            <w:tcW w:w="343" w:type="pct"/>
            <w:tcBorders>
              <w:top w:val="nil"/>
              <w:left w:val="single" w:sz="4" w:space="0" w:color="auto"/>
              <w:bottom w:val="single" w:sz="4" w:space="0" w:color="auto"/>
              <w:right w:val="nil"/>
            </w:tcBorders>
            <w:noWrap/>
            <w:hideMark/>
          </w:tcPr>
          <w:p w14:paraId="31A82468" w14:textId="720C60D1"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2 054</w:t>
            </w:r>
          </w:p>
        </w:tc>
        <w:tc>
          <w:tcPr>
            <w:tcW w:w="343" w:type="pct"/>
            <w:tcBorders>
              <w:top w:val="nil"/>
              <w:left w:val="single" w:sz="4" w:space="0" w:color="auto"/>
              <w:bottom w:val="single" w:sz="4" w:space="0" w:color="auto"/>
              <w:right w:val="nil"/>
            </w:tcBorders>
            <w:noWrap/>
            <w:hideMark/>
          </w:tcPr>
          <w:p w14:paraId="1A896F64" w14:textId="5A0F0ED7"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2 161</w:t>
            </w:r>
          </w:p>
        </w:tc>
        <w:tc>
          <w:tcPr>
            <w:tcW w:w="338" w:type="pct"/>
            <w:tcBorders>
              <w:top w:val="nil"/>
              <w:left w:val="single" w:sz="4" w:space="0" w:color="auto"/>
              <w:bottom w:val="single" w:sz="4" w:space="0" w:color="auto"/>
              <w:right w:val="single" w:sz="12" w:space="0" w:color="auto"/>
            </w:tcBorders>
            <w:noWrap/>
            <w:hideMark/>
          </w:tcPr>
          <w:p w14:paraId="25831F5A" w14:textId="74183439"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2 343</w:t>
            </w:r>
          </w:p>
        </w:tc>
      </w:tr>
      <w:tr w:rsidR="00A01AD1" w:rsidRPr="00A01AD1" w14:paraId="7A347937" w14:textId="77777777" w:rsidTr="00751960">
        <w:trPr>
          <w:trHeight w:val="227"/>
        </w:trPr>
        <w:tc>
          <w:tcPr>
            <w:tcW w:w="889" w:type="pct"/>
            <w:tcBorders>
              <w:top w:val="nil"/>
              <w:left w:val="single" w:sz="12" w:space="0" w:color="auto"/>
              <w:bottom w:val="single" w:sz="4" w:space="0" w:color="auto"/>
              <w:right w:val="single" w:sz="8" w:space="0" w:color="auto"/>
            </w:tcBorders>
            <w:shd w:val="clear" w:color="000000" w:fill="BFBFBF"/>
            <w:noWrap/>
            <w:hideMark/>
          </w:tcPr>
          <w:p w14:paraId="3F416EF6" w14:textId="1D7A86D4" w:rsidR="00E72390" w:rsidRPr="00A01AD1" w:rsidRDefault="00E72390" w:rsidP="00E72390">
            <w:pPr>
              <w:widowControl/>
              <w:ind w:firstLineChars="100" w:firstLine="200"/>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Nizozemsko</w:t>
            </w:r>
          </w:p>
        </w:tc>
        <w:tc>
          <w:tcPr>
            <w:tcW w:w="343" w:type="pct"/>
            <w:tcBorders>
              <w:top w:val="nil"/>
              <w:left w:val="single" w:sz="4" w:space="0" w:color="auto"/>
              <w:bottom w:val="single" w:sz="4" w:space="0" w:color="auto"/>
              <w:right w:val="nil"/>
            </w:tcBorders>
            <w:shd w:val="clear" w:color="000000" w:fill="FFFFFF"/>
            <w:noWrap/>
            <w:hideMark/>
          </w:tcPr>
          <w:p w14:paraId="4C4A96E1" w14:textId="76B588DF" w:rsidR="00E72390" w:rsidRPr="00A01AD1" w:rsidRDefault="00E72390" w:rsidP="00E72390">
            <w:pPr>
              <w:widowControl/>
              <w:jc w:val="center"/>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1 502</w:t>
            </w:r>
          </w:p>
        </w:tc>
        <w:tc>
          <w:tcPr>
            <w:tcW w:w="343" w:type="pct"/>
            <w:tcBorders>
              <w:top w:val="nil"/>
              <w:left w:val="single" w:sz="4" w:space="0" w:color="auto"/>
              <w:bottom w:val="single" w:sz="4" w:space="0" w:color="auto"/>
              <w:right w:val="nil"/>
            </w:tcBorders>
            <w:shd w:val="clear" w:color="000000" w:fill="FFFFFF"/>
            <w:noWrap/>
            <w:hideMark/>
          </w:tcPr>
          <w:p w14:paraId="648B0277" w14:textId="119B4D1B" w:rsidR="00E72390" w:rsidRPr="00A01AD1" w:rsidRDefault="00E72390" w:rsidP="00E72390">
            <w:pPr>
              <w:widowControl/>
              <w:jc w:val="center"/>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1 525</w:t>
            </w:r>
          </w:p>
        </w:tc>
        <w:tc>
          <w:tcPr>
            <w:tcW w:w="343" w:type="pct"/>
            <w:tcBorders>
              <w:top w:val="nil"/>
              <w:left w:val="single" w:sz="4" w:space="0" w:color="auto"/>
              <w:bottom w:val="single" w:sz="4" w:space="0" w:color="auto"/>
              <w:right w:val="nil"/>
            </w:tcBorders>
            <w:shd w:val="clear" w:color="000000" w:fill="FFFFFF"/>
            <w:noWrap/>
            <w:hideMark/>
          </w:tcPr>
          <w:p w14:paraId="43EA6912" w14:textId="5C01A6A9"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1 552</w:t>
            </w:r>
          </w:p>
        </w:tc>
        <w:tc>
          <w:tcPr>
            <w:tcW w:w="343" w:type="pct"/>
            <w:tcBorders>
              <w:top w:val="nil"/>
              <w:left w:val="single" w:sz="4" w:space="0" w:color="auto"/>
              <w:bottom w:val="single" w:sz="4" w:space="0" w:color="auto"/>
              <w:right w:val="nil"/>
            </w:tcBorders>
            <w:shd w:val="clear" w:color="000000" w:fill="FFFFFF"/>
            <w:noWrap/>
            <w:hideMark/>
          </w:tcPr>
          <w:p w14:paraId="12CDA937" w14:textId="75E52BA4"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1 578</w:t>
            </w:r>
          </w:p>
        </w:tc>
        <w:tc>
          <w:tcPr>
            <w:tcW w:w="343" w:type="pct"/>
            <w:tcBorders>
              <w:top w:val="nil"/>
              <w:left w:val="single" w:sz="4" w:space="0" w:color="auto"/>
              <w:bottom w:val="single" w:sz="4" w:space="0" w:color="auto"/>
              <w:right w:val="nil"/>
            </w:tcBorders>
            <w:shd w:val="clear" w:color="000000" w:fill="FFFFFF"/>
            <w:noWrap/>
            <w:hideMark/>
          </w:tcPr>
          <w:p w14:paraId="76E15601" w14:textId="6100A39B"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1 616</w:t>
            </w:r>
          </w:p>
        </w:tc>
        <w:tc>
          <w:tcPr>
            <w:tcW w:w="343" w:type="pct"/>
            <w:tcBorders>
              <w:top w:val="nil"/>
              <w:left w:val="single" w:sz="4" w:space="0" w:color="auto"/>
              <w:bottom w:val="single" w:sz="4" w:space="0" w:color="auto"/>
              <w:right w:val="nil"/>
            </w:tcBorders>
            <w:shd w:val="clear" w:color="000000" w:fill="FFFFFF"/>
            <w:noWrap/>
            <w:hideMark/>
          </w:tcPr>
          <w:p w14:paraId="3DAD58F4" w14:textId="16498570"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1 654</w:t>
            </w:r>
          </w:p>
        </w:tc>
        <w:tc>
          <w:tcPr>
            <w:tcW w:w="343" w:type="pct"/>
            <w:tcBorders>
              <w:top w:val="nil"/>
              <w:left w:val="single" w:sz="4" w:space="0" w:color="auto"/>
              <w:bottom w:val="single" w:sz="4" w:space="0" w:color="auto"/>
              <w:right w:val="nil"/>
            </w:tcBorders>
            <w:shd w:val="clear" w:color="000000" w:fill="FFFFFF"/>
            <w:noWrap/>
            <w:hideMark/>
          </w:tcPr>
          <w:p w14:paraId="3E3A5465" w14:textId="58C502CA"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1 685</w:t>
            </w:r>
          </w:p>
        </w:tc>
        <w:tc>
          <w:tcPr>
            <w:tcW w:w="343" w:type="pct"/>
            <w:tcBorders>
              <w:top w:val="nil"/>
              <w:left w:val="single" w:sz="4" w:space="0" w:color="auto"/>
              <w:bottom w:val="single" w:sz="4" w:space="0" w:color="auto"/>
              <w:right w:val="nil"/>
            </w:tcBorders>
            <w:shd w:val="clear" w:color="000000" w:fill="FFFFFF"/>
            <w:noWrap/>
            <w:hideMark/>
          </w:tcPr>
          <w:p w14:paraId="5EC472AB" w14:textId="04066B6F"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1 725</w:t>
            </w:r>
          </w:p>
        </w:tc>
        <w:tc>
          <w:tcPr>
            <w:tcW w:w="343" w:type="pct"/>
            <w:tcBorders>
              <w:top w:val="nil"/>
              <w:left w:val="single" w:sz="4" w:space="0" w:color="auto"/>
              <w:bottom w:val="single" w:sz="4" w:space="0" w:color="auto"/>
              <w:right w:val="nil"/>
            </w:tcBorders>
            <w:shd w:val="clear" w:color="000000" w:fill="FFFFFF"/>
            <w:noWrap/>
            <w:hideMark/>
          </w:tcPr>
          <w:p w14:paraId="316FEB01" w14:textId="0ABF6B0B"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1 934</w:t>
            </w:r>
          </w:p>
        </w:tc>
        <w:tc>
          <w:tcPr>
            <w:tcW w:w="343" w:type="pct"/>
            <w:tcBorders>
              <w:top w:val="nil"/>
              <w:left w:val="single" w:sz="4" w:space="0" w:color="auto"/>
              <w:bottom w:val="single" w:sz="4" w:space="0" w:color="auto"/>
              <w:right w:val="nil"/>
            </w:tcBorders>
            <w:shd w:val="clear" w:color="000000" w:fill="FFFFFF"/>
            <w:noWrap/>
            <w:hideMark/>
          </w:tcPr>
          <w:p w14:paraId="2D9759E2" w14:textId="2A30F079"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2 070</w:t>
            </w:r>
          </w:p>
        </w:tc>
        <w:tc>
          <w:tcPr>
            <w:tcW w:w="343" w:type="pct"/>
            <w:tcBorders>
              <w:top w:val="nil"/>
              <w:left w:val="single" w:sz="4" w:space="0" w:color="auto"/>
              <w:bottom w:val="single" w:sz="4" w:space="0" w:color="auto"/>
              <w:right w:val="nil"/>
            </w:tcBorders>
            <w:shd w:val="clear" w:color="000000" w:fill="FFFFFF"/>
            <w:noWrap/>
            <w:hideMark/>
          </w:tcPr>
          <w:p w14:paraId="226008BF" w14:textId="5D03A88B"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2 193</w:t>
            </w:r>
          </w:p>
        </w:tc>
        <w:tc>
          <w:tcPr>
            <w:tcW w:w="338" w:type="pct"/>
            <w:tcBorders>
              <w:top w:val="nil"/>
              <w:left w:val="single" w:sz="4" w:space="0" w:color="auto"/>
              <w:bottom w:val="single" w:sz="4" w:space="0" w:color="auto"/>
              <w:right w:val="single" w:sz="12" w:space="0" w:color="auto"/>
            </w:tcBorders>
            <w:shd w:val="clear" w:color="000000" w:fill="FFFFFF"/>
            <w:noWrap/>
            <w:hideMark/>
          </w:tcPr>
          <w:p w14:paraId="593C5277" w14:textId="0B1BFB61"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2 295</w:t>
            </w:r>
          </w:p>
        </w:tc>
      </w:tr>
      <w:tr w:rsidR="00A01AD1" w:rsidRPr="00A01AD1" w14:paraId="02E2C8AB" w14:textId="77777777" w:rsidTr="00751960">
        <w:trPr>
          <w:trHeight w:val="227"/>
        </w:trPr>
        <w:tc>
          <w:tcPr>
            <w:tcW w:w="889" w:type="pct"/>
            <w:tcBorders>
              <w:top w:val="nil"/>
              <w:left w:val="single" w:sz="12" w:space="0" w:color="auto"/>
              <w:bottom w:val="single" w:sz="4" w:space="0" w:color="auto"/>
              <w:right w:val="single" w:sz="8" w:space="0" w:color="auto"/>
            </w:tcBorders>
            <w:shd w:val="clear" w:color="000000" w:fill="BFBFBF"/>
            <w:noWrap/>
            <w:hideMark/>
          </w:tcPr>
          <w:p w14:paraId="4A1B38F4" w14:textId="298E920F" w:rsidR="00E72390" w:rsidRPr="00A01AD1" w:rsidRDefault="00E72390" w:rsidP="00E72390">
            <w:pPr>
              <w:widowControl/>
              <w:ind w:firstLineChars="100" w:firstLine="200"/>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Belgie</w:t>
            </w:r>
          </w:p>
        </w:tc>
        <w:tc>
          <w:tcPr>
            <w:tcW w:w="343" w:type="pct"/>
            <w:tcBorders>
              <w:top w:val="nil"/>
              <w:left w:val="single" w:sz="4" w:space="0" w:color="auto"/>
              <w:bottom w:val="single" w:sz="4" w:space="0" w:color="auto"/>
              <w:right w:val="nil"/>
            </w:tcBorders>
            <w:shd w:val="clear" w:color="000000" w:fill="FFFFFF"/>
            <w:noWrap/>
            <w:hideMark/>
          </w:tcPr>
          <w:p w14:paraId="1164B9CB" w14:textId="27C0002F"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1 502</w:t>
            </w:r>
          </w:p>
        </w:tc>
        <w:tc>
          <w:tcPr>
            <w:tcW w:w="343" w:type="pct"/>
            <w:tcBorders>
              <w:top w:val="nil"/>
              <w:left w:val="single" w:sz="4" w:space="0" w:color="auto"/>
              <w:bottom w:val="single" w:sz="4" w:space="0" w:color="auto"/>
              <w:right w:val="nil"/>
            </w:tcBorders>
            <w:shd w:val="clear" w:color="000000" w:fill="FFFFFF"/>
            <w:noWrap/>
            <w:hideMark/>
          </w:tcPr>
          <w:p w14:paraId="6038495B" w14:textId="5A947B98"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1 502</w:t>
            </w:r>
          </w:p>
        </w:tc>
        <w:tc>
          <w:tcPr>
            <w:tcW w:w="343" w:type="pct"/>
            <w:tcBorders>
              <w:top w:val="nil"/>
              <w:left w:val="single" w:sz="4" w:space="0" w:color="auto"/>
              <w:bottom w:val="single" w:sz="4" w:space="0" w:color="auto"/>
              <w:right w:val="nil"/>
            </w:tcBorders>
            <w:shd w:val="clear" w:color="000000" w:fill="FFFFFF"/>
            <w:noWrap/>
            <w:hideMark/>
          </w:tcPr>
          <w:p w14:paraId="6A631321" w14:textId="43B19C77"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1 532</w:t>
            </w:r>
          </w:p>
        </w:tc>
        <w:tc>
          <w:tcPr>
            <w:tcW w:w="343" w:type="pct"/>
            <w:tcBorders>
              <w:top w:val="nil"/>
              <w:left w:val="single" w:sz="4" w:space="0" w:color="auto"/>
              <w:bottom w:val="single" w:sz="4" w:space="0" w:color="auto"/>
              <w:right w:val="nil"/>
            </w:tcBorders>
            <w:shd w:val="clear" w:color="000000" w:fill="FFFFFF"/>
            <w:noWrap/>
            <w:hideMark/>
          </w:tcPr>
          <w:p w14:paraId="75E1C87B" w14:textId="2E80CB32"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1 563</w:t>
            </w:r>
          </w:p>
        </w:tc>
        <w:tc>
          <w:tcPr>
            <w:tcW w:w="343" w:type="pct"/>
            <w:tcBorders>
              <w:top w:val="nil"/>
              <w:left w:val="single" w:sz="4" w:space="0" w:color="auto"/>
              <w:bottom w:val="single" w:sz="4" w:space="0" w:color="auto"/>
              <w:right w:val="nil"/>
            </w:tcBorders>
            <w:shd w:val="clear" w:color="000000" w:fill="FFFFFF"/>
            <w:noWrap/>
            <w:hideMark/>
          </w:tcPr>
          <w:p w14:paraId="71D4FB4F" w14:textId="00A27F87"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1 594</w:t>
            </w:r>
          </w:p>
        </w:tc>
        <w:tc>
          <w:tcPr>
            <w:tcW w:w="343" w:type="pct"/>
            <w:tcBorders>
              <w:top w:val="nil"/>
              <w:left w:val="single" w:sz="4" w:space="0" w:color="auto"/>
              <w:bottom w:val="single" w:sz="4" w:space="0" w:color="auto"/>
              <w:right w:val="nil"/>
            </w:tcBorders>
            <w:shd w:val="clear" w:color="000000" w:fill="FFFFFF"/>
            <w:noWrap/>
            <w:hideMark/>
          </w:tcPr>
          <w:p w14:paraId="12BA03CE" w14:textId="116DB0DF"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1 594</w:t>
            </w:r>
          </w:p>
        </w:tc>
        <w:tc>
          <w:tcPr>
            <w:tcW w:w="343" w:type="pct"/>
            <w:tcBorders>
              <w:top w:val="nil"/>
              <w:left w:val="single" w:sz="4" w:space="0" w:color="auto"/>
              <w:bottom w:val="single" w:sz="4" w:space="0" w:color="auto"/>
              <w:right w:val="nil"/>
            </w:tcBorders>
            <w:shd w:val="clear" w:color="000000" w:fill="FFFFFF"/>
            <w:noWrap/>
            <w:hideMark/>
          </w:tcPr>
          <w:p w14:paraId="0530C44A" w14:textId="5054C133"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1 626</w:t>
            </w:r>
          </w:p>
        </w:tc>
        <w:tc>
          <w:tcPr>
            <w:tcW w:w="343" w:type="pct"/>
            <w:tcBorders>
              <w:top w:val="nil"/>
              <w:left w:val="single" w:sz="4" w:space="0" w:color="auto"/>
              <w:bottom w:val="single" w:sz="4" w:space="0" w:color="auto"/>
              <w:right w:val="nil"/>
            </w:tcBorders>
            <w:shd w:val="clear" w:color="000000" w:fill="FFFFFF"/>
            <w:noWrap/>
            <w:hideMark/>
          </w:tcPr>
          <w:p w14:paraId="3AE7052D" w14:textId="1F63412B"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1 658</w:t>
            </w:r>
          </w:p>
        </w:tc>
        <w:tc>
          <w:tcPr>
            <w:tcW w:w="343" w:type="pct"/>
            <w:tcBorders>
              <w:top w:val="nil"/>
              <w:left w:val="single" w:sz="4" w:space="0" w:color="auto"/>
              <w:bottom w:val="single" w:sz="4" w:space="0" w:color="auto"/>
              <w:right w:val="nil"/>
            </w:tcBorders>
            <w:shd w:val="clear" w:color="000000" w:fill="FFFFFF"/>
            <w:noWrap/>
            <w:hideMark/>
          </w:tcPr>
          <w:p w14:paraId="4BBE7553" w14:textId="36C6A437"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1 955</w:t>
            </w:r>
          </w:p>
        </w:tc>
        <w:tc>
          <w:tcPr>
            <w:tcW w:w="343" w:type="pct"/>
            <w:tcBorders>
              <w:top w:val="nil"/>
              <w:left w:val="single" w:sz="4" w:space="0" w:color="auto"/>
              <w:bottom w:val="single" w:sz="4" w:space="0" w:color="auto"/>
              <w:right w:val="nil"/>
            </w:tcBorders>
            <w:shd w:val="clear" w:color="000000" w:fill="FFFFFF"/>
            <w:noWrap/>
            <w:hideMark/>
          </w:tcPr>
          <w:p w14:paraId="64A7D328" w14:textId="1827EA84"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1 994</w:t>
            </w:r>
          </w:p>
        </w:tc>
        <w:tc>
          <w:tcPr>
            <w:tcW w:w="343" w:type="pct"/>
            <w:tcBorders>
              <w:top w:val="nil"/>
              <w:left w:val="single" w:sz="4" w:space="0" w:color="auto"/>
              <w:bottom w:val="single" w:sz="4" w:space="0" w:color="auto"/>
              <w:right w:val="nil"/>
            </w:tcBorders>
            <w:shd w:val="clear" w:color="000000" w:fill="FFFFFF"/>
            <w:noWrap/>
            <w:hideMark/>
          </w:tcPr>
          <w:p w14:paraId="155C95DA" w14:textId="4EE2A402"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2 070</w:t>
            </w:r>
          </w:p>
        </w:tc>
        <w:tc>
          <w:tcPr>
            <w:tcW w:w="338" w:type="pct"/>
            <w:tcBorders>
              <w:top w:val="nil"/>
              <w:left w:val="single" w:sz="4" w:space="0" w:color="auto"/>
              <w:bottom w:val="single" w:sz="4" w:space="0" w:color="auto"/>
              <w:right w:val="single" w:sz="12" w:space="0" w:color="auto"/>
            </w:tcBorders>
            <w:shd w:val="clear" w:color="000000" w:fill="FFFFFF"/>
            <w:noWrap/>
            <w:hideMark/>
          </w:tcPr>
          <w:p w14:paraId="1BED8A63" w14:textId="0490BBF3"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2 112</w:t>
            </w:r>
          </w:p>
        </w:tc>
      </w:tr>
      <w:tr w:rsidR="00A01AD1" w:rsidRPr="00A01AD1" w14:paraId="0507636B" w14:textId="77777777" w:rsidTr="00751960">
        <w:trPr>
          <w:trHeight w:val="227"/>
        </w:trPr>
        <w:tc>
          <w:tcPr>
            <w:tcW w:w="889" w:type="pct"/>
            <w:tcBorders>
              <w:top w:val="nil"/>
              <w:left w:val="single" w:sz="12" w:space="0" w:color="auto"/>
              <w:bottom w:val="single" w:sz="4" w:space="0" w:color="auto"/>
              <w:right w:val="single" w:sz="8" w:space="0" w:color="auto"/>
            </w:tcBorders>
            <w:shd w:val="clear" w:color="000000" w:fill="BFBFBF"/>
            <w:noWrap/>
            <w:hideMark/>
          </w:tcPr>
          <w:p w14:paraId="5138ED49" w14:textId="7972BFB0" w:rsidR="00E72390" w:rsidRPr="00A01AD1" w:rsidRDefault="00E72390" w:rsidP="00E72390">
            <w:pPr>
              <w:widowControl/>
              <w:ind w:firstLineChars="100" w:firstLine="200"/>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Francie</w:t>
            </w:r>
          </w:p>
        </w:tc>
        <w:tc>
          <w:tcPr>
            <w:tcW w:w="343" w:type="pct"/>
            <w:tcBorders>
              <w:top w:val="nil"/>
              <w:left w:val="single" w:sz="4" w:space="0" w:color="auto"/>
              <w:bottom w:val="single" w:sz="4" w:space="0" w:color="auto"/>
              <w:right w:val="nil"/>
            </w:tcBorders>
            <w:shd w:val="clear" w:color="000000" w:fill="FFFFFF"/>
            <w:noWrap/>
            <w:hideMark/>
          </w:tcPr>
          <w:p w14:paraId="0FF3E6F6" w14:textId="3D627E5E"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1 458</w:t>
            </w:r>
          </w:p>
        </w:tc>
        <w:tc>
          <w:tcPr>
            <w:tcW w:w="343" w:type="pct"/>
            <w:tcBorders>
              <w:top w:val="nil"/>
              <w:left w:val="single" w:sz="4" w:space="0" w:color="auto"/>
              <w:bottom w:val="single" w:sz="4" w:space="0" w:color="auto"/>
              <w:right w:val="nil"/>
            </w:tcBorders>
            <w:shd w:val="clear" w:color="000000" w:fill="FFFFFF"/>
            <w:noWrap/>
            <w:hideMark/>
          </w:tcPr>
          <w:p w14:paraId="1AF022E4" w14:textId="600CAE5B"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1 467</w:t>
            </w:r>
          </w:p>
        </w:tc>
        <w:tc>
          <w:tcPr>
            <w:tcW w:w="343" w:type="pct"/>
            <w:tcBorders>
              <w:top w:val="nil"/>
              <w:left w:val="single" w:sz="4" w:space="0" w:color="auto"/>
              <w:bottom w:val="single" w:sz="4" w:space="0" w:color="auto"/>
              <w:right w:val="nil"/>
            </w:tcBorders>
            <w:shd w:val="clear" w:color="000000" w:fill="FFFFFF"/>
            <w:noWrap/>
            <w:hideMark/>
          </w:tcPr>
          <w:p w14:paraId="09774F29" w14:textId="7B9DE7D8"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1 480</w:t>
            </w:r>
          </w:p>
        </w:tc>
        <w:tc>
          <w:tcPr>
            <w:tcW w:w="343" w:type="pct"/>
            <w:tcBorders>
              <w:top w:val="nil"/>
              <w:left w:val="single" w:sz="4" w:space="0" w:color="auto"/>
              <w:bottom w:val="single" w:sz="4" w:space="0" w:color="auto"/>
              <w:right w:val="nil"/>
            </w:tcBorders>
            <w:shd w:val="clear" w:color="000000" w:fill="FFFFFF"/>
            <w:noWrap/>
            <w:hideMark/>
          </w:tcPr>
          <w:p w14:paraId="41249290" w14:textId="2F6EFC03"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1 498</w:t>
            </w:r>
          </w:p>
        </w:tc>
        <w:tc>
          <w:tcPr>
            <w:tcW w:w="343" w:type="pct"/>
            <w:tcBorders>
              <w:top w:val="nil"/>
              <w:left w:val="single" w:sz="4" w:space="0" w:color="auto"/>
              <w:bottom w:val="single" w:sz="4" w:space="0" w:color="auto"/>
              <w:right w:val="nil"/>
            </w:tcBorders>
            <w:shd w:val="clear" w:color="000000" w:fill="FFFFFF"/>
            <w:noWrap/>
            <w:hideMark/>
          </w:tcPr>
          <w:p w14:paraId="331780C5" w14:textId="18FBC577"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1 521</w:t>
            </w:r>
          </w:p>
        </w:tc>
        <w:tc>
          <w:tcPr>
            <w:tcW w:w="343" w:type="pct"/>
            <w:tcBorders>
              <w:top w:val="nil"/>
              <w:left w:val="single" w:sz="4" w:space="0" w:color="auto"/>
              <w:bottom w:val="single" w:sz="4" w:space="0" w:color="auto"/>
              <w:right w:val="nil"/>
            </w:tcBorders>
            <w:shd w:val="clear" w:color="000000" w:fill="FFFFFF"/>
            <w:noWrap/>
            <w:hideMark/>
          </w:tcPr>
          <w:p w14:paraId="27B3D2F8" w14:textId="78C16D13"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1 539</w:t>
            </w:r>
          </w:p>
        </w:tc>
        <w:tc>
          <w:tcPr>
            <w:tcW w:w="343" w:type="pct"/>
            <w:tcBorders>
              <w:top w:val="nil"/>
              <w:left w:val="single" w:sz="4" w:space="0" w:color="auto"/>
              <w:bottom w:val="single" w:sz="4" w:space="0" w:color="auto"/>
              <w:right w:val="nil"/>
            </w:tcBorders>
            <w:shd w:val="clear" w:color="000000" w:fill="FFFFFF"/>
            <w:noWrap/>
            <w:hideMark/>
          </w:tcPr>
          <w:p w14:paraId="38B13FEC" w14:textId="39FE8BF4"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1 555</w:t>
            </w:r>
          </w:p>
        </w:tc>
        <w:tc>
          <w:tcPr>
            <w:tcW w:w="343" w:type="pct"/>
            <w:tcBorders>
              <w:top w:val="nil"/>
              <w:left w:val="single" w:sz="4" w:space="0" w:color="auto"/>
              <w:bottom w:val="single" w:sz="4" w:space="0" w:color="auto"/>
              <w:right w:val="nil"/>
            </w:tcBorders>
            <w:shd w:val="clear" w:color="000000" w:fill="FFFFFF"/>
            <w:noWrap/>
            <w:hideMark/>
          </w:tcPr>
          <w:p w14:paraId="02EE13AF" w14:textId="7B43511F"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1 603</w:t>
            </w:r>
          </w:p>
        </w:tc>
        <w:tc>
          <w:tcPr>
            <w:tcW w:w="343" w:type="pct"/>
            <w:tcBorders>
              <w:top w:val="nil"/>
              <w:left w:val="single" w:sz="4" w:space="0" w:color="auto"/>
              <w:bottom w:val="single" w:sz="4" w:space="0" w:color="auto"/>
              <w:right w:val="nil"/>
            </w:tcBorders>
            <w:shd w:val="clear" w:color="000000" w:fill="FFFFFF"/>
            <w:noWrap/>
            <w:hideMark/>
          </w:tcPr>
          <w:p w14:paraId="0275D6FA" w14:textId="7754407E"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1 709</w:t>
            </w:r>
          </w:p>
        </w:tc>
        <w:tc>
          <w:tcPr>
            <w:tcW w:w="343" w:type="pct"/>
            <w:tcBorders>
              <w:top w:val="nil"/>
              <w:left w:val="single" w:sz="4" w:space="0" w:color="auto"/>
              <w:bottom w:val="single" w:sz="4" w:space="0" w:color="auto"/>
              <w:right w:val="nil"/>
            </w:tcBorders>
            <w:shd w:val="clear" w:color="000000" w:fill="FFFFFF"/>
            <w:noWrap/>
            <w:hideMark/>
          </w:tcPr>
          <w:p w14:paraId="7DC4E35A" w14:textId="55EC61A2"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1 767</w:t>
            </w:r>
          </w:p>
        </w:tc>
        <w:tc>
          <w:tcPr>
            <w:tcW w:w="343" w:type="pct"/>
            <w:tcBorders>
              <w:top w:val="nil"/>
              <w:left w:val="single" w:sz="4" w:space="0" w:color="auto"/>
              <w:bottom w:val="single" w:sz="4" w:space="0" w:color="auto"/>
              <w:right w:val="nil"/>
            </w:tcBorders>
            <w:shd w:val="clear" w:color="000000" w:fill="FFFFFF"/>
            <w:noWrap/>
            <w:hideMark/>
          </w:tcPr>
          <w:p w14:paraId="0552DCD2" w14:textId="53BB9F6B"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1 802</w:t>
            </w:r>
          </w:p>
        </w:tc>
        <w:tc>
          <w:tcPr>
            <w:tcW w:w="338" w:type="pct"/>
            <w:tcBorders>
              <w:top w:val="nil"/>
              <w:left w:val="single" w:sz="4" w:space="0" w:color="auto"/>
              <w:bottom w:val="single" w:sz="4" w:space="0" w:color="auto"/>
              <w:right w:val="single" w:sz="12" w:space="0" w:color="auto"/>
            </w:tcBorders>
            <w:shd w:val="clear" w:color="000000" w:fill="FFFFFF"/>
            <w:noWrap/>
            <w:hideMark/>
          </w:tcPr>
          <w:p w14:paraId="56EE0A20" w14:textId="25EA1A7E"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1 823</w:t>
            </w:r>
          </w:p>
        </w:tc>
      </w:tr>
      <w:tr w:rsidR="00A01AD1" w:rsidRPr="00A01AD1" w14:paraId="7D6D0EEC" w14:textId="77777777" w:rsidTr="00751960">
        <w:trPr>
          <w:trHeight w:val="227"/>
        </w:trPr>
        <w:tc>
          <w:tcPr>
            <w:tcW w:w="889" w:type="pct"/>
            <w:tcBorders>
              <w:top w:val="nil"/>
              <w:left w:val="single" w:sz="12" w:space="0" w:color="auto"/>
              <w:bottom w:val="single" w:sz="4" w:space="0" w:color="auto"/>
              <w:right w:val="single" w:sz="8" w:space="0" w:color="auto"/>
            </w:tcBorders>
            <w:shd w:val="clear" w:color="000000" w:fill="BFBFBF"/>
            <w:noWrap/>
            <w:hideMark/>
          </w:tcPr>
          <w:p w14:paraId="077DA1AB" w14:textId="644227D2" w:rsidR="00E72390" w:rsidRPr="00A01AD1" w:rsidRDefault="00E72390" w:rsidP="00E72390">
            <w:pPr>
              <w:widowControl/>
              <w:ind w:firstLineChars="100" w:firstLine="200"/>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Španělsko</w:t>
            </w:r>
          </w:p>
        </w:tc>
        <w:tc>
          <w:tcPr>
            <w:tcW w:w="343" w:type="pct"/>
            <w:tcBorders>
              <w:top w:val="nil"/>
              <w:left w:val="single" w:sz="4" w:space="0" w:color="auto"/>
              <w:bottom w:val="single" w:sz="4" w:space="0" w:color="auto"/>
              <w:right w:val="nil"/>
            </w:tcBorders>
            <w:shd w:val="clear" w:color="000000" w:fill="FFFFFF"/>
            <w:noWrap/>
            <w:hideMark/>
          </w:tcPr>
          <w:p w14:paraId="79AFCD86" w14:textId="28BBD0BF"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757</w:t>
            </w:r>
          </w:p>
        </w:tc>
        <w:tc>
          <w:tcPr>
            <w:tcW w:w="343" w:type="pct"/>
            <w:tcBorders>
              <w:top w:val="nil"/>
              <w:left w:val="single" w:sz="4" w:space="0" w:color="auto"/>
              <w:bottom w:val="single" w:sz="4" w:space="0" w:color="auto"/>
              <w:right w:val="nil"/>
            </w:tcBorders>
            <w:shd w:val="clear" w:color="000000" w:fill="FFFFFF"/>
            <w:noWrap/>
            <w:hideMark/>
          </w:tcPr>
          <w:p w14:paraId="686C748E" w14:textId="73CF9700"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764</w:t>
            </w:r>
          </w:p>
        </w:tc>
        <w:tc>
          <w:tcPr>
            <w:tcW w:w="343" w:type="pct"/>
            <w:tcBorders>
              <w:top w:val="nil"/>
              <w:left w:val="single" w:sz="4" w:space="0" w:color="auto"/>
              <w:bottom w:val="single" w:sz="4" w:space="0" w:color="auto"/>
              <w:right w:val="nil"/>
            </w:tcBorders>
            <w:shd w:val="clear" w:color="000000" w:fill="FFFFFF"/>
            <w:noWrap/>
            <w:hideMark/>
          </w:tcPr>
          <w:p w14:paraId="23C05490" w14:textId="3457C1E2"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826</w:t>
            </w:r>
          </w:p>
        </w:tc>
        <w:tc>
          <w:tcPr>
            <w:tcW w:w="343" w:type="pct"/>
            <w:tcBorders>
              <w:top w:val="nil"/>
              <w:left w:val="single" w:sz="4" w:space="0" w:color="auto"/>
              <w:bottom w:val="single" w:sz="4" w:space="0" w:color="auto"/>
              <w:right w:val="nil"/>
            </w:tcBorders>
            <w:shd w:val="clear" w:color="000000" w:fill="FFFFFF"/>
            <w:noWrap/>
            <w:hideMark/>
          </w:tcPr>
          <w:p w14:paraId="2478DE26" w14:textId="49B18A80"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859</w:t>
            </w:r>
          </w:p>
        </w:tc>
        <w:tc>
          <w:tcPr>
            <w:tcW w:w="343" w:type="pct"/>
            <w:tcBorders>
              <w:top w:val="nil"/>
              <w:left w:val="single" w:sz="4" w:space="0" w:color="auto"/>
              <w:bottom w:val="single" w:sz="4" w:space="0" w:color="auto"/>
              <w:right w:val="nil"/>
            </w:tcBorders>
            <w:shd w:val="clear" w:color="000000" w:fill="FFFFFF"/>
            <w:noWrap/>
            <w:hideMark/>
          </w:tcPr>
          <w:p w14:paraId="4BEF165F" w14:textId="1E1147D0"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1 050</w:t>
            </w:r>
          </w:p>
        </w:tc>
        <w:tc>
          <w:tcPr>
            <w:tcW w:w="343" w:type="pct"/>
            <w:tcBorders>
              <w:top w:val="nil"/>
              <w:left w:val="single" w:sz="4" w:space="0" w:color="auto"/>
              <w:bottom w:val="single" w:sz="4" w:space="0" w:color="auto"/>
              <w:right w:val="nil"/>
            </w:tcBorders>
            <w:shd w:val="clear" w:color="000000" w:fill="FFFFFF"/>
            <w:noWrap/>
            <w:hideMark/>
          </w:tcPr>
          <w:p w14:paraId="2E3A07B0" w14:textId="53FA08F5"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1 108</w:t>
            </w:r>
          </w:p>
        </w:tc>
        <w:tc>
          <w:tcPr>
            <w:tcW w:w="343" w:type="pct"/>
            <w:tcBorders>
              <w:top w:val="nil"/>
              <w:left w:val="single" w:sz="4" w:space="0" w:color="auto"/>
              <w:bottom w:val="single" w:sz="4" w:space="0" w:color="auto"/>
              <w:right w:val="nil"/>
            </w:tcBorders>
            <w:shd w:val="clear" w:color="000000" w:fill="FFFFFF"/>
            <w:noWrap/>
            <w:hideMark/>
          </w:tcPr>
          <w:p w14:paraId="0345C83A" w14:textId="590B6E04"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1 108</w:t>
            </w:r>
          </w:p>
        </w:tc>
        <w:tc>
          <w:tcPr>
            <w:tcW w:w="343" w:type="pct"/>
            <w:tcBorders>
              <w:top w:val="nil"/>
              <w:left w:val="single" w:sz="4" w:space="0" w:color="auto"/>
              <w:bottom w:val="single" w:sz="4" w:space="0" w:color="auto"/>
              <w:right w:val="nil"/>
            </w:tcBorders>
            <w:shd w:val="clear" w:color="000000" w:fill="FFFFFF"/>
            <w:noWrap/>
            <w:hideMark/>
          </w:tcPr>
          <w:p w14:paraId="271F1205" w14:textId="5BE5A0C7"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1 126</w:t>
            </w:r>
          </w:p>
        </w:tc>
        <w:tc>
          <w:tcPr>
            <w:tcW w:w="343" w:type="pct"/>
            <w:tcBorders>
              <w:top w:val="nil"/>
              <w:left w:val="single" w:sz="4" w:space="0" w:color="auto"/>
              <w:bottom w:val="single" w:sz="4" w:space="0" w:color="auto"/>
              <w:right w:val="nil"/>
            </w:tcBorders>
            <w:shd w:val="clear" w:color="000000" w:fill="FFFFFF"/>
            <w:noWrap/>
            <w:hideMark/>
          </w:tcPr>
          <w:p w14:paraId="6E02FF17" w14:textId="5E094013"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1 167</w:t>
            </w:r>
          </w:p>
        </w:tc>
        <w:tc>
          <w:tcPr>
            <w:tcW w:w="343" w:type="pct"/>
            <w:tcBorders>
              <w:top w:val="nil"/>
              <w:left w:val="single" w:sz="4" w:space="0" w:color="auto"/>
              <w:bottom w:val="single" w:sz="4" w:space="0" w:color="auto"/>
              <w:right w:val="nil"/>
            </w:tcBorders>
            <w:shd w:val="clear" w:color="000000" w:fill="FFFFFF"/>
            <w:noWrap/>
            <w:hideMark/>
          </w:tcPr>
          <w:p w14:paraId="04010BD2" w14:textId="2E113198"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1 323</w:t>
            </w:r>
          </w:p>
        </w:tc>
        <w:tc>
          <w:tcPr>
            <w:tcW w:w="343" w:type="pct"/>
            <w:tcBorders>
              <w:top w:val="nil"/>
              <w:left w:val="single" w:sz="4" w:space="0" w:color="auto"/>
              <w:bottom w:val="single" w:sz="4" w:space="0" w:color="auto"/>
              <w:right w:val="nil"/>
            </w:tcBorders>
            <w:shd w:val="clear" w:color="000000" w:fill="FFFFFF"/>
            <w:noWrap/>
            <w:hideMark/>
          </w:tcPr>
          <w:p w14:paraId="372F3182" w14:textId="292EEE2E"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1 381</w:t>
            </w:r>
          </w:p>
        </w:tc>
        <w:tc>
          <w:tcPr>
            <w:tcW w:w="338" w:type="pct"/>
            <w:tcBorders>
              <w:top w:val="nil"/>
              <w:left w:val="single" w:sz="4" w:space="0" w:color="auto"/>
              <w:bottom w:val="single" w:sz="4" w:space="0" w:color="auto"/>
              <w:right w:val="single" w:sz="12" w:space="0" w:color="auto"/>
            </w:tcBorders>
            <w:shd w:val="clear" w:color="000000" w:fill="FFFFFF"/>
            <w:noWrap/>
            <w:hideMark/>
          </w:tcPr>
          <w:p w14:paraId="288B273D" w14:textId="69C97CA8"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1 381</w:t>
            </w:r>
          </w:p>
        </w:tc>
      </w:tr>
      <w:tr w:rsidR="00A01AD1" w:rsidRPr="00A01AD1" w14:paraId="7CE4E92C" w14:textId="77777777" w:rsidTr="00751960">
        <w:trPr>
          <w:trHeight w:val="227"/>
        </w:trPr>
        <w:tc>
          <w:tcPr>
            <w:tcW w:w="889" w:type="pct"/>
            <w:tcBorders>
              <w:top w:val="nil"/>
              <w:left w:val="single" w:sz="12" w:space="0" w:color="auto"/>
              <w:bottom w:val="single" w:sz="4" w:space="0" w:color="auto"/>
              <w:right w:val="single" w:sz="8" w:space="0" w:color="auto"/>
            </w:tcBorders>
            <w:shd w:val="clear" w:color="000000" w:fill="BFBFBF"/>
            <w:noWrap/>
            <w:hideMark/>
          </w:tcPr>
          <w:p w14:paraId="5BE263AD" w14:textId="37D0B89E" w:rsidR="00E72390" w:rsidRPr="00A01AD1" w:rsidRDefault="00E72390" w:rsidP="00E72390">
            <w:pPr>
              <w:widowControl/>
              <w:ind w:firstLineChars="100" w:firstLine="200"/>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Slovinsko</w:t>
            </w:r>
          </w:p>
        </w:tc>
        <w:tc>
          <w:tcPr>
            <w:tcW w:w="343" w:type="pct"/>
            <w:tcBorders>
              <w:top w:val="nil"/>
              <w:left w:val="single" w:sz="4" w:space="0" w:color="auto"/>
              <w:bottom w:val="single" w:sz="4" w:space="0" w:color="auto"/>
              <w:right w:val="nil"/>
            </w:tcBorders>
            <w:shd w:val="clear" w:color="000000" w:fill="FFFFFF"/>
            <w:noWrap/>
            <w:hideMark/>
          </w:tcPr>
          <w:p w14:paraId="1716CC13" w14:textId="72ABEF25"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791</w:t>
            </w:r>
          </w:p>
        </w:tc>
        <w:tc>
          <w:tcPr>
            <w:tcW w:w="343" w:type="pct"/>
            <w:tcBorders>
              <w:top w:val="nil"/>
              <w:left w:val="single" w:sz="4" w:space="0" w:color="auto"/>
              <w:bottom w:val="single" w:sz="4" w:space="0" w:color="auto"/>
              <w:right w:val="nil"/>
            </w:tcBorders>
            <w:shd w:val="clear" w:color="000000" w:fill="FFFFFF"/>
            <w:noWrap/>
            <w:hideMark/>
          </w:tcPr>
          <w:p w14:paraId="609FC1C7" w14:textId="77B9D6EE"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791</w:t>
            </w:r>
          </w:p>
        </w:tc>
        <w:tc>
          <w:tcPr>
            <w:tcW w:w="343" w:type="pct"/>
            <w:tcBorders>
              <w:top w:val="nil"/>
              <w:left w:val="single" w:sz="4" w:space="0" w:color="auto"/>
              <w:bottom w:val="single" w:sz="4" w:space="0" w:color="auto"/>
              <w:right w:val="nil"/>
            </w:tcBorders>
            <w:shd w:val="clear" w:color="000000" w:fill="FFFFFF"/>
            <w:noWrap/>
            <w:hideMark/>
          </w:tcPr>
          <w:p w14:paraId="6BD9D711" w14:textId="13952C78"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805</w:t>
            </w:r>
          </w:p>
        </w:tc>
        <w:tc>
          <w:tcPr>
            <w:tcW w:w="343" w:type="pct"/>
            <w:tcBorders>
              <w:top w:val="nil"/>
              <w:left w:val="single" w:sz="4" w:space="0" w:color="auto"/>
              <w:bottom w:val="single" w:sz="4" w:space="0" w:color="auto"/>
              <w:right w:val="nil"/>
            </w:tcBorders>
            <w:shd w:val="clear" w:color="000000" w:fill="FFFFFF"/>
            <w:noWrap/>
            <w:hideMark/>
          </w:tcPr>
          <w:p w14:paraId="1F1C96F9" w14:textId="5B5725DA"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843</w:t>
            </w:r>
          </w:p>
        </w:tc>
        <w:tc>
          <w:tcPr>
            <w:tcW w:w="343" w:type="pct"/>
            <w:tcBorders>
              <w:top w:val="nil"/>
              <w:left w:val="single" w:sz="4" w:space="0" w:color="auto"/>
              <w:bottom w:val="single" w:sz="4" w:space="0" w:color="auto"/>
              <w:right w:val="nil"/>
            </w:tcBorders>
            <w:shd w:val="clear" w:color="000000" w:fill="FFFFFF"/>
            <w:noWrap/>
            <w:hideMark/>
          </w:tcPr>
          <w:p w14:paraId="26D8823C" w14:textId="688AC0FA"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887</w:t>
            </w:r>
          </w:p>
        </w:tc>
        <w:tc>
          <w:tcPr>
            <w:tcW w:w="343" w:type="pct"/>
            <w:tcBorders>
              <w:top w:val="nil"/>
              <w:left w:val="single" w:sz="4" w:space="0" w:color="auto"/>
              <w:bottom w:val="single" w:sz="4" w:space="0" w:color="auto"/>
              <w:right w:val="nil"/>
            </w:tcBorders>
            <w:shd w:val="clear" w:color="000000" w:fill="FFFFFF"/>
            <w:noWrap/>
            <w:hideMark/>
          </w:tcPr>
          <w:p w14:paraId="5B08FEFA" w14:textId="3D8FE06E"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941</w:t>
            </w:r>
          </w:p>
        </w:tc>
        <w:tc>
          <w:tcPr>
            <w:tcW w:w="343" w:type="pct"/>
            <w:tcBorders>
              <w:top w:val="nil"/>
              <w:left w:val="single" w:sz="4" w:space="0" w:color="auto"/>
              <w:bottom w:val="single" w:sz="4" w:space="0" w:color="auto"/>
              <w:right w:val="nil"/>
            </w:tcBorders>
            <w:shd w:val="clear" w:color="000000" w:fill="FFFFFF"/>
            <w:noWrap/>
            <w:hideMark/>
          </w:tcPr>
          <w:p w14:paraId="032AAC18" w14:textId="7F52196C"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1 024</w:t>
            </w:r>
          </w:p>
        </w:tc>
        <w:tc>
          <w:tcPr>
            <w:tcW w:w="343" w:type="pct"/>
            <w:tcBorders>
              <w:top w:val="nil"/>
              <w:left w:val="single" w:sz="4" w:space="0" w:color="auto"/>
              <w:bottom w:val="single" w:sz="4" w:space="0" w:color="auto"/>
              <w:right w:val="nil"/>
            </w:tcBorders>
            <w:shd w:val="clear" w:color="000000" w:fill="FFFFFF"/>
            <w:noWrap/>
            <w:hideMark/>
          </w:tcPr>
          <w:p w14:paraId="1718BE15" w14:textId="062BDC89"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1 074</w:t>
            </w:r>
          </w:p>
        </w:tc>
        <w:tc>
          <w:tcPr>
            <w:tcW w:w="343" w:type="pct"/>
            <w:tcBorders>
              <w:top w:val="nil"/>
              <w:left w:val="single" w:sz="4" w:space="0" w:color="auto"/>
              <w:bottom w:val="single" w:sz="4" w:space="0" w:color="auto"/>
              <w:right w:val="nil"/>
            </w:tcBorders>
            <w:shd w:val="clear" w:color="000000" w:fill="FFFFFF"/>
            <w:noWrap/>
            <w:hideMark/>
          </w:tcPr>
          <w:p w14:paraId="2B40E94C" w14:textId="453071C1"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1 203</w:t>
            </w:r>
          </w:p>
        </w:tc>
        <w:tc>
          <w:tcPr>
            <w:tcW w:w="343" w:type="pct"/>
            <w:tcBorders>
              <w:top w:val="nil"/>
              <w:left w:val="single" w:sz="4" w:space="0" w:color="auto"/>
              <w:bottom w:val="single" w:sz="4" w:space="0" w:color="auto"/>
              <w:right w:val="nil"/>
            </w:tcBorders>
            <w:shd w:val="clear" w:color="000000" w:fill="FFFFFF"/>
            <w:noWrap/>
            <w:hideMark/>
          </w:tcPr>
          <w:p w14:paraId="7442E5E4" w14:textId="1173936E"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1 254</w:t>
            </w:r>
          </w:p>
        </w:tc>
        <w:tc>
          <w:tcPr>
            <w:tcW w:w="343" w:type="pct"/>
            <w:tcBorders>
              <w:top w:val="nil"/>
              <w:left w:val="single" w:sz="4" w:space="0" w:color="auto"/>
              <w:bottom w:val="single" w:sz="4" w:space="0" w:color="auto"/>
              <w:right w:val="nil"/>
            </w:tcBorders>
            <w:shd w:val="clear" w:color="000000" w:fill="FFFFFF"/>
            <w:noWrap/>
            <w:hideMark/>
          </w:tcPr>
          <w:p w14:paraId="457A6180" w14:textId="7D619F15"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1 278</w:t>
            </w:r>
          </w:p>
        </w:tc>
        <w:tc>
          <w:tcPr>
            <w:tcW w:w="338" w:type="pct"/>
            <w:tcBorders>
              <w:top w:val="nil"/>
              <w:left w:val="single" w:sz="4" w:space="0" w:color="auto"/>
              <w:bottom w:val="single" w:sz="4" w:space="0" w:color="auto"/>
              <w:right w:val="single" w:sz="12" w:space="0" w:color="auto"/>
            </w:tcBorders>
            <w:shd w:val="clear" w:color="000000" w:fill="FFFFFF"/>
            <w:noWrap/>
            <w:hideMark/>
          </w:tcPr>
          <w:p w14:paraId="02FB4724" w14:textId="781E6151"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1 278</w:t>
            </w:r>
          </w:p>
        </w:tc>
      </w:tr>
      <w:tr w:rsidR="00A01AD1" w:rsidRPr="00A01AD1" w14:paraId="11454281" w14:textId="77777777" w:rsidTr="00511AC9">
        <w:trPr>
          <w:trHeight w:val="227"/>
        </w:trPr>
        <w:tc>
          <w:tcPr>
            <w:tcW w:w="889" w:type="pct"/>
            <w:tcBorders>
              <w:top w:val="nil"/>
              <w:left w:val="single" w:sz="12" w:space="0" w:color="auto"/>
              <w:bottom w:val="single" w:sz="4" w:space="0" w:color="auto"/>
              <w:right w:val="single" w:sz="8" w:space="0" w:color="auto"/>
            </w:tcBorders>
            <w:shd w:val="clear" w:color="000000" w:fill="BFBFBF"/>
            <w:noWrap/>
            <w:hideMark/>
          </w:tcPr>
          <w:p w14:paraId="74D2268F" w14:textId="124F04AD" w:rsidR="00E72390" w:rsidRPr="00A01AD1" w:rsidRDefault="00E72390" w:rsidP="00E72390">
            <w:pPr>
              <w:widowControl/>
              <w:ind w:firstLineChars="100" w:firstLine="200"/>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Litva</w:t>
            </w:r>
          </w:p>
        </w:tc>
        <w:tc>
          <w:tcPr>
            <w:tcW w:w="343" w:type="pct"/>
            <w:tcBorders>
              <w:top w:val="nil"/>
              <w:left w:val="single" w:sz="4" w:space="0" w:color="auto"/>
              <w:bottom w:val="single" w:sz="4" w:space="0" w:color="auto"/>
              <w:right w:val="nil"/>
            </w:tcBorders>
            <w:shd w:val="clear" w:color="000000" w:fill="FFFFFF"/>
            <w:noWrap/>
            <w:hideMark/>
          </w:tcPr>
          <w:p w14:paraId="3D1E2A2B" w14:textId="48914D73" w:rsidR="00E72390" w:rsidRPr="00A01AD1" w:rsidRDefault="00E72390" w:rsidP="00511AC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300</w:t>
            </w:r>
          </w:p>
        </w:tc>
        <w:tc>
          <w:tcPr>
            <w:tcW w:w="343" w:type="pct"/>
            <w:tcBorders>
              <w:top w:val="nil"/>
              <w:left w:val="single" w:sz="4" w:space="0" w:color="auto"/>
              <w:bottom w:val="single" w:sz="4" w:space="0" w:color="auto"/>
              <w:right w:val="nil"/>
            </w:tcBorders>
            <w:shd w:val="clear" w:color="000000" w:fill="FFFFFF"/>
            <w:noWrap/>
            <w:hideMark/>
          </w:tcPr>
          <w:p w14:paraId="494494F4" w14:textId="1D21CBF7" w:rsidR="00E72390" w:rsidRPr="00A01AD1" w:rsidRDefault="00E72390" w:rsidP="00511AC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350</w:t>
            </w:r>
          </w:p>
        </w:tc>
        <w:tc>
          <w:tcPr>
            <w:tcW w:w="343" w:type="pct"/>
            <w:tcBorders>
              <w:top w:val="nil"/>
              <w:left w:val="single" w:sz="4" w:space="0" w:color="auto"/>
              <w:bottom w:val="single" w:sz="4" w:space="0" w:color="auto"/>
              <w:right w:val="nil"/>
            </w:tcBorders>
            <w:shd w:val="clear" w:color="000000" w:fill="FFFFFF"/>
            <w:noWrap/>
            <w:hideMark/>
          </w:tcPr>
          <w:p w14:paraId="67132C9B" w14:textId="24B880CC" w:rsidR="00E72390" w:rsidRPr="00A01AD1" w:rsidRDefault="00E72390" w:rsidP="00511AC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380</w:t>
            </w:r>
          </w:p>
        </w:tc>
        <w:tc>
          <w:tcPr>
            <w:tcW w:w="343" w:type="pct"/>
            <w:tcBorders>
              <w:top w:val="nil"/>
              <w:left w:val="single" w:sz="4" w:space="0" w:color="auto"/>
              <w:bottom w:val="single" w:sz="4" w:space="0" w:color="auto"/>
              <w:right w:val="nil"/>
            </w:tcBorders>
            <w:shd w:val="clear" w:color="000000" w:fill="FFFFFF"/>
            <w:noWrap/>
            <w:hideMark/>
          </w:tcPr>
          <w:p w14:paraId="65A31996" w14:textId="768642D6" w:rsidR="00E72390" w:rsidRPr="00A01AD1" w:rsidRDefault="00E72390" w:rsidP="00511AC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400</w:t>
            </w:r>
          </w:p>
        </w:tc>
        <w:tc>
          <w:tcPr>
            <w:tcW w:w="343" w:type="pct"/>
            <w:tcBorders>
              <w:top w:val="nil"/>
              <w:left w:val="single" w:sz="4" w:space="0" w:color="auto"/>
              <w:bottom w:val="single" w:sz="4" w:space="0" w:color="auto"/>
              <w:right w:val="nil"/>
            </w:tcBorders>
            <w:shd w:val="clear" w:color="000000" w:fill="FFFFFF"/>
            <w:noWrap/>
            <w:hideMark/>
          </w:tcPr>
          <w:p w14:paraId="3D19832F" w14:textId="149692FB" w:rsidR="00E72390" w:rsidRPr="00A01AD1" w:rsidRDefault="00E72390" w:rsidP="00511AC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555</w:t>
            </w:r>
          </w:p>
        </w:tc>
        <w:tc>
          <w:tcPr>
            <w:tcW w:w="343" w:type="pct"/>
            <w:tcBorders>
              <w:top w:val="nil"/>
              <w:left w:val="single" w:sz="4" w:space="0" w:color="auto"/>
              <w:bottom w:val="single" w:sz="4" w:space="0" w:color="auto"/>
              <w:right w:val="nil"/>
            </w:tcBorders>
            <w:shd w:val="clear" w:color="000000" w:fill="FFFFFF"/>
            <w:noWrap/>
            <w:hideMark/>
          </w:tcPr>
          <w:p w14:paraId="16CA66F0" w14:textId="37A5E7AD" w:rsidR="00E72390" w:rsidRPr="00A01AD1" w:rsidRDefault="00E72390" w:rsidP="00511AC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607</w:t>
            </w:r>
          </w:p>
        </w:tc>
        <w:tc>
          <w:tcPr>
            <w:tcW w:w="343" w:type="pct"/>
            <w:tcBorders>
              <w:top w:val="nil"/>
              <w:left w:val="single" w:sz="4" w:space="0" w:color="auto"/>
              <w:bottom w:val="single" w:sz="4" w:space="0" w:color="auto"/>
              <w:right w:val="nil"/>
            </w:tcBorders>
            <w:shd w:val="clear" w:color="000000" w:fill="FFFFFF"/>
            <w:noWrap/>
            <w:hideMark/>
          </w:tcPr>
          <w:p w14:paraId="6DDBB5E3" w14:textId="409F30E7" w:rsidR="00E72390" w:rsidRPr="00A01AD1" w:rsidRDefault="00E72390" w:rsidP="00511AC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642</w:t>
            </w:r>
          </w:p>
        </w:tc>
        <w:tc>
          <w:tcPr>
            <w:tcW w:w="343" w:type="pct"/>
            <w:tcBorders>
              <w:top w:val="nil"/>
              <w:left w:val="single" w:sz="4" w:space="0" w:color="auto"/>
              <w:bottom w:val="single" w:sz="4" w:space="0" w:color="auto"/>
              <w:right w:val="nil"/>
            </w:tcBorders>
            <w:shd w:val="clear" w:color="000000" w:fill="FFFFFF"/>
            <w:noWrap/>
            <w:hideMark/>
          </w:tcPr>
          <w:p w14:paraId="20DDC838" w14:textId="18346989" w:rsidR="00E72390" w:rsidRPr="00A01AD1" w:rsidRDefault="00E72390" w:rsidP="00511AC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730</w:t>
            </w:r>
          </w:p>
        </w:tc>
        <w:tc>
          <w:tcPr>
            <w:tcW w:w="343" w:type="pct"/>
            <w:tcBorders>
              <w:top w:val="nil"/>
              <w:left w:val="single" w:sz="4" w:space="0" w:color="auto"/>
              <w:bottom w:val="single" w:sz="4" w:space="0" w:color="auto"/>
              <w:right w:val="nil"/>
            </w:tcBorders>
            <w:shd w:val="clear" w:color="000000" w:fill="FFFFFF"/>
            <w:noWrap/>
            <w:hideMark/>
          </w:tcPr>
          <w:p w14:paraId="7756BE78" w14:textId="6E066906" w:rsidR="00E72390" w:rsidRPr="00A01AD1" w:rsidRDefault="00E72390" w:rsidP="00511AC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840</w:t>
            </w:r>
          </w:p>
        </w:tc>
        <w:tc>
          <w:tcPr>
            <w:tcW w:w="343" w:type="pct"/>
            <w:tcBorders>
              <w:top w:val="nil"/>
              <w:left w:val="single" w:sz="4" w:space="0" w:color="auto"/>
              <w:bottom w:val="single" w:sz="4" w:space="0" w:color="auto"/>
              <w:right w:val="nil"/>
            </w:tcBorders>
            <w:shd w:val="clear" w:color="000000" w:fill="FFFFFF"/>
            <w:noWrap/>
            <w:hideMark/>
          </w:tcPr>
          <w:p w14:paraId="55D5EF4A" w14:textId="712AAAC4" w:rsidR="00E72390" w:rsidRPr="00A01AD1" w:rsidRDefault="00E72390" w:rsidP="00511AC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924</w:t>
            </w:r>
          </w:p>
        </w:tc>
        <w:tc>
          <w:tcPr>
            <w:tcW w:w="343" w:type="pct"/>
            <w:tcBorders>
              <w:top w:val="nil"/>
              <w:left w:val="single" w:sz="4" w:space="0" w:color="auto"/>
              <w:bottom w:val="single" w:sz="4" w:space="0" w:color="auto"/>
              <w:right w:val="nil"/>
            </w:tcBorders>
            <w:shd w:val="clear" w:color="000000" w:fill="FFFFFF"/>
            <w:noWrap/>
            <w:hideMark/>
          </w:tcPr>
          <w:p w14:paraId="0B49C0BA" w14:textId="702FAC0B" w:rsidR="00E72390" w:rsidRPr="00A01AD1" w:rsidRDefault="00E72390" w:rsidP="004F0772">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1 038</w:t>
            </w:r>
          </w:p>
        </w:tc>
        <w:tc>
          <w:tcPr>
            <w:tcW w:w="338" w:type="pct"/>
            <w:tcBorders>
              <w:top w:val="nil"/>
              <w:left w:val="single" w:sz="4" w:space="0" w:color="auto"/>
              <w:bottom w:val="single" w:sz="4" w:space="0" w:color="auto"/>
              <w:right w:val="single" w:sz="12" w:space="0" w:color="auto"/>
            </w:tcBorders>
            <w:shd w:val="clear" w:color="000000" w:fill="FFFFFF"/>
            <w:noWrap/>
            <w:hideMark/>
          </w:tcPr>
          <w:p w14:paraId="2773670E" w14:textId="381E68B8" w:rsidR="00E72390" w:rsidRPr="00A01AD1" w:rsidRDefault="00E72390" w:rsidP="004F0772">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1 153</w:t>
            </w:r>
          </w:p>
        </w:tc>
      </w:tr>
      <w:tr w:rsidR="00A01AD1" w:rsidRPr="00A01AD1" w14:paraId="1E724B42" w14:textId="77777777" w:rsidTr="00751960">
        <w:trPr>
          <w:trHeight w:val="227"/>
        </w:trPr>
        <w:tc>
          <w:tcPr>
            <w:tcW w:w="889" w:type="pct"/>
            <w:tcBorders>
              <w:top w:val="nil"/>
              <w:left w:val="single" w:sz="12" w:space="0" w:color="auto"/>
              <w:bottom w:val="single" w:sz="4" w:space="0" w:color="auto"/>
              <w:right w:val="single" w:sz="8" w:space="0" w:color="auto"/>
            </w:tcBorders>
            <w:shd w:val="clear" w:color="000000" w:fill="BFBFBF"/>
            <w:noWrap/>
            <w:hideMark/>
          </w:tcPr>
          <w:p w14:paraId="29150E1B" w14:textId="68328B0D" w:rsidR="00E72390" w:rsidRPr="00A01AD1" w:rsidRDefault="00E72390" w:rsidP="00E72390">
            <w:pPr>
              <w:widowControl/>
              <w:ind w:firstLineChars="100" w:firstLine="200"/>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Polsko</w:t>
            </w:r>
          </w:p>
        </w:tc>
        <w:tc>
          <w:tcPr>
            <w:tcW w:w="343" w:type="pct"/>
            <w:tcBorders>
              <w:top w:val="nil"/>
              <w:left w:val="single" w:sz="4" w:space="0" w:color="auto"/>
              <w:bottom w:val="single" w:sz="4" w:space="0" w:color="auto"/>
              <w:right w:val="nil"/>
            </w:tcBorders>
            <w:shd w:val="clear" w:color="000000" w:fill="FFFFFF"/>
            <w:noWrap/>
            <w:hideMark/>
          </w:tcPr>
          <w:p w14:paraId="27CAE0FA" w14:textId="139CEE37"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410</w:t>
            </w:r>
          </w:p>
        </w:tc>
        <w:tc>
          <w:tcPr>
            <w:tcW w:w="343" w:type="pct"/>
            <w:tcBorders>
              <w:top w:val="nil"/>
              <w:left w:val="single" w:sz="4" w:space="0" w:color="auto"/>
              <w:bottom w:val="single" w:sz="4" w:space="0" w:color="auto"/>
              <w:right w:val="nil"/>
            </w:tcBorders>
            <w:shd w:val="clear" w:color="000000" w:fill="FFFFFF"/>
            <w:noWrap/>
            <w:hideMark/>
          </w:tcPr>
          <w:p w14:paraId="2D258F05" w14:textId="622A8824"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434</w:t>
            </w:r>
          </w:p>
        </w:tc>
        <w:tc>
          <w:tcPr>
            <w:tcW w:w="343" w:type="pct"/>
            <w:tcBorders>
              <w:top w:val="nil"/>
              <w:left w:val="single" w:sz="4" w:space="0" w:color="auto"/>
              <w:bottom w:val="single" w:sz="4" w:space="0" w:color="auto"/>
              <w:right w:val="nil"/>
            </w:tcBorders>
            <w:shd w:val="clear" w:color="000000" w:fill="FFFFFF"/>
            <w:noWrap/>
            <w:hideMark/>
          </w:tcPr>
          <w:p w14:paraId="14EC6F23" w14:textId="196DD486"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453</w:t>
            </w:r>
          </w:p>
        </w:tc>
        <w:tc>
          <w:tcPr>
            <w:tcW w:w="343" w:type="pct"/>
            <w:tcBorders>
              <w:top w:val="nil"/>
              <w:left w:val="single" w:sz="4" w:space="0" w:color="auto"/>
              <w:bottom w:val="single" w:sz="4" w:space="0" w:color="auto"/>
              <w:right w:val="nil"/>
            </w:tcBorders>
            <w:shd w:val="clear" w:color="000000" w:fill="FFFFFF"/>
            <w:noWrap/>
            <w:hideMark/>
          </w:tcPr>
          <w:p w14:paraId="4D704DA8" w14:textId="103C403C"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503</w:t>
            </w:r>
          </w:p>
        </w:tc>
        <w:tc>
          <w:tcPr>
            <w:tcW w:w="343" w:type="pct"/>
            <w:tcBorders>
              <w:top w:val="nil"/>
              <w:left w:val="single" w:sz="4" w:space="0" w:color="auto"/>
              <w:bottom w:val="single" w:sz="4" w:space="0" w:color="auto"/>
              <w:right w:val="nil"/>
            </w:tcBorders>
            <w:shd w:val="clear" w:color="000000" w:fill="FFFFFF"/>
            <w:noWrap/>
            <w:hideMark/>
          </w:tcPr>
          <w:p w14:paraId="68600BDB" w14:textId="2778FD53"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523</w:t>
            </w:r>
          </w:p>
        </w:tc>
        <w:tc>
          <w:tcPr>
            <w:tcW w:w="343" w:type="pct"/>
            <w:tcBorders>
              <w:top w:val="nil"/>
              <w:left w:val="single" w:sz="4" w:space="0" w:color="auto"/>
              <w:bottom w:val="single" w:sz="4" w:space="0" w:color="auto"/>
              <w:right w:val="nil"/>
            </w:tcBorders>
            <w:shd w:val="clear" w:color="000000" w:fill="FFFFFF"/>
            <w:noWrap/>
            <w:hideMark/>
          </w:tcPr>
          <w:p w14:paraId="47B3CAFE" w14:textId="44AD323A"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611</w:t>
            </w:r>
          </w:p>
        </w:tc>
        <w:tc>
          <w:tcPr>
            <w:tcW w:w="343" w:type="pct"/>
            <w:tcBorders>
              <w:top w:val="nil"/>
              <w:left w:val="single" w:sz="4" w:space="0" w:color="auto"/>
              <w:bottom w:val="single" w:sz="4" w:space="0" w:color="auto"/>
              <w:right w:val="nil"/>
            </w:tcBorders>
            <w:shd w:val="clear" w:color="000000" w:fill="FFFFFF"/>
            <w:noWrap/>
            <w:hideMark/>
          </w:tcPr>
          <w:p w14:paraId="577F4478" w14:textId="3B28EE8B"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614</w:t>
            </w:r>
          </w:p>
        </w:tc>
        <w:tc>
          <w:tcPr>
            <w:tcW w:w="343" w:type="pct"/>
            <w:tcBorders>
              <w:top w:val="nil"/>
              <w:left w:val="single" w:sz="4" w:space="0" w:color="auto"/>
              <w:bottom w:val="single" w:sz="4" w:space="0" w:color="auto"/>
              <w:right w:val="nil"/>
            </w:tcBorders>
            <w:shd w:val="clear" w:color="000000" w:fill="FFFFFF"/>
            <w:noWrap/>
            <w:hideMark/>
          </w:tcPr>
          <w:p w14:paraId="48729366" w14:textId="31E355D9"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655</w:t>
            </w:r>
          </w:p>
        </w:tc>
        <w:tc>
          <w:tcPr>
            <w:tcW w:w="343" w:type="pct"/>
            <w:tcBorders>
              <w:top w:val="nil"/>
              <w:left w:val="single" w:sz="4" w:space="0" w:color="auto"/>
              <w:bottom w:val="single" w:sz="4" w:space="0" w:color="auto"/>
              <w:right w:val="nil"/>
            </w:tcBorders>
            <w:shd w:val="clear" w:color="000000" w:fill="FFFFFF"/>
            <w:noWrap/>
            <w:hideMark/>
          </w:tcPr>
          <w:p w14:paraId="6E8D87CB" w14:textId="2147CD01"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746</w:t>
            </w:r>
          </w:p>
        </w:tc>
        <w:tc>
          <w:tcPr>
            <w:tcW w:w="343" w:type="pct"/>
            <w:tcBorders>
              <w:top w:val="nil"/>
              <w:left w:val="single" w:sz="4" w:space="0" w:color="auto"/>
              <w:bottom w:val="single" w:sz="4" w:space="0" w:color="auto"/>
              <w:right w:val="nil"/>
            </w:tcBorders>
            <w:shd w:val="clear" w:color="000000" w:fill="FFFFFF"/>
            <w:noWrap/>
            <w:hideMark/>
          </w:tcPr>
          <w:p w14:paraId="469F6B7C" w14:textId="72729DFA"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978</w:t>
            </w:r>
          </w:p>
        </w:tc>
        <w:tc>
          <w:tcPr>
            <w:tcW w:w="343" w:type="pct"/>
            <w:tcBorders>
              <w:top w:val="nil"/>
              <w:left w:val="single" w:sz="4" w:space="0" w:color="auto"/>
              <w:bottom w:val="single" w:sz="4" w:space="0" w:color="auto"/>
              <w:right w:val="nil"/>
            </w:tcBorders>
            <w:shd w:val="clear" w:color="000000" w:fill="FFFFFF"/>
            <w:noWrap/>
            <w:hideMark/>
          </w:tcPr>
          <w:p w14:paraId="6CEB4DE2" w14:textId="12EE263A"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1 091</w:t>
            </w:r>
          </w:p>
        </w:tc>
        <w:tc>
          <w:tcPr>
            <w:tcW w:w="338" w:type="pct"/>
            <w:tcBorders>
              <w:top w:val="nil"/>
              <w:left w:val="single" w:sz="4" w:space="0" w:color="auto"/>
              <w:bottom w:val="single" w:sz="4" w:space="0" w:color="auto"/>
              <w:right w:val="single" w:sz="12" w:space="0" w:color="auto"/>
            </w:tcBorders>
            <w:shd w:val="clear" w:color="000000" w:fill="FFFFFF"/>
            <w:noWrap/>
            <w:hideMark/>
          </w:tcPr>
          <w:p w14:paraId="1A17CF24" w14:textId="2B63AD05"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1 139</w:t>
            </w:r>
          </w:p>
        </w:tc>
      </w:tr>
      <w:tr w:rsidR="00A01AD1" w:rsidRPr="00A01AD1" w14:paraId="6A8234BD" w14:textId="77777777" w:rsidTr="00751960">
        <w:trPr>
          <w:trHeight w:val="227"/>
        </w:trPr>
        <w:tc>
          <w:tcPr>
            <w:tcW w:w="889" w:type="pct"/>
            <w:tcBorders>
              <w:top w:val="nil"/>
              <w:left w:val="single" w:sz="12" w:space="0" w:color="auto"/>
              <w:bottom w:val="single" w:sz="4" w:space="0" w:color="auto"/>
              <w:right w:val="single" w:sz="8" w:space="0" w:color="auto"/>
            </w:tcBorders>
            <w:shd w:val="clear" w:color="000000" w:fill="BFBFBF"/>
            <w:noWrap/>
            <w:hideMark/>
          </w:tcPr>
          <w:p w14:paraId="21BDD8C7" w14:textId="7B6E3310" w:rsidR="00E72390" w:rsidRPr="00A01AD1" w:rsidRDefault="00E72390" w:rsidP="00E72390">
            <w:pPr>
              <w:widowControl/>
              <w:ind w:firstLineChars="100" w:firstLine="200"/>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Kypr</w:t>
            </w:r>
          </w:p>
        </w:tc>
        <w:tc>
          <w:tcPr>
            <w:tcW w:w="343" w:type="pct"/>
            <w:tcBorders>
              <w:top w:val="nil"/>
              <w:left w:val="single" w:sz="4" w:space="0" w:color="auto"/>
              <w:bottom w:val="single" w:sz="4" w:space="0" w:color="auto"/>
              <w:right w:val="nil"/>
            </w:tcBorders>
            <w:shd w:val="clear" w:color="000000" w:fill="FFFFFF"/>
            <w:noWrap/>
            <w:hideMark/>
          </w:tcPr>
          <w:p w14:paraId="0B320DCF" w14:textId="2BF1296D"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w:t>
            </w:r>
          </w:p>
        </w:tc>
        <w:tc>
          <w:tcPr>
            <w:tcW w:w="343" w:type="pct"/>
            <w:tcBorders>
              <w:top w:val="nil"/>
              <w:left w:val="single" w:sz="4" w:space="0" w:color="auto"/>
              <w:bottom w:val="single" w:sz="4" w:space="0" w:color="auto"/>
              <w:right w:val="nil"/>
            </w:tcBorders>
            <w:shd w:val="clear" w:color="000000" w:fill="FFFFFF"/>
            <w:noWrap/>
            <w:hideMark/>
          </w:tcPr>
          <w:p w14:paraId="1A486491" w14:textId="67847594"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w:t>
            </w:r>
          </w:p>
        </w:tc>
        <w:tc>
          <w:tcPr>
            <w:tcW w:w="343" w:type="pct"/>
            <w:tcBorders>
              <w:top w:val="nil"/>
              <w:left w:val="single" w:sz="4" w:space="0" w:color="auto"/>
              <w:bottom w:val="single" w:sz="4" w:space="0" w:color="auto"/>
              <w:right w:val="nil"/>
            </w:tcBorders>
            <w:shd w:val="clear" w:color="000000" w:fill="FFFFFF"/>
            <w:noWrap/>
            <w:hideMark/>
          </w:tcPr>
          <w:p w14:paraId="6646C226" w14:textId="0B365B36"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w:t>
            </w:r>
          </w:p>
        </w:tc>
        <w:tc>
          <w:tcPr>
            <w:tcW w:w="343" w:type="pct"/>
            <w:tcBorders>
              <w:top w:val="nil"/>
              <w:left w:val="single" w:sz="4" w:space="0" w:color="auto"/>
              <w:bottom w:val="single" w:sz="4" w:space="0" w:color="auto"/>
              <w:right w:val="nil"/>
            </w:tcBorders>
            <w:shd w:val="clear" w:color="000000" w:fill="FFFFFF"/>
            <w:noWrap/>
            <w:hideMark/>
          </w:tcPr>
          <w:p w14:paraId="439323D7" w14:textId="5AA287A4"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w:t>
            </w:r>
          </w:p>
        </w:tc>
        <w:tc>
          <w:tcPr>
            <w:tcW w:w="343" w:type="pct"/>
            <w:tcBorders>
              <w:top w:val="nil"/>
              <w:left w:val="single" w:sz="4" w:space="0" w:color="auto"/>
              <w:bottom w:val="single" w:sz="4" w:space="0" w:color="auto"/>
              <w:right w:val="nil"/>
            </w:tcBorders>
            <w:shd w:val="clear" w:color="000000" w:fill="FFFFFF"/>
            <w:noWrap/>
            <w:hideMark/>
          </w:tcPr>
          <w:p w14:paraId="7ED2C87E" w14:textId="6815FC6D"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w:t>
            </w:r>
          </w:p>
        </w:tc>
        <w:tc>
          <w:tcPr>
            <w:tcW w:w="343" w:type="pct"/>
            <w:tcBorders>
              <w:top w:val="nil"/>
              <w:left w:val="single" w:sz="4" w:space="0" w:color="auto"/>
              <w:bottom w:val="single" w:sz="4" w:space="0" w:color="auto"/>
              <w:right w:val="nil"/>
            </w:tcBorders>
            <w:shd w:val="clear" w:color="000000" w:fill="FFFFFF"/>
            <w:noWrap/>
            <w:hideMark/>
          </w:tcPr>
          <w:p w14:paraId="77627E5C" w14:textId="458FC05D"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w:t>
            </w:r>
          </w:p>
        </w:tc>
        <w:tc>
          <w:tcPr>
            <w:tcW w:w="343" w:type="pct"/>
            <w:tcBorders>
              <w:top w:val="nil"/>
              <w:left w:val="single" w:sz="4" w:space="0" w:color="auto"/>
              <w:bottom w:val="single" w:sz="4" w:space="0" w:color="auto"/>
              <w:right w:val="nil"/>
            </w:tcBorders>
            <w:shd w:val="clear" w:color="000000" w:fill="FFFFFF"/>
            <w:noWrap/>
            <w:hideMark/>
          </w:tcPr>
          <w:p w14:paraId="1896818A" w14:textId="6BF4B510"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w:t>
            </w:r>
          </w:p>
        </w:tc>
        <w:tc>
          <w:tcPr>
            <w:tcW w:w="343" w:type="pct"/>
            <w:tcBorders>
              <w:top w:val="nil"/>
              <w:left w:val="single" w:sz="4" w:space="0" w:color="auto"/>
              <w:bottom w:val="single" w:sz="4" w:space="0" w:color="auto"/>
              <w:right w:val="nil"/>
            </w:tcBorders>
            <w:shd w:val="clear" w:color="000000" w:fill="FFFFFF"/>
            <w:noWrap/>
            <w:hideMark/>
          </w:tcPr>
          <w:p w14:paraId="60F4572F" w14:textId="2DDD9509"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w:t>
            </w:r>
          </w:p>
        </w:tc>
        <w:tc>
          <w:tcPr>
            <w:tcW w:w="343" w:type="pct"/>
            <w:tcBorders>
              <w:top w:val="nil"/>
              <w:left w:val="single" w:sz="4" w:space="0" w:color="auto"/>
              <w:bottom w:val="single" w:sz="4" w:space="0" w:color="auto"/>
              <w:right w:val="nil"/>
            </w:tcBorders>
            <w:shd w:val="clear" w:color="000000" w:fill="FFFFFF"/>
            <w:noWrap/>
            <w:hideMark/>
          </w:tcPr>
          <w:p w14:paraId="18C18DED" w14:textId="4DD53E37"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940</w:t>
            </w:r>
          </w:p>
        </w:tc>
        <w:tc>
          <w:tcPr>
            <w:tcW w:w="343" w:type="pct"/>
            <w:tcBorders>
              <w:top w:val="nil"/>
              <w:left w:val="single" w:sz="4" w:space="0" w:color="auto"/>
              <w:bottom w:val="single" w:sz="4" w:space="0" w:color="auto"/>
              <w:right w:val="nil"/>
            </w:tcBorders>
            <w:shd w:val="clear" w:color="000000" w:fill="FFFFFF"/>
            <w:noWrap/>
            <w:hideMark/>
          </w:tcPr>
          <w:p w14:paraId="546E8D7F" w14:textId="63BD8D11"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1 000</w:t>
            </w:r>
          </w:p>
        </w:tc>
        <w:tc>
          <w:tcPr>
            <w:tcW w:w="343" w:type="pct"/>
            <w:tcBorders>
              <w:top w:val="nil"/>
              <w:left w:val="single" w:sz="4" w:space="0" w:color="auto"/>
              <w:bottom w:val="single" w:sz="4" w:space="0" w:color="auto"/>
              <w:right w:val="nil"/>
            </w:tcBorders>
            <w:shd w:val="clear" w:color="000000" w:fill="FFFFFF"/>
            <w:noWrap/>
            <w:hideMark/>
          </w:tcPr>
          <w:p w14:paraId="30371728" w14:textId="2FAA2C1D"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1 000</w:t>
            </w:r>
          </w:p>
        </w:tc>
        <w:tc>
          <w:tcPr>
            <w:tcW w:w="338" w:type="pct"/>
            <w:tcBorders>
              <w:top w:val="nil"/>
              <w:left w:val="single" w:sz="4" w:space="0" w:color="auto"/>
              <w:bottom w:val="single" w:sz="4" w:space="0" w:color="auto"/>
              <w:right w:val="single" w:sz="12" w:space="0" w:color="auto"/>
            </w:tcBorders>
            <w:shd w:val="clear" w:color="000000" w:fill="FFFFFF"/>
            <w:noWrap/>
            <w:hideMark/>
          </w:tcPr>
          <w:p w14:paraId="4C802116" w14:textId="5F5DBBE0"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1 088</w:t>
            </w:r>
          </w:p>
        </w:tc>
      </w:tr>
      <w:tr w:rsidR="00A01AD1" w:rsidRPr="00A01AD1" w14:paraId="3E46104B" w14:textId="77777777" w:rsidTr="00751960">
        <w:trPr>
          <w:trHeight w:val="227"/>
        </w:trPr>
        <w:tc>
          <w:tcPr>
            <w:tcW w:w="889" w:type="pct"/>
            <w:tcBorders>
              <w:top w:val="nil"/>
              <w:left w:val="single" w:sz="12" w:space="0" w:color="auto"/>
              <w:bottom w:val="single" w:sz="4" w:space="0" w:color="auto"/>
              <w:right w:val="single" w:sz="8" w:space="0" w:color="auto"/>
            </w:tcBorders>
            <w:shd w:val="clear" w:color="000000" w:fill="BFBFBF"/>
            <w:noWrap/>
            <w:hideMark/>
          </w:tcPr>
          <w:p w14:paraId="202E1825" w14:textId="083923C2" w:rsidR="00E72390" w:rsidRPr="00A01AD1" w:rsidRDefault="00E72390" w:rsidP="00E72390">
            <w:pPr>
              <w:widowControl/>
              <w:ind w:firstLineChars="100" w:firstLine="200"/>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Portugalsko</w:t>
            </w:r>
          </w:p>
        </w:tc>
        <w:tc>
          <w:tcPr>
            <w:tcW w:w="343" w:type="pct"/>
            <w:tcBorders>
              <w:top w:val="nil"/>
              <w:left w:val="single" w:sz="4" w:space="0" w:color="auto"/>
              <w:bottom w:val="single" w:sz="4" w:space="0" w:color="auto"/>
              <w:right w:val="nil"/>
            </w:tcBorders>
            <w:noWrap/>
            <w:hideMark/>
          </w:tcPr>
          <w:p w14:paraId="236102FC" w14:textId="79AE284D"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589</w:t>
            </w:r>
          </w:p>
        </w:tc>
        <w:tc>
          <w:tcPr>
            <w:tcW w:w="343" w:type="pct"/>
            <w:tcBorders>
              <w:top w:val="nil"/>
              <w:left w:val="single" w:sz="4" w:space="0" w:color="auto"/>
              <w:bottom w:val="single" w:sz="4" w:space="0" w:color="auto"/>
              <w:right w:val="nil"/>
            </w:tcBorders>
            <w:noWrap/>
            <w:hideMark/>
          </w:tcPr>
          <w:p w14:paraId="5BBC3238" w14:textId="0C5D5E7F"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618</w:t>
            </w:r>
          </w:p>
        </w:tc>
        <w:tc>
          <w:tcPr>
            <w:tcW w:w="343" w:type="pct"/>
            <w:tcBorders>
              <w:top w:val="nil"/>
              <w:left w:val="single" w:sz="4" w:space="0" w:color="auto"/>
              <w:bottom w:val="single" w:sz="4" w:space="0" w:color="auto"/>
              <w:right w:val="nil"/>
            </w:tcBorders>
            <w:noWrap/>
            <w:hideMark/>
          </w:tcPr>
          <w:p w14:paraId="5DDF82C8" w14:textId="701C8179"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650</w:t>
            </w:r>
          </w:p>
        </w:tc>
        <w:tc>
          <w:tcPr>
            <w:tcW w:w="343" w:type="pct"/>
            <w:tcBorders>
              <w:top w:val="nil"/>
              <w:left w:val="single" w:sz="4" w:space="0" w:color="auto"/>
              <w:bottom w:val="single" w:sz="4" w:space="0" w:color="auto"/>
              <w:right w:val="nil"/>
            </w:tcBorders>
            <w:noWrap/>
            <w:hideMark/>
          </w:tcPr>
          <w:p w14:paraId="62A916D5" w14:textId="63B3A929"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677</w:t>
            </w:r>
          </w:p>
        </w:tc>
        <w:tc>
          <w:tcPr>
            <w:tcW w:w="343" w:type="pct"/>
            <w:tcBorders>
              <w:top w:val="nil"/>
              <w:left w:val="single" w:sz="4" w:space="0" w:color="auto"/>
              <w:bottom w:val="single" w:sz="4" w:space="0" w:color="auto"/>
              <w:right w:val="nil"/>
            </w:tcBorders>
            <w:noWrap/>
            <w:hideMark/>
          </w:tcPr>
          <w:p w14:paraId="0BDDE3F7" w14:textId="45F110F6"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700</w:t>
            </w:r>
          </w:p>
        </w:tc>
        <w:tc>
          <w:tcPr>
            <w:tcW w:w="343" w:type="pct"/>
            <w:tcBorders>
              <w:top w:val="nil"/>
              <w:left w:val="single" w:sz="4" w:space="0" w:color="auto"/>
              <w:bottom w:val="single" w:sz="4" w:space="0" w:color="auto"/>
              <w:right w:val="nil"/>
            </w:tcBorders>
            <w:noWrap/>
            <w:hideMark/>
          </w:tcPr>
          <w:p w14:paraId="5A7F3480" w14:textId="2E6FA46E"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741</w:t>
            </w:r>
          </w:p>
        </w:tc>
        <w:tc>
          <w:tcPr>
            <w:tcW w:w="343" w:type="pct"/>
            <w:tcBorders>
              <w:top w:val="nil"/>
              <w:left w:val="single" w:sz="4" w:space="0" w:color="auto"/>
              <w:bottom w:val="single" w:sz="4" w:space="0" w:color="auto"/>
              <w:right w:val="nil"/>
            </w:tcBorders>
            <w:noWrap/>
            <w:hideMark/>
          </w:tcPr>
          <w:p w14:paraId="5D0DEE10" w14:textId="0B55C45C"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776</w:t>
            </w:r>
          </w:p>
        </w:tc>
        <w:tc>
          <w:tcPr>
            <w:tcW w:w="343" w:type="pct"/>
            <w:tcBorders>
              <w:top w:val="nil"/>
              <w:left w:val="single" w:sz="4" w:space="0" w:color="auto"/>
              <w:bottom w:val="single" w:sz="4" w:space="0" w:color="auto"/>
              <w:right w:val="nil"/>
            </w:tcBorders>
            <w:noWrap/>
            <w:hideMark/>
          </w:tcPr>
          <w:p w14:paraId="7A72B44D" w14:textId="53FC9359"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823</w:t>
            </w:r>
          </w:p>
        </w:tc>
        <w:tc>
          <w:tcPr>
            <w:tcW w:w="343" w:type="pct"/>
            <w:tcBorders>
              <w:top w:val="nil"/>
              <w:left w:val="single" w:sz="4" w:space="0" w:color="auto"/>
              <w:bottom w:val="single" w:sz="4" w:space="0" w:color="auto"/>
              <w:right w:val="nil"/>
            </w:tcBorders>
            <w:noWrap/>
            <w:hideMark/>
          </w:tcPr>
          <w:p w14:paraId="1D7BDBAC" w14:textId="71811721"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887</w:t>
            </w:r>
          </w:p>
        </w:tc>
        <w:tc>
          <w:tcPr>
            <w:tcW w:w="343" w:type="pct"/>
            <w:tcBorders>
              <w:top w:val="nil"/>
              <w:left w:val="single" w:sz="4" w:space="0" w:color="auto"/>
              <w:bottom w:val="single" w:sz="4" w:space="0" w:color="auto"/>
              <w:right w:val="nil"/>
            </w:tcBorders>
            <w:noWrap/>
            <w:hideMark/>
          </w:tcPr>
          <w:p w14:paraId="33A705F7" w14:textId="30DDD6E9"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957</w:t>
            </w:r>
          </w:p>
        </w:tc>
        <w:tc>
          <w:tcPr>
            <w:tcW w:w="343" w:type="pct"/>
            <w:tcBorders>
              <w:top w:val="nil"/>
              <w:left w:val="single" w:sz="4" w:space="0" w:color="auto"/>
              <w:bottom w:val="single" w:sz="4" w:space="0" w:color="auto"/>
              <w:right w:val="nil"/>
            </w:tcBorders>
            <w:noWrap/>
            <w:hideMark/>
          </w:tcPr>
          <w:p w14:paraId="299C9C37" w14:textId="5EDFB015"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1 015</w:t>
            </w:r>
          </w:p>
        </w:tc>
        <w:tc>
          <w:tcPr>
            <w:tcW w:w="338" w:type="pct"/>
            <w:tcBorders>
              <w:top w:val="nil"/>
              <w:left w:val="single" w:sz="4" w:space="0" w:color="auto"/>
              <w:bottom w:val="single" w:sz="4" w:space="0" w:color="auto"/>
              <w:right w:val="single" w:sz="12" w:space="0" w:color="auto"/>
            </w:tcBorders>
            <w:noWrap/>
            <w:hideMark/>
          </w:tcPr>
          <w:p w14:paraId="7821A865" w14:textId="43D22F53"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1 073</w:t>
            </w:r>
          </w:p>
        </w:tc>
      </w:tr>
      <w:tr w:rsidR="00A01AD1" w:rsidRPr="00A01AD1" w14:paraId="70A3AEE2" w14:textId="77777777" w:rsidTr="00751960">
        <w:trPr>
          <w:trHeight w:val="227"/>
        </w:trPr>
        <w:tc>
          <w:tcPr>
            <w:tcW w:w="889" w:type="pct"/>
            <w:tcBorders>
              <w:top w:val="nil"/>
              <w:left w:val="single" w:sz="12" w:space="0" w:color="auto"/>
              <w:bottom w:val="single" w:sz="4" w:space="0" w:color="auto"/>
              <w:right w:val="single" w:sz="8" w:space="0" w:color="auto"/>
            </w:tcBorders>
            <w:shd w:val="clear" w:color="000000" w:fill="BFBFBF"/>
            <w:noWrap/>
            <w:hideMark/>
          </w:tcPr>
          <w:p w14:paraId="20EBF2C7" w14:textId="6F7FF517" w:rsidR="00E72390" w:rsidRPr="00A01AD1" w:rsidRDefault="00E72390" w:rsidP="00E72390">
            <w:pPr>
              <w:widowControl/>
              <w:ind w:firstLineChars="100" w:firstLine="200"/>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Chorvatsko</w:t>
            </w:r>
          </w:p>
        </w:tc>
        <w:tc>
          <w:tcPr>
            <w:tcW w:w="343" w:type="pct"/>
            <w:tcBorders>
              <w:top w:val="nil"/>
              <w:left w:val="single" w:sz="4" w:space="0" w:color="auto"/>
              <w:bottom w:val="single" w:sz="4" w:space="0" w:color="auto"/>
              <w:right w:val="nil"/>
            </w:tcBorders>
            <w:shd w:val="clear" w:color="000000" w:fill="FFFFFF"/>
            <w:noWrap/>
            <w:hideMark/>
          </w:tcPr>
          <w:p w14:paraId="16CD747E" w14:textId="3176B382"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396</w:t>
            </w:r>
          </w:p>
        </w:tc>
        <w:tc>
          <w:tcPr>
            <w:tcW w:w="343" w:type="pct"/>
            <w:tcBorders>
              <w:top w:val="nil"/>
              <w:left w:val="single" w:sz="4" w:space="0" w:color="auto"/>
              <w:bottom w:val="single" w:sz="4" w:space="0" w:color="auto"/>
              <w:right w:val="nil"/>
            </w:tcBorders>
            <w:shd w:val="clear" w:color="000000" w:fill="FFFFFF"/>
            <w:noWrap/>
            <w:hideMark/>
          </w:tcPr>
          <w:p w14:paraId="62FAC217" w14:textId="4586E3B6"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408</w:t>
            </w:r>
          </w:p>
        </w:tc>
        <w:tc>
          <w:tcPr>
            <w:tcW w:w="343" w:type="pct"/>
            <w:tcBorders>
              <w:top w:val="nil"/>
              <w:left w:val="single" w:sz="4" w:space="0" w:color="auto"/>
              <w:bottom w:val="single" w:sz="4" w:space="0" w:color="auto"/>
              <w:right w:val="nil"/>
            </w:tcBorders>
            <w:shd w:val="clear" w:color="000000" w:fill="FFFFFF"/>
            <w:noWrap/>
            <w:hideMark/>
          </w:tcPr>
          <w:p w14:paraId="48F4CEA9" w14:textId="7995A760"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433</w:t>
            </w:r>
          </w:p>
        </w:tc>
        <w:tc>
          <w:tcPr>
            <w:tcW w:w="343" w:type="pct"/>
            <w:tcBorders>
              <w:top w:val="nil"/>
              <w:left w:val="single" w:sz="4" w:space="0" w:color="auto"/>
              <w:bottom w:val="single" w:sz="4" w:space="0" w:color="auto"/>
              <w:right w:val="nil"/>
            </w:tcBorders>
            <w:shd w:val="clear" w:color="000000" w:fill="FFFFFF"/>
            <w:noWrap/>
            <w:hideMark/>
          </w:tcPr>
          <w:p w14:paraId="72A90F38" w14:textId="10746788"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462</w:t>
            </w:r>
          </w:p>
        </w:tc>
        <w:tc>
          <w:tcPr>
            <w:tcW w:w="343" w:type="pct"/>
            <w:tcBorders>
              <w:top w:val="nil"/>
              <w:left w:val="single" w:sz="4" w:space="0" w:color="auto"/>
              <w:bottom w:val="single" w:sz="4" w:space="0" w:color="auto"/>
              <w:right w:val="nil"/>
            </w:tcBorders>
            <w:shd w:val="clear" w:color="000000" w:fill="FFFFFF"/>
            <w:noWrap/>
            <w:hideMark/>
          </w:tcPr>
          <w:p w14:paraId="5AB9D1C6" w14:textId="17102AF2"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506</w:t>
            </w:r>
          </w:p>
        </w:tc>
        <w:tc>
          <w:tcPr>
            <w:tcW w:w="343" w:type="pct"/>
            <w:tcBorders>
              <w:top w:val="nil"/>
              <w:left w:val="single" w:sz="4" w:space="0" w:color="auto"/>
              <w:bottom w:val="single" w:sz="4" w:space="0" w:color="auto"/>
              <w:right w:val="nil"/>
            </w:tcBorders>
            <w:shd w:val="clear" w:color="000000" w:fill="FFFFFF"/>
            <w:noWrap/>
            <w:hideMark/>
          </w:tcPr>
          <w:p w14:paraId="25B191A4" w14:textId="20B2C978"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546</w:t>
            </w:r>
          </w:p>
        </w:tc>
        <w:tc>
          <w:tcPr>
            <w:tcW w:w="343" w:type="pct"/>
            <w:tcBorders>
              <w:top w:val="nil"/>
              <w:left w:val="single" w:sz="4" w:space="0" w:color="auto"/>
              <w:bottom w:val="single" w:sz="4" w:space="0" w:color="auto"/>
              <w:right w:val="nil"/>
            </w:tcBorders>
            <w:shd w:val="clear" w:color="000000" w:fill="FFFFFF"/>
            <w:noWrap/>
            <w:hideMark/>
          </w:tcPr>
          <w:p w14:paraId="282D0BF5" w14:textId="2704D06B"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563</w:t>
            </w:r>
          </w:p>
        </w:tc>
        <w:tc>
          <w:tcPr>
            <w:tcW w:w="343" w:type="pct"/>
            <w:tcBorders>
              <w:top w:val="nil"/>
              <w:left w:val="single" w:sz="4" w:space="0" w:color="auto"/>
              <w:bottom w:val="single" w:sz="4" w:space="0" w:color="auto"/>
              <w:right w:val="nil"/>
            </w:tcBorders>
            <w:shd w:val="clear" w:color="000000" w:fill="FFFFFF"/>
            <w:noWrap/>
            <w:hideMark/>
          </w:tcPr>
          <w:p w14:paraId="63308580" w14:textId="1A117543"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624</w:t>
            </w:r>
          </w:p>
        </w:tc>
        <w:tc>
          <w:tcPr>
            <w:tcW w:w="343" w:type="pct"/>
            <w:tcBorders>
              <w:top w:val="nil"/>
              <w:left w:val="single" w:sz="4" w:space="0" w:color="auto"/>
              <w:bottom w:val="single" w:sz="4" w:space="0" w:color="auto"/>
              <w:right w:val="nil"/>
            </w:tcBorders>
            <w:shd w:val="clear" w:color="000000" w:fill="FFFFFF"/>
            <w:noWrap/>
            <w:hideMark/>
          </w:tcPr>
          <w:p w14:paraId="577E74FD" w14:textId="7CD6F873"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700</w:t>
            </w:r>
          </w:p>
        </w:tc>
        <w:tc>
          <w:tcPr>
            <w:tcW w:w="343" w:type="pct"/>
            <w:tcBorders>
              <w:top w:val="nil"/>
              <w:left w:val="single" w:sz="4" w:space="0" w:color="auto"/>
              <w:bottom w:val="single" w:sz="4" w:space="0" w:color="auto"/>
              <w:right w:val="nil"/>
            </w:tcBorders>
            <w:shd w:val="clear" w:color="000000" w:fill="FFFFFF"/>
            <w:noWrap/>
            <w:hideMark/>
          </w:tcPr>
          <w:p w14:paraId="295AE08F" w14:textId="34C7CACF"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840</w:t>
            </w:r>
          </w:p>
        </w:tc>
        <w:tc>
          <w:tcPr>
            <w:tcW w:w="343" w:type="pct"/>
            <w:tcBorders>
              <w:top w:val="nil"/>
              <w:left w:val="single" w:sz="4" w:space="0" w:color="auto"/>
              <w:bottom w:val="single" w:sz="4" w:space="0" w:color="auto"/>
              <w:right w:val="nil"/>
            </w:tcBorders>
            <w:shd w:val="clear" w:color="000000" w:fill="FFFFFF"/>
            <w:noWrap/>
            <w:hideMark/>
          </w:tcPr>
          <w:p w14:paraId="1E658ED7" w14:textId="23B352D5"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970</w:t>
            </w:r>
          </w:p>
        </w:tc>
        <w:tc>
          <w:tcPr>
            <w:tcW w:w="338" w:type="pct"/>
            <w:tcBorders>
              <w:top w:val="nil"/>
              <w:left w:val="single" w:sz="4" w:space="0" w:color="auto"/>
              <w:bottom w:val="single" w:sz="4" w:space="0" w:color="auto"/>
              <w:right w:val="single" w:sz="12" w:space="0" w:color="auto"/>
            </w:tcBorders>
            <w:shd w:val="clear" w:color="000000" w:fill="FFFFFF"/>
            <w:noWrap/>
            <w:hideMark/>
          </w:tcPr>
          <w:p w14:paraId="39258D1F" w14:textId="377C3992"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1 050</w:t>
            </w:r>
          </w:p>
        </w:tc>
      </w:tr>
      <w:tr w:rsidR="00A01AD1" w:rsidRPr="00A01AD1" w14:paraId="6E3F7132" w14:textId="77777777" w:rsidTr="00751960">
        <w:trPr>
          <w:trHeight w:val="227"/>
        </w:trPr>
        <w:tc>
          <w:tcPr>
            <w:tcW w:w="889" w:type="pct"/>
            <w:tcBorders>
              <w:top w:val="nil"/>
              <w:left w:val="single" w:sz="12" w:space="0" w:color="auto"/>
              <w:bottom w:val="single" w:sz="4" w:space="0" w:color="auto"/>
              <w:right w:val="single" w:sz="8" w:space="0" w:color="auto"/>
            </w:tcBorders>
            <w:shd w:val="clear" w:color="000000" w:fill="BFBFBF"/>
            <w:noWrap/>
            <w:hideMark/>
          </w:tcPr>
          <w:p w14:paraId="5278FF06" w14:textId="2F9C63E8" w:rsidR="00E72390" w:rsidRPr="00A01AD1" w:rsidRDefault="00E72390" w:rsidP="00E72390">
            <w:pPr>
              <w:widowControl/>
              <w:ind w:firstLineChars="100" w:firstLine="200"/>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Řecko</w:t>
            </w:r>
          </w:p>
        </w:tc>
        <w:tc>
          <w:tcPr>
            <w:tcW w:w="343" w:type="pct"/>
            <w:tcBorders>
              <w:top w:val="nil"/>
              <w:left w:val="single" w:sz="4" w:space="0" w:color="auto"/>
              <w:bottom w:val="single" w:sz="4" w:space="0" w:color="auto"/>
              <w:right w:val="nil"/>
            </w:tcBorders>
            <w:shd w:val="clear" w:color="000000" w:fill="FFFFFF"/>
            <w:noWrap/>
            <w:hideMark/>
          </w:tcPr>
          <w:p w14:paraId="06DC6AD1" w14:textId="6A84ADBD"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684</w:t>
            </w:r>
          </w:p>
        </w:tc>
        <w:tc>
          <w:tcPr>
            <w:tcW w:w="343" w:type="pct"/>
            <w:tcBorders>
              <w:top w:val="nil"/>
              <w:left w:val="single" w:sz="4" w:space="0" w:color="auto"/>
              <w:bottom w:val="single" w:sz="4" w:space="0" w:color="auto"/>
              <w:right w:val="nil"/>
            </w:tcBorders>
            <w:shd w:val="clear" w:color="000000" w:fill="FFFFFF"/>
            <w:noWrap/>
            <w:hideMark/>
          </w:tcPr>
          <w:p w14:paraId="50FA7B0A" w14:textId="40B537D3"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684</w:t>
            </w:r>
          </w:p>
        </w:tc>
        <w:tc>
          <w:tcPr>
            <w:tcW w:w="343" w:type="pct"/>
            <w:tcBorders>
              <w:top w:val="nil"/>
              <w:left w:val="single" w:sz="4" w:space="0" w:color="auto"/>
              <w:bottom w:val="single" w:sz="4" w:space="0" w:color="auto"/>
              <w:right w:val="nil"/>
            </w:tcBorders>
            <w:shd w:val="clear" w:color="000000" w:fill="FFFFFF"/>
            <w:noWrap/>
            <w:hideMark/>
          </w:tcPr>
          <w:p w14:paraId="344F016E" w14:textId="349E7E96"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684</w:t>
            </w:r>
          </w:p>
        </w:tc>
        <w:tc>
          <w:tcPr>
            <w:tcW w:w="343" w:type="pct"/>
            <w:tcBorders>
              <w:top w:val="nil"/>
              <w:left w:val="single" w:sz="4" w:space="0" w:color="auto"/>
              <w:bottom w:val="single" w:sz="4" w:space="0" w:color="auto"/>
              <w:right w:val="nil"/>
            </w:tcBorders>
            <w:shd w:val="clear" w:color="000000" w:fill="FFFFFF"/>
            <w:noWrap/>
            <w:hideMark/>
          </w:tcPr>
          <w:p w14:paraId="55F6A7C9" w14:textId="0790FD94"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684</w:t>
            </w:r>
          </w:p>
        </w:tc>
        <w:tc>
          <w:tcPr>
            <w:tcW w:w="343" w:type="pct"/>
            <w:tcBorders>
              <w:top w:val="nil"/>
              <w:left w:val="single" w:sz="4" w:space="0" w:color="auto"/>
              <w:bottom w:val="single" w:sz="4" w:space="0" w:color="auto"/>
              <w:right w:val="nil"/>
            </w:tcBorders>
            <w:shd w:val="clear" w:color="000000" w:fill="FFFFFF"/>
            <w:noWrap/>
            <w:hideMark/>
          </w:tcPr>
          <w:p w14:paraId="728FA727" w14:textId="64B30814"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684</w:t>
            </w:r>
          </w:p>
        </w:tc>
        <w:tc>
          <w:tcPr>
            <w:tcW w:w="343" w:type="pct"/>
            <w:tcBorders>
              <w:top w:val="nil"/>
              <w:left w:val="single" w:sz="4" w:space="0" w:color="auto"/>
              <w:bottom w:val="single" w:sz="4" w:space="0" w:color="auto"/>
              <w:right w:val="nil"/>
            </w:tcBorders>
            <w:shd w:val="clear" w:color="000000" w:fill="FFFFFF"/>
            <w:noWrap/>
            <w:hideMark/>
          </w:tcPr>
          <w:p w14:paraId="0C0C7AE8" w14:textId="0311317D"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758</w:t>
            </w:r>
          </w:p>
        </w:tc>
        <w:tc>
          <w:tcPr>
            <w:tcW w:w="343" w:type="pct"/>
            <w:tcBorders>
              <w:top w:val="nil"/>
              <w:left w:val="single" w:sz="4" w:space="0" w:color="auto"/>
              <w:bottom w:val="single" w:sz="4" w:space="0" w:color="auto"/>
              <w:right w:val="nil"/>
            </w:tcBorders>
            <w:shd w:val="clear" w:color="000000" w:fill="FFFFFF"/>
            <w:noWrap/>
            <w:hideMark/>
          </w:tcPr>
          <w:p w14:paraId="55D3D3F2" w14:textId="483B6968"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758</w:t>
            </w:r>
          </w:p>
        </w:tc>
        <w:tc>
          <w:tcPr>
            <w:tcW w:w="343" w:type="pct"/>
            <w:tcBorders>
              <w:top w:val="nil"/>
              <w:left w:val="single" w:sz="4" w:space="0" w:color="auto"/>
              <w:bottom w:val="single" w:sz="4" w:space="0" w:color="auto"/>
              <w:right w:val="nil"/>
            </w:tcBorders>
            <w:shd w:val="clear" w:color="000000" w:fill="FFFFFF"/>
            <w:noWrap/>
            <w:hideMark/>
          </w:tcPr>
          <w:p w14:paraId="3A76D790" w14:textId="17E0E0A4"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774</w:t>
            </w:r>
          </w:p>
        </w:tc>
        <w:tc>
          <w:tcPr>
            <w:tcW w:w="343" w:type="pct"/>
            <w:tcBorders>
              <w:top w:val="nil"/>
              <w:left w:val="single" w:sz="4" w:space="0" w:color="auto"/>
              <w:bottom w:val="single" w:sz="4" w:space="0" w:color="auto"/>
              <w:right w:val="nil"/>
            </w:tcBorders>
            <w:shd w:val="clear" w:color="000000" w:fill="FFFFFF"/>
            <w:noWrap/>
            <w:hideMark/>
          </w:tcPr>
          <w:p w14:paraId="7C387152" w14:textId="6901A87E"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832</w:t>
            </w:r>
          </w:p>
        </w:tc>
        <w:tc>
          <w:tcPr>
            <w:tcW w:w="343" w:type="pct"/>
            <w:tcBorders>
              <w:top w:val="nil"/>
              <w:left w:val="single" w:sz="4" w:space="0" w:color="auto"/>
              <w:bottom w:val="single" w:sz="4" w:space="0" w:color="auto"/>
              <w:right w:val="nil"/>
            </w:tcBorders>
            <w:shd w:val="clear" w:color="000000" w:fill="FFFFFF"/>
            <w:noWrap/>
            <w:hideMark/>
          </w:tcPr>
          <w:p w14:paraId="1C6057F8" w14:textId="310115D8"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910</w:t>
            </w:r>
          </w:p>
        </w:tc>
        <w:tc>
          <w:tcPr>
            <w:tcW w:w="343" w:type="pct"/>
            <w:tcBorders>
              <w:top w:val="nil"/>
              <w:left w:val="single" w:sz="4" w:space="0" w:color="auto"/>
              <w:bottom w:val="single" w:sz="4" w:space="0" w:color="auto"/>
              <w:right w:val="nil"/>
            </w:tcBorders>
            <w:shd w:val="clear" w:color="000000" w:fill="FFFFFF"/>
            <w:noWrap/>
            <w:hideMark/>
          </w:tcPr>
          <w:p w14:paraId="371B7E44" w14:textId="1F5C1DF7"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968</w:t>
            </w:r>
          </w:p>
        </w:tc>
        <w:tc>
          <w:tcPr>
            <w:tcW w:w="338" w:type="pct"/>
            <w:tcBorders>
              <w:top w:val="nil"/>
              <w:left w:val="single" w:sz="4" w:space="0" w:color="auto"/>
              <w:bottom w:val="single" w:sz="4" w:space="0" w:color="auto"/>
              <w:right w:val="single" w:sz="12" w:space="0" w:color="auto"/>
            </w:tcBorders>
            <w:shd w:val="clear" w:color="000000" w:fill="FFFFFF"/>
            <w:noWrap/>
            <w:hideMark/>
          </w:tcPr>
          <w:p w14:paraId="34C7C0E2" w14:textId="21603F0C"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1 027</w:t>
            </w:r>
          </w:p>
        </w:tc>
      </w:tr>
      <w:tr w:rsidR="00A01AD1" w:rsidRPr="00A01AD1" w14:paraId="52486EBA" w14:textId="77777777" w:rsidTr="00751960">
        <w:trPr>
          <w:trHeight w:val="227"/>
        </w:trPr>
        <w:tc>
          <w:tcPr>
            <w:tcW w:w="889" w:type="pct"/>
            <w:tcBorders>
              <w:top w:val="nil"/>
              <w:left w:val="single" w:sz="12" w:space="0" w:color="auto"/>
              <w:bottom w:val="single" w:sz="4" w:space="0" w:color="auto"/>
              <w:right w:val="single" w:sz="8" w:space="0" w:color="auto"/>
            </w:tcBorders>
            <w:shd w:val="clear" w:color="000000" w:fill="BFBFBF"/>
            <w:noWrap/>
            <w:hideMark/>
          </w:tcPr>
          <w:p w14:paraId="12E675DD" w14:textId="3F28C9A7" w:rsidR="00E72390" w:rsidRPr="00A01AD1" w:rsidRDefault="00E72390" w:rsidP="00E72390">
            <w:pPr>
              <w:widowControl/>
              <w:ind w:firstLineChars="100" w:firstLine="200"/>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Malta</w:t>
            </w:r>
          </w:p>
        </w:tc>
        <w:tc>
          <w:tcPr>
            <w:tcW w:w="343" w:type="pct"/>
            <w:tcBorders>
              <w:top w:val="nil"/>
              <w:left w:val="single" w:sz="4" w:space="0" w:color="auto"/>
              <w:bottom w:val="single" w:sz="4" w:space="0" w:color="auto"/>
              <w:right w:val="nil"/>
            </w:tcBorders>
            <w:shd w:val="clear" w:color="000000" w:fill="FFFFFF"/>
            <w:noWrap/>
            <w:hideMark/>
          </w:tcPr>
          <w:p w14:paraId="2E446BF0" w14:textId="5EC64AB7"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720</w:t>
            </w:r>
          </w:p>
        </w:tc>
        <w:tc>
          <w:tcPr>
            <w:tcW w:w="343" w:type="pct"/>
            <w:tcBorders>
              <w:top w:val="nil"/>
              <w:left w:val="single" w:sz="4" w:space="0" w:color="auto"/>
              <w:bottom w:val="single" w:sz="4" w:space="0" w:color="auto"/>
              <w:right w:val="nil"/>
            </w:tcBorders>
            <w:shd w:val="clear" w:color="000000" w:fill="FFFFFF"/>
            <w:noWrap/>
            <w:hideMark/>
          </w:tcPr>
          <w:p w14:paraId="11EDA910" w14:textId="7C7E2943"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728</w:t>
            </w:r>
          </w:p>
        </w:tc>
        <w:tc>
          <w:tcPr>
            <w:tcW w:w="343" w:type="pct"/>
            <w:tcBorders>
              <w:top w:val="nil"/>
              <w:left w:val="single" w:sz="4" w:space="0" w:color="auto"/>
              <w:bottom w:val="single" w:sz="4" w:space="0" w:color="auto"/>
              <w:right w:val="nil"/>
            </w:tcBorders>
            <w:shd w:val="clear" w:color="000000" w:fill="FFFFFF"/>
            <w:noWrap/>
            <w:hideMark/>
          </w:tcPr>
          <w:p w14:paraId="657B7A3D" w14:textId="564A1085"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736</w:t>
            </w:r>
          </w:p>
        </w:tc>
        <w:tc>
          <w:tcPr>
            <w:tcW w:w="343" w:type="pct"/>
            <w:tcBorders>
              <w:top w:val="nil"/>
              <w:left w:val="single" w:sz="4" w:space="0" w:color="auto"/>
              <w:bottom w:val="single" w:sz="4" w:space="0" w:color="auto"/>
              <w:right w:val="nil"/>
            </w:tcBorders>
            <w:shd w:val="clear" w:color="000000" w:fill="FFFFFF"/>
            <w:noWrap/>
            <w:hideMark/>
          </w:tcPr>
          <w:p w14:paraId="4D0D758A" w14:textId="348A86B5"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748</w:t>
            </w:r>
          </w:p>
        </w:tc>
        <w:tc>
          <w:tcPr>
            <w:tcW w:w="343" w:type="pct"/>
            <w:tcBorders>
              <w:top w:val="nil"/>
              <w:left w:val="single" w:sz="4" w:space="0" w:color="auto"/>
              <w:bottom w:val="single" w:sz="4" w:space="0" w:color="auto"/>
              <w:right w:val="nil"/>
            </w:tcBorders>
            <w:shd w:val="clear" w:color="000000" w:fill="FFFFFF"/>
            <w:noWrap/>
            <w:hideMark/>
          </w:tcPr>
          <w:p w14:paraId="186300E2" w14:textId="684778C4"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762</w:t>
            </w:r>
          </w:p>
        </w:tc>
        <w:tc>
          <w:tcPr>
            <w:tcW w:w="343" w:type="pct"/>
            <w:tcBorders>
              <w:top w:val="nil"/>
              <w:left w:val="single" w:sz="4" w:space="0" w:color="auto"/>
              <w:bottom w:val="single" w:sz="4" w:space="0" w:color="auto"/>
              <w:right w:val="nil"/>
            </w:tcBorders>
            <w:shd w:val="clear" w:color="000000" w:fill="FFFFFF"/>
            <w:noWrap/>
            <w:hideMark/>
          </w:tcPr>
          <w:p w14:paraId="29259819" w14:textId="6DE03301"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777</w:t>
            </w:r>
          </w:p>
        </w:tc>
        <w:tc>
          <w:tcPr>
            <w:tcW w:w="343" w:type="pct"/>
            <w:tcBorders>
              <w:top w:val="nil"/>
              <w:left w:val="single" w:sz="4" w:space="0" w:color="auto"/>
              <w:bottom w:val="single" w:sz="4" w:space="0" w:color="auto"/>
              <w:right w:val="nil"/>
            </w:tcBorders>
            <w:shd w:val="clear" w:color="000000" w:fill="FFFFFF"/>
            <w:noWrap/>
            <w:hideMark/>
          </w:tcPr>
          <w:p w14:paraId="2248C130" w14:textId="38BB36C1"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785</w:t>
            </w:r>
          </w:p>
        </w:tc>
        <w:tc>
          <w:tcPr>
            <w:tcW w:w="343" w:type="pct"/>
            <w:tcBorders>
              <w:top w:val="nil"/>
              <w:left w:val="single" w:sz="4" w:space="0" w:color="auto"/>
              <w:bottom w:val="single" w:sz="4" w:space="0" w:color="auto"/>
              <w:right w:val="nil"/>
            </w:tcBorders>
            <w:shd w:val="clear" w:color="000000" w:fill="FFFFFF"/>
            <w:noWrap/>
            <w:hideMark/>
          </w:tcPr>
          <w:p w14:paraId="5C281A90" w14:textId="35F65627"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792</w:t>
            </w:r>
          </w:p>
        </w:tc>
        <w:tc>
          <w:tcPr>
            <w:tcW w:w="343" w:type="pct"/>
            <w:tcBorders>
              <w:top w:val="nil"/>
              <w:left w:val="single" w:sz="4" w:space="0" w:color="auto"/>
              <w:bottom w:val="single" w:sz="4" w:space="0" w:color="auto"/>
              <w:right w:val="nil"/>
            </w:tcBorders>
            <w:shd w:val="clear" w:color="000000" w:fill="FFFFFF"/>
            <w:noWrap/>
            <w:hideMark/>
          </w:tcPr>
          <w:p w14:paraId="098FF523" w14:textId="1CD7FD9E"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835</w:t>
            </w:r>
          </w:p>
        </w:tc>
        <w:tc>
          <w:tcPr>
            <w:tcW w:w="343" w:type="pct"/>
            <w:tcBorders>
              <w:top w:val="nil"/>
              <w:left w:val="single" w:sz="4" w:space="0" w:color="auto"/>
              <w:bottom w:val="single" w:sz="4" w:space="0" w:color="auto"/>
              <w:right w:val="nil"/>
            </w:tcBorders>
            <w:shd w:val="clear" w:color="000000" w:fill="FFFFFF"/>
            <w:noWrap/>
            <w:hideMark/>
          </w:tcPr>
          <w:p w14:paraId="72BBE5A0" w14:textId="3B68AF08"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925</w:t>
            </w:r>
          </w:p>
        </w:tc>
        <w:tc>
          <w:tcPr>
            <w:tcW w:w="343" w:type="pct"/>
            <w:tcBorders>
              <w:top w:val="nil"/>
              <w:left w:val="single" w:sz="4" w:space="0" w:color="auto"/>
              <w:bottom w:val="single" w:sz="4" w:space="0" w:color="auto"/>
              <w:right w:val="nil"/>
            </w:tcBorders>
            <w:shd w:val="clear" w:color="000000" w:fill="FFFFFF"/>
            <w:noWrap/>
            <w:hideMark/>
          </w:tcPr>
          <w:p w14:paraId="2D6527E2" w14:textId="0339C208"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961</w:t>
            </w:r>
          </w:p>
        </w:tc>
        <w:tc>
          <w:tcPr>
            <w:tcW w:w="338" w:type="pct"/>
            <w:tcBorders>
              <w:top w:val="nil"/>
              <w:left w:val="single" w:sz="4" w:space="0" w:color="auto"/>
              <w:bottom w:val="single" w:sz="4" w:space="0" w:color="auto"/>
              <w:right w:val="single" w:sz="12" w:space="0" w:color="auto"/>
            </w:tcBorders>
            <w:shd w:val="clear" w:color="000000" w:fill="FFFFFF"/>
            <w:noWrap/>
            <w:hideMark/>
          </w:tcPr>
          <w:p w14:paraId="1CB7CD37" w14:textId="6783BC6F"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994</w:t>
            </w:r>
          </w:p>
        </w:tc>
      </w:tr>
      <w:tr w:rsidR="00A01AD1" w:rsidRPr="00A01AD1" w14:paraId="0A2907B9" w14:textId="77777777" w:rsidTr="00751960">
        <w:trPr>
          <w:trHeight w:val="227"/>
        </w:trPr>
        <w:tc>
          <w:tcPr>
            <w:tcW w:w="889" w:type="pct"/>
            <w:tcBorders>
              <w:top w:val="nil"/>
              <w:left w:val="single" w:sz="12" w:space="0" w:color="auto"/>
              <w:bottom w:val="single" w:sz="4" w:space="0" w:color="auto"/>
              <w:right w:val="single" w:sz="8" w:space="0" w:color="auto"/>
            </w:tcBorders>
            <w:shd w:val="clear" w:color="000000" w:fill="BFBFBF"/>
            <w:noWrap/>
            <w:hideMark/>
          </w:tcPr>
          <w:p w14:paraId="3FCCB4CE" w14:textId="3FDB716D" w:rsidR="00E72390" w:rsidRPr="00A01AD1" w:rsidRDefault="00E72390" w:rsidP="00E72390">
            <w:pPr>
              <w:widowControl/>
              <w:ind w:firstLineChars="100" w:firstLine="201"/>
              <w:rPr>
                <w:rFonts w:ascii="Times New Roman" w:eastAsia="Times New Roman" w:hAnsi="Times New Roman" w:cs="Times New Roman"/>
                <w:b/>
                <w:bCs/>
                <w:i/>
                <w:iCs/>
                <w:sz w:val="20"/>
                <w:szCs w:val="20"/>
                <w:lang w:val="cs-CZ" w:eastAsia="cs-CZ"/>
              </w:rPr>
            </w:pPr>
            <w:r w:rsidRPr="00A01AD1">
              <w:rPr>
                <w:rFonts w:ascii="Times New Roman" w:hAnsi="Times New Roman" w:cs="Times New Roman"/>
                <w:b/>
                <w:bCs/>
                <w:i/>
                <w:iCs/>
                <w:sz w:val="20"/>
                <w:szCs w:val="20"/>
              </w:rPr>
              <w:t>Česká republika</w:t>
            </w:r>
          </w:p>
        </w:tc>
        <w:tc>
          <w:tcPr>
            <w:tcW w:w="343" w:type="pct"/>
            <w:tcBorders>
              <w:top w:val="nil"/>
              <w:left w:val="single" w:sz="4" w:space="0" w:color="auto"/>
              <w:bottom w:val="single" w:sz="4" w:space="0" w:color="auto"/>
              <w:right w:val="nil"/>
            </w:tcBorders>
            <w:shd w:val="clear" w:color="000000" w:fill="FFFFFF"/>
            <w:noWrap/>
            <w:hideMark/>
          </w:tcPr>
          <w:p w14:paraId="2B411782" w14:textId="22435B3B" w:rsidR="00E72390" w:rsidRPr="00A01AD1" w:rsidRDefault="00E72390" w:rsidP="00E72390">
            <w:pPr>
              <w:widowControl/>
              <w:jc w:val="right"/>
              <w:rPr>
                <w:rFonts w:ascii="Times New Roman" w:eastAsia="Times New Roman" w:hAnsi="Times New Roman" w:cs="Times New Roman"/>
                <w:b/>
                <w:bCs/>
                <w:i/>
                <w:iCs/>
                <w:sz w:val="20"/>
                <w:szCs w:val="20"/>
                <w:lang w:val="cs-CZ" w:eastAsia="cs-CZ"/>
              </w:rPr>
            </w:pPr>
            <w:r w:rsidRPr="00A01AD1">
              <w:rPr>
                <w:rFonts w:ascii="Times New Roman" w:hAnsi="Times New Roman" w:cs="Times New Roman"/>
                <w:b/>
                <w:bCs/>
                <w:i/>
                <w:iCs/>
                <w:sz w:val="20"/>
                <w:szCs w:val="20"/>
              </w:rPr>
              <w:t>332</w:t>
            </w:r>
          </w:p>
        </w:tc>
        <w:tc>
          <w:tcPr>
            <w:tcW w:w="343" w:type="pct"/>
            <w:tcBorders>
              <w:top w:val="nil"/>
              <w:left w:val="single" w:sz="4" w:space="0" w:color="auto"/>
              <w:bottom w:val="single" w:sz="4" w:space="0" w:color="auto"/>
              <w:right w:val="nil"/>
            </w:tcBorders>
            <w:shd w:val="clear" w:color="000000" w:fill="FFFFFF"/>
            <w:noWrap/>
            <w:hideMark/>
          </w:tcPr>
          <w:p w14:paraId="7B2F9371" w14:textId="2FEB73A1" w:rsidR="00E72390" w:rsidRPr="00A01AD1" w:rsidRDefault="00E72390" w:rsidP="00E72390">
            <w:pPr>
              <w:widowControl/>
              <w:jc w:val="right"/>
              <w:rPr>
                <w:rFonts w:ascii="Times New Roman" w:eastAsia="Times New Roman" w:hAnsi="Times New Roman" w:cs="Times New Roman"/>
                <w:b/>
                <w:bCs/>
                <w:i/>
                <w:iCs/>
                <w:sz w:val="20"/>
                <w:szCs w:val="20"/>
                <w:lang w:val="cs-CZ" w:eastAsia="cs-CZ"/>
              </w:rPr>
            </w:pPr>
            <w:r w:rsidRPr="00A01AD1">
              <w:rPr>
                <w:rFonts w:ascii="Times New Roman" w:hAnsi="Times New Roman" w:cs="Times New Roman"/>
                <w:b/>
                <w:bCs/>
                <w:i/>
                <w:iCs/>
                <w:sz w:val="20"/>
                <w:szCs w:val="20"/>
              </w:rPr>
              <w:t>366</w:t>
            </w:r>
          </w:p>
        </w:tc>
        <w:tc>
          <w:tcPr>
            <w:tcW w:w="343" w:type="pct"/>
            <w:tcBorders>
              <w:top w:val="nil"/>
              <w:left w:val="single" w:sz="4" w:space="0" w:color="auto"/>
              <w:bottom w:val="single" w:sz="4" w:space="0" w:color="auto"/>
              <w:right w:val="nil"/>
            </w:tcBorders>
            <w:shd w:val="clear" w:color="000000" w:fill="FFFFFF"/>
            <w:noWrap/>
            <w:hideMark/>
          </w:tcPr>
          <w:p w14:paraId="6B383F3F" w14:textId="33F5B5DF" w:rsidR="00E72390" w:rsidRPr="00A01AD1" w:rsidRDefault="00E72390" w:rsidP="00E72390">
            <w:pPr>
              <w:widowControl/>
              <w:jc w:val="right"/>
              <w:rPr>
                <w:rFonts w:ascii="Times New Roman" w:eastAsia="Times New Roman" w:hAnsi="Times New Roman" w:cs="Times New Roman"/>
                <w:b/>
                <w:bCs/>
                <w:i/>
                <w:iCs/>
                <w:sz w:val="20"/>
                <w:szCs w:val="20"/>
                <w:lang w:val="cs-CZ" w:eastAsia="cs-CZ"/>
              </w:rPr>
            </w:pPr>
            <w:r w:rsidRPr="00A01AD1">
              <w:rPr>
                <w:rFonts w:ascii="Times New Roman" w:hAnsi="Times New Roman" w:cs="Times New Roman"/>
                <w:b/>
                <w:bCs/>
                <w:i/>
                <w:iCs/>
                <w:sz w:val="20"/>
                <w:szCs w:val="20"/>
              </w:rPr>
              <w:t>407</w:t>
            </w:r>
          </w:p>
        </w:tc>
        <w:tc>
          <w:tcPr>
            <w:tcW w:w="343" w:type="pct"/>
            <w:tcBorders>
              <w:top w:val="nil"/>
              <w:left w:val="single" w:sz="4" w:space="0" w:color="auto"/>
              <w:bottom w:val="single" w:sz="4" w:space="0" w:color="auto"/>
              <w:right w:val="nil"/>
            </w:tcBorders>
            <w:shd w:val="clear" w:color="000000" w:fill="FFFFFF"/>
            <w:noWrap/>
            <w:hideMark/>
          </w:tcPr>
          <w:p w14:paraId="67DF54FC" w14:textId="15C017F5" w:rsidR="00E72390" w:rsidRPr="00A01AD1" w:rsidRDefault="00E72390" w:rsidP="00E72390">
            <w:pPr>
              <w:widowControl/>
              <w:jc w:val="right"/>
              <w:rPr>
                <w:rFonts w:ascii="Times New Roman" w:eastAsia="Times New Roman" w:hAnsi="Times New Roman" w:cs="Times New Roman"/>
                <w:b/>
                <w:bCs/>
                <w:i/>
                <w:iCs/>
                <w:sz w:val="20"/>
                <w:szCs w:val="20"/>
                <w:lang w:val="cs-CZ" w:eastAsia="cs-CZ"/>
              </w:rPr>
            </w:pPr>
            <w:r w:rsidRPr="00A01AD1">
              <w:rPr>
                <w:rFonts w:ascii="Times New Roman" w:hAnsi="Times New Roman" w:cs="Times New Roman"/>
                <w:b/>
                <w:bCs/>
                <w:i/>
                <w:iCs/>
                <w:sz w:val="20"/>
                <w:szCs w:val="20"/>
              </w:rPr>
              <w:t>478</w:t>
            </w:r>
          </w:p>
        </w:tc>
        <w:tc>
          <w:tcPr>
            <w:tcW w:w="343" w:type="pct"/>
            <w:tcBorders>
              <w:top w:val="nil"/>
              <w:left w:val="single" w:sz="4" w:space="0" w:color="auto"/>
              <w:bottom w:val="single" w:sz="4" w:space="0" w:color="auto"/>
              <w:right w:val="nil"/>
            </w:tcBorders>
            <w:shd w:val="clear" w:color="000000" w:fill="FFFFFF"/>
            <w:noWrap/>
            <w:hideMark/>
          </w:tcPr>
          <w:p w14:paraId="7DCC468C" w14:textId="61B8390A" w:rsidR="00E72390" w:rsidRPr="00A01AD1" w:rsidRDefault="00E72390" w:rsidP="00E72390">
            <w:pPr>
              <w:widowControl/>
              <w:jc w:val="right"/>
              <w:rPr>
                <w:rFonts w:ascii="Times New Roman" w:eastAsia="Times New Roman" w:hAnsi="Times New Roman" w:cs="Times New Roman"/>
                <w:b/>
                <w:bCs/>
                <w:i/>
                <w:iCs/>
                <w:sz w:val="20"/>
                <w:szCs w:val="20"/>
                <w:lang w:val="cs-CZ" w:eastAsia="cs-CZ"/>
              </w:rPr>
            </w:pPr>
            <w:r w:rsidRPr="00A01AD1">
              <w:rPr>
                <w:rFonts w:ascii="Times New Roman" w:hAnsi="Times New Roman" w:cs="Times New Roman"/>
                <w:b/>
                <w:bCs/>
                <w:i/>
                <w:iCs/>
                <w:sz w:val="20"/>
                <w:szCs w:val="20"/>
              </w:rPr>
              <w:t>519</w:t>
            </w:r>
          </w:p>
        </w:tc>
        <w:tc>
          <w:tcPr>
            <w:tcW w:w="343" w:type="pct"/>
            <w:tcBorders>
              <w:top w:val="nil"/>
              <w:left w:val="single" w:sz="4" w:space="0" w:color="auto"/>
              <w:bottom w:val="single" w:sz="4" w:space="0" w:color="auto"/>
              <w:right w:val="nil"/>
            </w:tcBorders>
            <w:shd w:val="clear" w:color="000000" w:fill="FFFFFF"/>
            <w:noWrap/>
            <w:hideMark/>
          </w:tcPr>
          <w:p w14:paraId="20BB647E" w14:textId="57D4151F" w:rsidR="00E72390" w:rsidRPr="00A01AD1" w:rsidRDefault="00E72390" w:rsidP="00E72390">
            <w:pPr>
              <w:widowControl/>
              <w:jc w:val="right"/>
              <w:rPr>
                <w:rFonts w:ascii="Times New Roman" w:eastAsia="Times New Roman" w:hAnsi="Times New Roman" w:cs="Times New Roman"/>
                <w:b/>
                <w:bCs/>
                <w:i/>
                <w:iCs/>
                <w:sz w:val="20"/>
                <w:szCs w:val="20"/>
                <w:lang w:val="cs-CZ" w:eastAsia="cs-CZ"/>
              </w:rPr>
            </w:pPr>
            <w:r w:rsidRPr="00A01AD1">
              <w:rPr>
                <w:rFonts w:ascii="Times New Roman" w:hAnsi="Times New Roman" w:cs="Times New Roman"/>
                <w:b/>
                <w:bCs/>
                <w:i/>
                <w:iCs/>
                <w:sz w:val="20"/>
                <w:szCs w:val="20"/>
              </w:rPr>
              <w:t>575</w:t>
            </w:r>
          </w:p>
        </w:tc>
        <w:tc>
          <w:tcPr>
            <w:tcW w:w="343" w:type="pct"/>
            <w:tcBorders>
              <w:top w:val="nil"/>
              <w:left w:val="single" w:sz="4" w:space="0" w:color="auto"/>
              <w:bottom w:val="single" w:sz="4" w:space="0" w:color="auto"/>
              <w:right w:val="nil"/>
            </w:tcBorders>
            <w:shd w:val="clear" w:color="000000" w:fill="FFFFFF"/>
            <w:noWrap/>
            <w:hideMark/>
          </w:tcPr>
          <w:p w14:paraId="500B0486" w14:textId="3F733E49" w:rsidR="00E72390" w:rsidRPr="00A01AD1" w:rsidRDefault="00E72390" w:rsidP="00E72390">
            <w:pPr>
              <w:widowControl/>
              <w:jc w:val="right"/>
              <w:rPr>
                <w:rFonts w:ascii="Times New Roman" w:eastAsia="Times New Roman" w:hAnsi="Times New Roman" w:cs="Times New Roman"/>
                <w:b/>
                <w:bCs/>
                <w:i/>
                <w:iCs/>
                <w:sz w:val="20"/>
                <w:szCs w:val="20"/>
                <w:lang w:val="cs-CZ" w:eastAsia="cs-CZ"/>
              </w:rPr>
            </w:pPr>
            <w:r w:rsidRPr="00A01AD1">
              <w:rPr>
                <w:rFonts w:ascii="Times New Roman" w:hAnsi="Times New Roman" w:cs="Times New Roman"/>
                <w:b/>
                <w:bCs/>
                <w:i/>
                <w:iCs/>
                <w:sz w:val="20"/>
                <w:szCs w:val="20"/>
              </w:rPr>
              <w:t>579</w:t>
            </w:r>
          </w:p>
        </w:tc>
        <w:tc>
          <w:tcPr>
            <w:tcW w:w="343" w:type="pct"/>
            <w:tcBorders>
              <w:top w:val="nil"/>
              <w:left w:val="single" w:sz="4" w:space="0" w:color="auto"/>
              <w:bottom w:val="single" w:sz="4" w:space="0" w:color="auto"/>
              <w:right w:val="nil"/>
            </w:tcBorders>
            <w:shd w:val="clear" w:color="000000" w:fill="FFFFFF"/>
            <w:noWrap/>
            <w:hideMark/>
          </w:tcPr>
          <w:p w14:paraId="51B95ED9" w14:textId="251912C8" w:rsidR="00E72390" w:rsidRPr="00A01AD1" w:rsidRDefault="00E72390" w:rsidP="00E72390">
            <w:pPr>
              <w:widowControl/>
              <w:jc w:val="right"/>
              <w:rPr>
                <w:rFonts w:ascii="Times New Roman" w:eastAsia="Times New Roman" w:hAnsi="Times New Roman" w:cs="Times New Roman"/>
                <w:b/>
                <w:bCs/>
                <w:i/>
                <w:iCs/>
                <w:sz w:val="20"/>
                <w:szCs w:val="20"/>
                <w:lang w:val="cs-CZ" w:eastAsia="cs-CZ"/>
              </w:rPr>
            </w:pPr>
            <w:r w:rsidRPr="00A01AD1">
              <w:rPr>
                <w:rFonts w:ascii="Times New Roman" w:hAnsi="Times New Roman" w:cs="Times New Roman"/>
                <w:b/>
                <w:bCs/>
                <w:i/>
                <w:iCs/>
                <w:sz w:val="20"/>
                <w:szCs w:val="20"/>
              </w:rPr>
              <w:t>652</w:t>
            </w:r>
          </w:p>
        </w:tc>
        <w:tc>
          <w:tcPr>
            <w:tcW w:w="343" w:type="pct"/>
            <w:tcBorders>
              <w:top w:val="nil"/>
              <w:left w:val="single" w:sz="4" w:space="0" w:color="auto"/>
              <w:bottom w:val="single" w:sz="4" w:space="0" w:color="auto"/>
              <w:right w:val="nil"/>
            </w:tcBorders>
            <w:shd w:val="clear" w:color="000000" w:fill="FFFFFF"/>
            <w:noWrap/>
            <w:hideMark/>
          </w:tcPr>
          <w:p w14:paraId="4F788053" w14:textId="64A29384" w:rsidR="00E72390" w:rsidRPr="00A01AD1" w:rsidRDefault="00E72390" w:rsidP="00E72390">
            <w:pPr>
              <w:widowControl/>
              <w:jc w:val="right"/>
              <w:rPr>
                <w:rFonts w:ascii="Times New Roman" w:eastAsia="Times New Roman" w:hAnsi="Times New Roman" w:cs="Times New Roman"/>
                <w:b/>
                <w:bCs/>
                <w:i/>
                <w:iCs/>
                <w:sz w:val="20"/>
                <w:szCs w:val="20"/>
                <w:lang w:val="cs-CZ" w:eastAsia="cs-CZ"/>
              </w:rPr>
            </w:pPr>
            <w:r w:rsidRPr="00A01AD1">
              <w:rPr>
                <w:rFonts w:ascii="Times New Roman" w:hAnsi="Times New Roman" w:cs="Times New Roman"/>
                <w:b/>
                <w:bCs/>
                <w:i/>
                <w:iCs/>
                <w:sz w:val="20"/>
                <w:szCs w:val="20"/>
              </w:rPr>
              <w:t>717</w:t>
            </w:r>
          </w:p>
        </w:tc>
        <w:tc>
          <w:tcPr>
            <w:tcW w:w="343" w:type="pct"/>
            <w:tcBorders>
              <w:top w:val="nil"/>
              <w:left w:val="single" w:sz="4" w:space="0" w:color="auto"/>
              <w:bottom w:val="single" w:sz="4" w:space="0" w:color="auto"/>
              <w:right w:val="nil"/>
            </w:tcBorders>
            <w:shd w:val="clear" w:color="000000" w:fill="FFFFFF"/>
            <w:noWrap/>
            <w:hideMark/>
          </w:tcPr>
          <w:p w14:paraId="5CDFD3A8" w14:textId="07400C97" w:rsidR="00E72390" w:rsidRPr="00A01AD1" w:rsidRDefault="00E72390" w:rsidP="00E72390">
            <w:pPr>
              <w:widowControl/>
              <w:jc w:val="right"/>
              <w:rPr>
                <w:rFonts w:ascii="Times New Roman" w:eastAsia="Times New Roman" w:hAnsi="Times New Roman" w:cs="Times New Roman"/>
                <w:b/>
                <w:bCs/>
                <w:i/>
                <w:iCs/>
                <w:sz w:val="20"/>
                <w:szCs w:val="20"/>
                <w:lang w:val="cs-CZ" w:eastAsia="cs-CZ"/>
              </w:rPr>
            </w:pPr>
            <w:r w:rsidRPr="00A01AD1">
              <w:rPr>
                <w:rFonts w:ascii="Times New Roman" w:hAnsi="Times New Roman" w:cs="Times New Roman"/>
                <w:b/>
                <w:bCs/>
                <w:i/>
                <w:iCs/>
                <w:sz w:val="20"/>
                <w:szCs w:val="20"/>
              </w:rPr>
              <w:t>764</w:t>
            </w:r>
          </w:p>
        </w:tc>
        <w:tc>
          <w:tcPr>
            <w:tcW w:w="343" w:type="pct"/>
            <w:tcBorders>
              <w:top w:val="nil"/>
              <w:left w:val="single" w:sz="4" w:space="0" w:color="auto"/>
              <w:bottom w:val="single" w:sz="4" w:space="0" w:color="auto"/>
              <w:right w:val="nil"/>
            </w:tcBorders>
            <w:shd w:val="clear" w:color="000000" w:fill="FFFFFF"/>
            <w:noWrap/>
            <w:hideMark/>
          </w:tcPr>
          <w:p w14:paraId="11C7B644" w14:textId="25A32680" w:rsidR="00E72390" w:rsidRPr="00A01AD1" w:rsidRDefault="00E72390" w:rsidP="00E72390">
            <w:pPr>
              <w:widowControl/>
              <w:jc w:val="right"/>
              <w:rPr>
                <w:rFonts w:ascii="Times New Roman" w:eastAsia="Times New Roman" w:hAnsi="Times New Roman" w:cs="Times New Roman"/>
                <w:b/>
                <w:bCs/>
                <w:i/>
                <w:iCs/>
                <w:sz w:val="20"/>
                <w:szCs w:val="20"/>
                <w:lang w:val="cs-CZ" w:eastAsia="cs-CZ"/>
              </w:rPr>
            </w:pPr>
            <w:r w:rsidRPr="00A01AD1">
              <w:rPr>
                <w:rFonts w:ascii="Times New Roman" w:hAnsi="Times New Roman" w:cs="Times New Roman"/>
                <w:b/>
                <w:bCs/>
                <w:i/>
                <w:iCs/>
                <w:sz w:val="20"/>
                <w:szCs w:val="20"/>
              </w:rPr>
              <w:t>826</w:t>
            </w:r>
          </w:p>
        </w:tc>
        <w:tc>
          <w:tcPr>
            <w:tcW w:w="338" w:type="pct"/>
            <w:tcBorders>
              <w:top w:val="nil"/>
              <w:left w:val="single" w:sz="4" w:space="0" w:color="auto"/>
              <w:bottom w:val="single" w:sz="4" w:space="0" w:color="auto"/>
              <w:right w:val="single" w:sz="12" w:space="0" w:color="auto"/>
            </w:tcBorders>
            <w:shd w:val="clear" w:color="000000" w:fill="FFFFFF"/>
            <w:noWrap/>
            <w:hideMark/>
          </w:tcPr>
          <w:p w14:paraId="35A80733" w14:textId="0B5F5AFA" w:rsidR="00E72390" w:rsidRPr="00A01AD1" w:rsidRDefault="00E72390" w:rsidP="00E72390">
            <w:pPr>
              <w:widowControl/>
              <w:jc w:val="right"/>
              <w:rPr>
                <w:rFonts w:ascii="Times New Roman" w:eastAsia="Times New Roman" w:hAnsi="Times New Roman" w:cs="Times New Roman"/>
                <w:b/>
                <w:bCs/>
                <w:i/>
                <w:iCs/>
                <w:sz w:val="20"/>
                <w:szCs w:val="20"/>
                <w:lang w:val="cs-CZ" w:eastAsia="cs-CZ"/>
              </w:rPr>
            </w:pPr>
            <w:r w:rsidRPr="00A01AD1">
              <w:rPr>
                <w:rFonts w:ascii="Times New Roman" w:hAnsi="Times New Roman" w:cs="Times New Roman"/>
                <w:b/>
                <w:bCs/>
                <w:i/>
                <w:iCs/>
                <w:sz w:val="20"/>
                <w:szCs w:val="20"/>
              </w:rPr>
              <w:t>924</w:t>
            </w:r>
          </w:p>
        </w:tc>
      </w:tr>
      <w:tr w:rsidR="00A01AD1" w:rsidRPr="00A01AD1" w14:paraId="77AD2964" w14:textId="77777777" w:rsidTr="00751960">
        <w:trPr>
          <w:trHeight w:val="227"/>
        </w:trPr>
        <w:tc>
          <w:tcPr>
            <w:tcW w:w="889" w:type="pct"/>
            <w:tcBorders>
              <w:top w:val="nil"/>
              <w:left w:val="single" w:sz="12" w:space="0" w:color="auto"/>
              <w:bottom w:val="single" w:sz="4" w:space="0" w:color="auto"/>
              <w:right w:val="single" w:sz="8" w:space="0" w:color="auto"/>
            </w:tcBorders>
            <w:shd w:val="clear" w:color="auto" w:fill="BFBFBF" w:themeFill="background1" w:themeFillShade="BF"/>
            <w:noWrap/>
            <w:hideMark/>
          </w:tcPr>
          <w:p w14:paraId="6319EFAA" w14:textId="3F9DF886" w:rsidR="00E72390" w:rsidRPr="00A01AD1" w:rsidRDefault="00E72390" w:rsidP="00E72390">
            <w:pPr>
              <w:widowControl/>
              <w:ind w:firstLineChars="100" w:firstLine="200"/>
              <w:rPr>
                <w:rFonts w:ascii="Times New Roman" w:eastAsia="Times New Roman" w:hAnsi="Times New Roman" w:cs="Times New Roman"/>
                <w:b/>
                <w:bCs/>
                <w:sz w:val="20"/>
                <w:szCs w:val="20"/>
                <w:lang w:val="cs-CZ" w:eastAsia="cs-CZ"/>
              </w:rPr>
            </w:pPr>
            <w:r w:rsidRPr="00A01AD1">
              <w:rPr>
                <w:rFonts w:ascii="Times New Roman" w:hAnsi="Times New Roman" w:cs="Times New Roman"/>
                <w:sz w:val="20"/>
                <w:szCs w:val="20"/>
              </w:rPr>
              <w:t>Slovensko</w:t>
            </w:r>
          </w:p>
        </w:tc>
        <w:tc>
          <w:tcPr>
            <w:tcW w:w="343" w:type="pct"/>
            <w:tcBorders>
              <w:top w:val="nil"/>
              <w:left w:val="single" w:sz="4" w:space="0" w:color="auto"/>
              <w:bottom w:val="single" w:sz="4" w:space="0" w:color="auto"/>
              <w:right w:val="nil"/>
            </w:tcBorders>
            <w:noWrap/>
            <w:hideMark/>
          </w:tcPr>
          <w:p w14:paraId="750C3415" w14:textId="6B18FC08" w:rsidR="00E72390" w:rsidRPr="00A01AD1" w:rsidRDefault="00E72390" w:rsidP="00E72390">
            <w:pPr>
              <w:widowControl/>
              <w:jc w:val="right"/>
              <w:rPr>
                <w:rFonts w:ascii="Times New Roman" w:eastAsia="Times New Roman" w:hAnsi="Times New Roman" w:cs="Times New Roman"/>
                <w:b/>
                <w:bCs/>
                <w:sz w:val="20"/>
                <w:szCs w:val="20"/>
                <w:lang w:val="cs-CZ" w:eastAsia="cs-CZ"/>
              </w:rPr>
            </w:pPr>
            <w:r w:rsidRPr="00A01AD1">
              <w:rPr>
                <w:rFonts w:ascii="Times New Roman" w:hAnsi="Times New Roman" w:cs="Times New Roman"/>
                <w:sz w:val="20"/>
                <w:szCs w:val="20"/>
              </w:rPr>
              <w:t>380</w:t>
            </w:r>
          </w:p>
        </w:tc>
        <w:tc>
          <w:tcPr>
            <w:tcW w:w="343" w:type="pct"/>
            <w:tcBorders>
              <w:top w:val="nil"/>
              <w:left w:val="single" w:sz="4" w:space="0" w:color="auto"/>
              <w:bottom w:val="single" w:sz="4" w:space="0" w:color="auto"/>
              <w:right w:val="nil"/>
            </w:tcBorders>
            <w:noWrap/>
            <w:hideMark/>
          </w:tcPr>
          <w:p w14:paraId="7036F5F9" w14:textId="17C0238F" w:rsidR="00E72390" w:rsidRPr="00A01AD1" w:rsidRDefault="00E72390" w:rsidP="00E72390">
            <w:pPr>
              <w:widowControl/>
              <w:jc w:val="right"/>
              <w:rPr>
                <w:rFonts w:ascii="Times New Roman" w:eastAsia="Times New Roman" w:hAnsi="Times New Roman" w:cs="Times New Roman"/>
                <w:b/>
                <w:bCs/>
                <w:sz w:val="20"/>
                <w:szCs w:val="20"/>
                <w:lang w:val="cs-CZ" w:eastAsia="cs-CZ"/>
              </w:rPr>
            </w:pPr>
            <w:r w:rsidRPr="00A01AD1">
              <w:rPr>
                <w:rFonts w:ascii="Times New Roman" w:hAnsi="Times New Roman" w:cs="Times New Roman"/>
                <w:sz w:val="20"/>
                <w:szCs w:val="20"/>
              </w:rPr>
              <w:t>405</w:t>
            </w:r>
          </w:p>
        </w:tc>
        <w:tc>
          <w:tcPr>
            <w:tcW w:w="343" w:type="pct"/>
            <w:tcBorders>
              <w:top w:val="nil"/>
              <w:left w:val="single" w:sz="4" w:space="0" w:color="auto"/>
              <w:bottom w:val="single" w:sz="4" w:space="0" w:color="auto"/>
              <w:right w:val="nil"/>
            </w:tcBorders>
            <w:noWrap/>
            <w:hideMark/>
          </w:tcPr>
          <w:p w14:paraId="0787447A" w14:textId="26466650" w:rsidR="00E72390" w:rsidRPr="00A01AD1" w:rsidRDefault="00E72390" w:rsidP="00E72390">
            <w:pPr>
              <w:widowControl/>
              <w:jc w:val="right"/>
              <w:rPr>
                <w:rFonts w:ascii="Times New Roman" w:eastAsia="Times New Roman" w:hAnsi="Times New Roman" w:cs="Times New Roman"/>
                <w:b/>
                <w:bCs/>
                <w:sz w:val="20"/>
                <w:szCs w:val="20"/>
                <w:lang w:val="cs-CZ" w:eastAsia="cs-CZ"/>
              </w:rPr>
            </w:pPr>
            <w:r w:rsidRPr="00A01AD1">
              <w:rPr>
                <w:rFonts w:ascii="Times New Roman" w:hAnsi="Times New Roman" w:cs="Times New Roman"/>
                <w:sz w:val="20"/>
                <w:szCs w:val="20"/>
              </w:rPr>
              <w:t>435</w:t>
            </w:r>
          </w:p>
        </w:tc>
        <w:tc>
          <w:tcPr>
            <w:tcW w:w="343" w:type="pct"/>
            <w:tcBorders>
              <w:top w:val="nil"/>
              <w:left w:val="single" w:sz="4" w:space="0" w:color="auto"/>
              <w:bottom w:val="single" w:sz="4" w:space="0" w:color="auto"/>
              <w:right w:val="nil"/>
            </w:tcBorders>
            <w:noWrap/>
            <w:hideMark/>
          </w:tcPr>
          <w:p w14:paraId="6B5AA8E6" w14:textId="3F4614DD" w:rsidR="00E72390" w:rsidRPr="00A01AD1" w:rsidRDefault="00E72390" w:rsidP="00E72390">
            <w:pPr>
              <w:widowControl/>
              <w:jc w:val="right"/>
              <w:rPr>
                <w:rFonts w:ascii="Times New Roman" w:eastAsia="Times New Roman" w:hAnsi="Times New Roman" w:cs="Times New Roman"/>
                <w:b/>
                <w:bCs/>
                <w:sz w:val="20"/>
                <w:szCs w:val="20"/>
                <w:lang w:val="cs-CZ" w:eastAsia="cs-CZ"/>
              </w:rPr>
            </w:pPr>
            <w:r w:rsidRPr="00A01AD1">
              <w:rPr>
                <w:rFonts w:ascii="Times New Roman" w:hAnsi="Times New Roman" w:cs="Times New Roman"/>
                <w:sz w:val="20"/>
                <w:szCs w:val="20"/>
              </w:rPr>
              <w:t>480</w:t>
            </w:r>
          </w:p>
        </w:tc>
        <w:tc>
          <w:tcPr>
            <w:tcW w:w="343" w:type="pct"/>
            <w:tcBorders>
              <w:top w:val="nil"/>
              <w:left w:val="single" w:sz="4" w:space="0" w:color="auto"/>
              <w:bottom w:val="single" w:sz="4" w:space="0" w:color="auto"/>
              <w:right w:val="nil"/>
            </w:tcBorders>
            <w:noWrap/>
            <w:hideMark/>
          </w:tcPr>
          <w:p w14:paraId="100E82AF" w14:textId="23E5AEBB" w:rsidR="00E72390" w:rsidRPr="00A01AD1" w:rsidRDefault="00E72390" w:rsidP="00E72390">
            <w:pPr>
              <w:widowControl/>
              <w:jc w:val="right"/>
              <w:rPr>
                <w:rFonts w:ascii="Times New Roman" w:eastAsia="Times New Roman" w:hAnsi="Times New Roman" w:cs="Times New Roman"/>
                <w:b/>
                <w:bCs/>
                <w:sz w:val="20"/>
                <w:szCs w:val="20"/>
                <w:lang w:val="cs-CZ" w:eastAsia="cs-CZ"/>
              </w:rPr>
            </w:pPr>
            <w:r w:rsidRPr="00A01AD1">
              <w:rPr>
                <w:rFonts w:ascii="Times New Roman" w:hAnsi="Times New Roman" w:cs="Times New Roman"/>
                <w:sz w:val="20"/>
                <w:szCs w:val="20"/>
              </w:rPr>
              <w:t>520</w:t>
            </w:r>
          </w:p>
        </w:tc>
        <w:tc>
          <w:tcPr>
            <w:tcW w:w="343" w:type="pct"/>
            <w:tcBorders>
              <w:top w:val="nil"/>
              <w:left w:val="single" w:sz="4" w:space="0" w:color="auto"/>
              <w:bottom w:val="single" w:sz="4" w:space="0" w:color="auto"/>
              <w:right w:val="nil"/>
            </w:tcBorders>
            <w:noWrap/>
            <w:hideMark/>
          </w:tcPr>
          <w:p w14:paraId="17B82242" w14:textId="1A093FB6" w:rsidR="00E72390" w:rsidRPr="00A01AD1" w:rsidRDefault="00E72390" w:rsidP="00E72390">
            <w:pPr>
              <w:widowControl/>
              <w:jc w:val="right"/>
              <w:rPr>
                <w:rFonts w:ascii="Times New Roman" w:eastAsia="Times New Roman" w:hAnsi="Times New Roman" w:cs="Times New Roman"/>
                <w:b/>
                <w:bCs/>
                <w:sz w:val="20"/>
                <w:szCs w:val="20"/>
                <w:lang w:val="cs-CZ" w:eastAsia="cs-CZ"/>
              </w:rPr>
            </w:pPr>
            <w:r w:rsidRPr="00A01AD1">
              <w:rPr>
                <w:rFonts w:ascii="Times New Roman" w:hAnsi="Times New Roman" w:cs="Times New Roman"/>
                <w:sz w:val="20"/>
                <w:szCs w:val="20"/>
              </w:rPr>
              <w:t>580</w:t>
            </w:r>
          </w:p>
        </w:tc>
        <w:tc>
          <w:tcPr>
            <w:tcW w:w="343" w:type="pct"/>
            <w:tcBorders>
              <w:top w:val="nil"/>
              <w:left w:val="single" w:sz="4" w:space="0" w:color="auto"/>
              <w:bottom w:val="single" w:sz="4" w:space="0" w:color="auto"/>
              <w:right w:val="nil"/>
            </w:tcBorders>
            <w:noWrap/>
            <w:hideMark/>
          </w:tcPr>
          <w:p w14:paraId="0E06F7AD" w14:textId="3033248F" w:rsidR="00E72390" w:rsidRPr="00A01AD1" w:rsidRDefault="00E72390" w:rsidP="00E72390">
            <w:pPr>
              <w:widowControl/>
              <w:jc w:val="right"/>
              <w:rPr>
                <w:rFonts w:ascii="Times New Roman" w:eastAsia="Times New Roman" w:hAnsi="Times New Roman" w:cs="Times New Roman"/>
                <w:b/>
                <w:bCs/>
                <w:sz w:val="20"/>
                <w:szCs w:val="20"/>
                <w:lang w:val="cs-CZ" w:eastAsia="cs-CZ"/>
              </w:rPr>
            </w:pPr>
            <w:r w:rsidRPr="00A01AD1">
              <w:rPr>
                <w:rFonts w:ascii="Times New Roman" w:hAnsi="Times New Roman" w:cs="Times New Roman"/>
                <w:sz w:val="20"/>
                <w:szCs w:val="20"/>
              </w:rPr>
              <w:t>623</w:t>
            </w:r>
          </w:p>
        </w:tc>
        <w:tc>
          <w:tcPr>
            <w:tcW w:w="343" w:type="pct"/>
            <w:tcBorders>
              <w:top w:val="nil"/>
              <w:left w:val="single" w:sz="4" w:space="0" w:color="auto"/>
              <w:bottom w:val="single" w:sz="4" w:space="0" w:color="auto"/>
              <w:right w:val="nil"/>
            </w:tcBorders>
            <w:noWrap/>
            <w:hideMark/>
          </w:tcPr>
          <w:p w14:paraId="3C585614" w14:textId="03A79D44" w:rsidR="00E72390" w:rsidRPr="00A01AD1" w:rsidRDefault="00E72390" w:rsidP="00E72390">
            <w:pPr>
              <w:widowControl/>
              <w:jc w:val="right"/>
              <w:rPr>
                <w:rFonts w:ascii="Times New Roman" w:eastAsia="Times New Roman" w:hAnsi="Times New Roman" w:cs="Times New Roman"/>
                <w:b/>
                <w:bCs/>
                <w:sz w:val="20"/>
                <w:szCs w:val="20"/>
                <w:lang w:val="cs-CZ" w:eastAsia="cs-CZ"/>
              </w:rPr>
            </w:pPr>
            <w:r w:rsidRPr="00A01AD1">
              <w:rPr>
                <w:rFonts w:ascii="Times New Roman" w:hAnsi="Times New Roman" w:cs="Times New Roman"/>
                <w:sz w:val="20"/>
                <w:szCs w:val="20"/>
              </w:rPr>
              <w:t>646</w:t>
            </w:r>
          </w:p>
        </w:tc>
        <w:tc>
          <w:tcPr>
            <w:tcW w:w="343" w:type="pct"/>
            <w:tcBorders>
              <w:top w:val="nil"/>
              <w:left w:val="single" w:sz="4" w:space="0" w:color="auto"/>
              <w:bottom w:val="single" w:sz="4" w:space="0" w:color="auto"/>
              <w:right w:val="nil"/>
            </w:tcBorders>
            <w:noWrap/>
            <w:hideMark/>
          </w:tcPr>
          <w:p w14:paraId="23EB19E1" w14:textId="16EE2456" w:rsidR="00E72390" w:rsidRPr="00A01AD1" w:rsidRDefault="00E72390" w:rsidP="00E72390">
            <w:pPr>
              <w:widowControl/>
              <w:jc w:val="right"/>
              <w:rPr>
                <w:rFonts w:ascii="Times New Roman" w:eastAsia="Times New Roman" w:hAnsi="Times New Roman" w:cs="Times New Roman"/>
                <w:b/>
                <w:bCs/>
                <w:sz w:val="20"/>
                <w:szCs w:val="20"/>
                <w:lang w:val="cs-CZ" w:eastAsia="cs-CZ"/>
              </w:rPr>
            </w:pPr>
            <w:r w:rsidRPr="00A01AD1">
              <w:rPr>
                <w:rFonts w:ascii="Times New Roman" w:hAnsi="Times New Roman" w:cs="Times New Roman"/>
                <w:sz w:val="20"/>
                <w:szCs w:val="20"/>
              </w:rPr>
              <w:t>700</w:t>
            </w:r>
          </w:p>
        </w:tc>
        <w:tc>
          <w:tcPr>
            <w:tcW w:w="343" w:type="pct"/>
            <w:tcBorders>
              <w:top w:val="nil"/>
              <w:left w:val="single" w:sz="4" w:space="0" w:color="auto"/>
              <w:bottom w:val="single" w:sz="4" w:space="0" w:color="auto"/>
              <w:right w:val="nil"/>
            </w:tcBorders>
            <w:noWrap/>
            <w:hideMark/>
          </w:tcPr>
          <w:p w14:paraId="0D4C93B3" w14:textId="6F850CA6" w:rsidR="00E72390" w:rsidRPr="00A01AD1" w:rsidRDefault="00E72390" w:rsidP="00E72390">
            <w:pPr>
              <w:widowControl/>
              <w:jc w:val="right"/>
              <w:rPr>
                <w:rFonts w:ascii="Times New Roman" w:eastAsia="Times New Roman" w:hAnsi="Times New Roman" w:cs="Times New Roman"/>
                <w:b/>
                <w:bCs/>
                <w:sz w:val="20"/>
                <w:szCs w:val="20"/>
                <w:lang w:val="cs-CZ" w:eastAsia="cs-CZ"/>
              </w:rPr>
            </w:pPr>
            <w:r w:rsidRPr="00A01AD1">
              <w:rPr>
                <w:rFonts w:ascii="Times New Roman" w:hAnsi="Times New Roman" w:cs="Times New Roman"/>
                <w:sz w:val="20"/>
                <w:szCs w:val="20"/>
              </w:rPr>
              <w:t>750</w:t>
            </w:r>
          </w:p>
        </w:tc>
        <w:tc>
          <w:tcPr>
            <w:tcW w:w="343" w:type="pct"/>
            <w:tcBorders>
              <w:top w:val="nil"/>
              <w:left w:val="single" w:sz="4" w:space="0" w:color="auto"/>
              <w:bottom w:val="single" w:sz="4" w:space="0" w:color="auto"/>
              <w:right w:val="nil"/>
            </w:tcBorders>
            <w:noWrap/>
            <w:hideMark/>
          </w:tcPr>
          <w:p w14:paraId="4DCAEE07" w14:textId="519AF9D2" w:rsidR="00E72390" w:rsidRPr="00A01AD1" w:rsidRDefault="00E72390" w:rsidP="00E72390">
            <w:pPr>
              <w:widowControl/>
              <w:jc w:val="right"/>
              <w:rPr>
                <w:rFonts w:ascii="Times New Roman" w:eastAsia="Times New Roman" w:hAnsi="Times New Roman" w:cs="Times New Roman"/>
                <w:b/>
                <w:bCs/>
                <w:sz w:val="20"/>
                <w:szCs w:val="20"/>
                <w:lang w:val="cs-CZ" w:eastAsia="cs-CZ"/>
              </w:rPr>
            </w:pPr>
            <w:r w:rsidRPr="00A01AD1">
              <w:rPr>
                <w:rFonts w:ascii="Times New Roman" w:hAnsi="Times New Roman" w:cs="Times New Roman"/>
                <w:sz w:val="20"/>
                <w:szCs w:val="20"/>
              </w:rPr>
              <w:t>816</w:t>
            </w:r>
          </w:p>
        </w:tc>
        <w:tc>
          <w:tcPr>
            <w:tcW w:w="338" w:type="pct"/>
            <w:tcBorders>
              <w:top w:val="nil"/>
              <w:left w:val="single" w:sz="4" w:space="0" w:color="auto"/>
              <w:bottom w:val="single" w:sz="4" w:space="0" w:color="auto"/>
              <w:right w:val="single" w:sz="12" w:space="0" w:color="auto"/>
            </w:tcBorders>
            <w:noWrap/>
            <w:hideMark/>
          </w:tcPr>
          <w:p w14:paraId="7D1A5EA0" w14:textId="5477D087" w:rsidR="00E72390" w:rsidRPr="00A01AD1" w:rsidRDefault="00E72390" w:rsidP="00E72390">
            <w:pPr>
              <w:widowControl/>
              <w:jc w:val="right"/>
              <w:rPr>
                <w:rFonts w:ascii="Times New Roman" w:eastAsia="Times New Roman" w:hAnsi="Times New Roman" w:cs="Times New Roman"/>
                <w:b/>
                <w:bCs/>
                <w:sz w:val="20"/>
                <w:szCs w:val="20"/>
                <w:lang w:val="cs-CZ" w:eastAsia="cs-CZ"/>
              </w:rPr>
            </w:pPr>
            <w:r w:rsidRPr="00A01AD1">
              <w:rPr>
                <w:rFonts w:ascii="Times New Roman" w:hAnsi="Times New Roman" w:cs="Times New Roman"/>
                <w:sz w:val="20"/>
                <w:szCs w:val="20"/>
              </w:rPr>
              <w:t>915</w:t>
            </w:r>
          </w:p>
        </w:tc>
      </w:tr>
      <w:tr w:rsidR="00A01AD1" w:rsidRPr="00A01AD1" w14:paraId="396B151A" w14:textId="77777777" w:rsidTr="00751960">
        <w:trPr>
          <w:trHeight w:val="227"/>
        </w:trPr>
        <w:tc>
          <w:tcPr>
            <w:tcW w:w="889" w:type="pct"/>
            <w:tcBorders>
              <w:top w:val="nil"/>
              <w:left w:val="single" w:sz="12" w:space="0" w:color="auto"/>
              <w:bottom w:val="single" w:sz="4" w:space="0" w:color="auto"/>
              <w:right w:val="single" w:sz="8" w:space="0" w:color="auto"/>
            </w:tcBorders>
            <w:shd w:val="clear" w:color="000000" w:fill="BFBFBF"/>
            <w:noWrap/>
            <w:hideMark/>
          </w:tcPr>
          <w:p w14:paraId="4919D88A" w14:textId="71A26F7B" w:rsidR="00E72390" w:rsidRPr="00A01AD1" w:rsidRDefault="00E72390" w:rsidP="00E72390">
            <w:pPr>
              <w:widowControl/>
              <w:ind w:firstLineChars="100" w:firstLine="200"/>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Estonsko</w:t>
            </w:r>
          </w:p>
        </w:tc>
        <w:tc>
          <w:tcPr>
            <w:tcW w:w="343" w:type="pct"/>
            <w:tcBorders>
              <w:top w:val="nil"/>
              <w:left w:val="single" w:sz="4" w:space="0" w:color="auto"/>
              <w:bottom w:val="single" w:sz="4" w:space="0" w:color="auto"/>
              <w:right w:val="nil"/>
            </w:tcBorders>
            <w:shd w:val="clear" w:color="000000" w:fill="FFFFFF"/>
            <w:noWrap/>
            <w:hideMark/>
          </w:tcPr>
          <w:p w14:paraId="7F94FFAB" w14:textId="5590E67D"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390</w:t>
            </w:r>
          </w:p>
        </w:tc>
        <w:tc>
          <w:tcPr>
            <w:tcW w:w="343" w:type="pct"/>
            <w:tcBorders>
              <w:top w:val="nil"/>
              <w:left w:val="single" w:sz="4" w:space="0" w:color="auto"/>
              <w:bottom w:val="single" w:sz="4" w:space="0" w:color="auto"/>
              <w:right w:val="nil"/>
            </w:tcBorders>
            <w:shd w:val="clear" w:color="000000" w:fill="FFFFFF"/>
            <w:noWrap/>
            <w:hideMark/>
          </w:tcPr>
          <w:p w14:paraId="122145A6" w14:textId="69A76FC1"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430</w:t>
            </w:r>
          </w:p>
        </w:tc>
        <w:tc>
          <w:tcPr>
            <w:tcW w:w="343" w:type="pct"/>
            <w:tcBorders>
              <w:top w:val="nil"/>
              <w:left w:val="single" w:sz="4" w:space="0" w:color="auto"/>
              <w:bottom w:val="single" w:sz="4" w:space="0" w:color="auto"/>
              <w:right w:val="nil"/>
            </w:tcBorders>
            <w:shd w:val="clear" w:color="000000" w:fill="FFFFFF"/>
            <w:noWrap/>
            <w:hideMark/>
          </w:tcPr>
          <w:p w14:paraId="2179B4F8" w14:textId="123E1533"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470</w:t>
            </w:r>
          </w:p>
        </w:tc>
        <w:tc>
          <w:tcPr>
            <w:tcW w:w="343" w:type="pct"/>
            <w:tcBorders>
              <w:top w:val="nil"/>
              <w:left w:val="single" w:sz="4" w:space="0" w:color="auto"/>
              <w:bottom w:val="single" w:sz="4" w:space="0" w:color="auto"/>
              <w:right w:val="nil"/>
            </w:tcBorders>
            <w:shd w:val="clear" w:color="000000" w:fill="FFFFFF"/>
            <w:noWrap/>
            <w:hideMark/>
          </w:tcPr>
          <w:p w14:paraId="55204265" w14:textId="4AA9428F"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500</w:t>
            </w:r>
          </w:p>
        </w:tc>
        <w:tc>
          <w:tcPr>
            <w:tcW w:w="343" w:type="pct"/>
            <w:tcBorders>
              <w:top w:val="nil"/>
              <w:left w:val="single" w:sz="4" w:space="0" w:color="auto"/>
              <w:bottom w:val="single" w:sz="4" w:space="0" w:color="auto"/>
              <w:right w:val="nil"/>
            </w:tcBorders>
            <w:shd w:val="clear" w:color="000000" w:fill="FFFFFF"/>
            <w:noWrap/>
            <w:hideMark/>
          </w:tcPr>
          <w:p w14:paraId="519FEE4A" w14:textId="617120EA"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540</w:t>
            </w:r>
          </w:p>
        </w:tc>
        <w:tc>
          <w:tcPr>
            <w:tcW w:w="343" w:type="pct"/>
            <w:tcBorders>
              <w:top w:val="nil"/>
              <w:left w:val="single" w:sz="4" w:space="0" w:color="auto"/>
              <w:bottom w:val="single" w:sz="4" w:space="0" w:color="auto"/>
              <w:right w:val="nil"/>
            </w:tcBorders>
            <w:shd w:val="clear" w:color="000000" w:fill="FFFFFF"/>
            <w:noWrap/>
            <w:hideMark/>
          </w:tcPr>
          <w:p w14:paraId="7F855F4D" w14:textId="7F47B28D"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584</w:t>
            </w:r>
          </w:p>
        </w:tc>
        <w:tc>
          <w:tcPr>
            <w:tcW w:w="343" w:type="pct"/>
            <w:tcBorders>
              <w:top w:val="nil"/>
              <w:left w:val="single" w:sz="4" w:space="0" w:color="auto"/>
              <w:bottom w:val="single" w:sz="4" w:space="0" w:color="auto"/>
              <w:right w:val="nil"/>
            </w:tcBorders>
            <w:shd w:val="clear" w:color="000000" w:fill="FFFFFF"/>
            <w:noWrap/>
            <w:hideMark/>
          </w:tcPr>
          <w:p w14:paraId="3AA605AF" w14:textId="3362E33E"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584</w:t>
            </w:r>
          </w:p>
        </w:tc>
        <w:tc>
          <w:tcPr>
            <w:tcW w:w="343" w:type="pct"/>
            <w:tcBorders>
              <w:top w:val="nil"/>
              <w:left w:val="single" w:sz="4" w:space="0" w:color="auto"/>
              <w:bottom w:val="single" w:sz="4" w:space="0" w:color="auto"/>
              <w:right w:val="nil"/>
            </w:tcBorders>
            <w:shd w:val="clear" w:color="000000" w:fill="FFFFFF"/>
            <w:noWrap/>
            <w:hideMark/>
          </w:tcPr>
          <w:p w14:paraId="0E34D608" w14:textId="70632B5B"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654</w:t>
            </w:r>
          </w:p>
        </w:tc>
        <w:tc>
          <w:tcPr>
            <w:tcW w:w="343" w:type="pct"/>
            <w:tcBorders>
              <w:top w:val="nil"/>
              <w:left w:val="single" w:sz="4" w:space="0" w:color="auto"/>
              <w:bottom w:val="single" w:sz="4" w:space="0" w:color="auto"/>
              <w:right w:val="nil"/>
            </w:tcBorders>
            <w:shd w:val="clear" w:color="000000" w:fill="FFFFFF"/>
            <w:noWrap/>
            <w:hideMark/>
          </w:tcPr>
          <w:p w14:paraId="1C03A103" w14:textId="6DC0820E"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725</w:t>
            </w:r>
          </w:p>
        </w:tc>
        <w:tc>
          <w:tcPr>
            <w:tcW w:w="343" w:type="pct"/>
            <w:tcBorders>
              <w:top w:val="nil"/>
              <w:left w:val="single" w:sz="4" w:space="0" w:color="auto"/>
              <w:bottom w:val="single" w:sz="4" w:space="0" w:color="auto"/>
              <w:right w:val="nil"/>
            </w:tcBorders>
            <w:shd w:val="clear" w:color="000000" w:fill="FFFFFF"/>
            <w:noWrap/>
            <w:hideMark/>
          </w:tcPr>
          <w:p w14:paraId="5244BB18" w14:textId="75A6C401"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820</w:t>
            </w:r>
          </w:p>
        </w:tc>
        <w:tc>
          <w:tcPr>
            <w:tcW w:w="343" w:type="pct"/>
            <w:tcBorders>
              <w:top w:val="nil"/>
              <w:left w:val="single" w:sz="4" w:space="0" w:color="auto"/>
              <w:bottom w:val="single" w:sz="4" w:space="0" w:color="auto"/>
              <w:right w:val="nil"/>
            </w:tcBorders>
            <w:shd w:val="clear" w:color="000000" w:fill="FFFFFF"/>
            <w:noWrap/>
            <w:hideMark/>
          </w:tcPr>
          <w:p w14:paraId="31CA5ABE" w14:textId="1E705025"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886</w:t>
            </w:r>
          </w:p>
        </w:tc>
        <w:tc>
          <w:tcPr>
            <w:tcW w:w="338" w:type="pct"/>
            <w:tcBorders>
              <w:top w:val="nil"/>
              <w:left w:val="single" w:sz="4" w:space="0" w:color="auto"/>
              <w:bottom w:val="single" w:sz="4" w:space="0" w:color="auto"/>
              <w:right w:val="single" w:sz="12" w:space="0" w:color="auto"/>
            </w:tcBorders>
            <w:shd w:val="clear" w:color="000000" w:fill="FFFFFF"/>
            <w:noWrap/>
            <w:hideMark/>
          </w:tcPr>
          <w:p w14:paraId="3B07E864" w14:textId="29B8E2B9"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886</w:t>
            </w:r>
          </w:p>
        </w:tc>
      </w:tr>
      <w:tr w:rsidR="00A01AD1" w:rsidRPr="00A01AD1" w14:paraId="3F8C3317" w14:textId="77777777" w:rsidTr="00751960">
        <w:trPr>
          <w:trHeight w:val="227"/>
        </w:trPr>
        <w:tc>
          <w:tcPr>
            <w:tcW w:w="889" w:type="pct"/>
            <w:tcBorders>
              <w:top w:val="nil"/>
              <w:left w:val="single" w:sz="12" w:space="0" w:color="auto"/>
              <w:bottom w:val="single" w:sz="4" w:space="0" w:color="auto"/>
              <w:right w:val="single" w:sz="8" w:space="0" w:color="auto"/>
            </w:tcBorders>
            <w:shd w:val="clear" w:color="000000" w:fill="BFBFBF"/>
            <w:noWrap/>
            <w:hideMark/>
          </w:tcPr>
          <w:p w14:paraId="5C1558F1" w14:textId="14531FD6" w:rsidR="00E72390" w:rsidRPr="00A01AD1" w:rsidRDefault="00E72390" w:rsidP="00E72390">
            <w:pPr>
              <w:widowControl/>
              <w:ind w:firstLineChars="100" w:firstLine="200"/>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Maďarsko</w:t>
            </w:r>
          </w:p>
        </w:tc>
        <w:tc>
          <w:tcPr>
            <w:tcW w:w="343" w:type="pct"/>
            <w:tcBorders>
              <w:top w:val="nil"/>
              <w:left w:val="single" w:sz="4" w:space="0" w:color="auto"/>
              <w:bottom w:val="single" w:sz="4" w:space="0" w:color="auto"/>
              <w:right w:val="nil"/>
            </w:tcBorders>
            <w:shd w:val="clear" w:color="000000" w:fill="FFFFFF"/>
            <w:noWrap/>
            <w:hideMark/>
          </w:tcPr>
          <w:p w14:paraId="3A01EEDE" w14:textId="5A8AFA98"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333</w:t>
            </w:r>
          </w:p>
        </w:tc>
        <w:tc>
          <w:tcPr>
            <w:tcW w:w="343" w:type="pct"/>
            <w:tcBorders>
              <w:top w:val="nil"/>
              <w:left w:val="single" w:sz="4" w:space="0" w:color="auto"/>
              <w:bottom w:val="single" w:sz="4" w:space="0" w:color="auto"/>
              <w:right w:val="nil"/>
            </w:tcBorders>
            <w:shd w:val="clear" w:color="000000" w:fill="FFFFFF"/>
            <w:noWrap/>
            <w:hideMark/>
          </w:tcPr>
          <w:p w14:paraId="773581E7" w14:textId="7BA1D512"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351</w:t>
            </w:r>
          </w:p>
        </w:tc>
        <w:tc>
          <w:tcPr>
            <w:tcW w:w="343" w:type="pct"/>
            <w:tcBorders>
              <w:top w:val="nil"/>
              <w:left w:val="single" w:sz="4" w:space="0" w:color="auto"/>
              <w:bottom w:val="single" w:sz="4" w:space="0" w:color="auto"/>
              <w:right w:val="nil"/>
            </w:tcBorders>
            <w:shd w:val="clear" w:color="000000" w:fill="FFFFFF"/>
            <w:noWrap/>
            <w:hideMark/>
          </w:tcPr>
          <w:p w14:paraId="5AC57127" w14:textId="3AE519D8"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412</w:t>
            </w:r>
          </w:p>
        </w:tc>
        <w:tc>
          <w:tcPr>
            <w:tcW w:w="343" w:type="pct"/>
            <w:tcBorders>
              <w:top w:val="nil"/>
              <w:left w:val="single" w:sz="4" w:space="0" w:color="auto"/>
              <w:bottom w:val="single" w:sz="4" w:space="0" w:color="auto"/>
              <w:right w:val="nil"/>
            </w:tcBorders>
            <w:shd w:val="clear" w:color="000000" w:fill="FFFFFF"/>
            <w:noWrap/>
            <w:hideMark/>
          </w:tcPr>
          <w:p w14:paraId="6392D748" w14:textId="37C4518A"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445</w:t>
            </w:r>
          </w:p>
        </w:tc>
        <w:tc>
          <w:tcPr>
            <w:tcW w:w="343" w:type="pct"/>
            <w:tcBorders>
              <w:top w:val="nil"/>
              <w:left w:val="single" w:sz="4" w:space="0" w:color="auto"/>
              <w:bottom w:val="single" w:sz="4" w:space="0" w:color="auto"/>
              <w:right w:val="nil"/>
            </w:tcBorders>
            <w:shd w:val="clear" w:color="000000" w:fill="FFFFFF"/>
            <w:noWrap/>
            <w:hideMark/>
          </w:tcPr>
          <w:p w14:paraId="1359D780" w14:textId="14FF63CE"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464</w:t>
            </w:r>
          </w:p>
        </w:tc>
        <w:tc>
          <w:tcPr>
            <w:tcW w:w="343" w:type="pct"/>
            <w:tcBorders>
              <w:top w:val="nil"/>
              <w:left w:val="single" w:sz="4" w:space="0" w:color="auto"/>
              <w:bottom w:val="single" w:sz="4" w:space="0" w:color="auto"/>
              <w:right w:val="nil"/>
            </w:tcBorders>
            <w:shd w:val="clear" w:color="000000" w:fill="FFFFFF"/>
            <w:noWrap/>
            <w:hideMark/>
          </w:tcPr>
          <w:p w14:paraId="78AD0404" w14:textId="5676E7C5"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487</w:t>
            </w:r>
          </w:p>
        </w:tc>
        <w:tc>
          <w:tcPr>
            <w:tcW w:w="343" w:type="pct"/>
            <w:tcBorders>
              <w:top w:val="nil"/>
              <w:left w:val="single" w:sz="4" w:space="0" w:color="auto"/>
              <w:bottom w:val="single" w:sz="4" w:space="0" w:color="auto"/>
              <w:right w:val="nil"/>
            </w:tcBorders>
            <w:shd w:val="clear" w:color="000000" w:fill="FFFFFF"/>
            <w:noWrap/>
            <w:hideMark/>
          </w:tcPr>
          <w:p w14:paraId="20800856" w14:textId="4B263B09"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442</w:t>
            </w:r>
          </w:p>
        </w:tc>
        <w:tc>
          <w:tcPr>
            <w:tcW w:w="343" w:type="pct"/>
            <w:tcBorders>
              <w:top w:val="nil"/>
              <w:left w:val="single" w:sz="4" w:space="0" w:color="auto"/>
              <w:bottom w:val="single" w:sz="4" w:space="0" w:color="auto"/>
              <w:right w:val="nil"/>
            </w:tcBorders>
            <w:shd w:val="clear" w:color="000000" w:fill="FFFFFF"/>
            <w:noWrap/>
            <w:hideMark/>
          </w:tcPr>
          <w:p w14:paraId="6ACCA0E2" w14:textId="491CEC54"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542</w:t>
            </w:r>
          </w:p>
        </w:tc>
        <w:tc>
          <w:tcPr>
            <w:tcW w:w="343" w:type="pct"/>
            <w:tcBorders>
              <w:top w:val="nil"/>
              <w:left w:val="single" w:sz="4" w:space="0" w:color="auto"/>
              <w:bottom w:val="single" w:sz="4" w:space="0" w:color="auto"/>
              <w:right w:val="nil"/>
            </w:tcBorders>
            <w:shd w:val="clear" w:color="000000" w:fill="FFFFFF"/>
            <w:noWrap/>
            <w:hideMark/>
          </w:tcPr>
          <w:p w14:paraId="4744EF8B" w14:textId="10062F71"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579</w:t>
            </w:r>
          </w:p>
        </w:tc>
        <w:tc>
          <w:tcPr>
            <w:tcW w:w="343" w:type="pct"/>
            <w:tcBorders>
              <w:top w:val="nil"/>
              <w:left w:val="single" w:sz="4" w:space="0" w:color="auto"/>
              <w:bottom w:val="single" w:sz="4" w:space="0" w:color="auto"/>
              <w:right w:val="nil"/>
            </w:tcBorders>
            <w:shd w:val="clear" w:color="000000" w:fill="FFFFFF"/>
            <w:noWrap/>
            <w:hideMark/>
          </w:tcPr>
          <w:p w14:paraId="3AA681A3" w14:textId="11005369"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697</w:t>
            </w:r>
          </w:p>
        </w:tc>
        <w:tc>
          <w:tcPr>
            <w:tcW w:w="343" w:type="pct"/>
            <w:tcBorders>
              <w:top w:val="nil"/>
              <w:left w:val="single" w:sz="4" w:space="0" w:color="auto"/>
              <w:bottom w:val="single" w:sz="4" w:space="0" w:color="auto"/>
              <w:right w:val="nil"/>
            </w:tcBorders>
            <w:shd w:val="clear" w:color="000000" w:fill="FFFFFF"/>
            <w:noWrap/>
            <w:hideMark/>
          </w:tcPr>
          <w:p w14:paraId="20C81166" w14:textId="2ED77651"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707</w:t>
            </w:r>
          </w:p>
        </w:tc>
        <w:tc>
          <w:tcPr>
            <w:tcW w:w="338" w:type="pct"/>
            <w:tcBorders>
              <w:top w:val="nil"/>
              <w:left w:val="single" w:sz="4" w:space="0" w:color="auto"/>
              <w:bottom w:val="single" w:sz="4" w:space="0" w:color="auto"/>
              <w:right w:val="single" w:sz="12" w:space="0" w:color="auto"/>
            </w:tcBorders>
            <w:shd w:val="clear" w:color="000000" w:fill="FFFFFF"/>
            <w:noWrap/>
            <w:hideMark/>
          </w:tcPr>
          <w:p w14:paraId="36503EF6" w14:textId="0A1FA71B"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838</w:t>
            </w:r>
          </w:p>
        </w:tc>
      </w:tr>
      <w:tr w:rsidR="00A01AD1" w:rsidRPr="00A01AD1" w14:paraId="454834B9" w14:textId="77777777" w:rsidTr="00751960">
        <w:trPr>
          <w:trHeight w:val="227"/>
        </w:trPr>
        <w:tc>
          <w:tcPr>
            <w:tcW w:w="889" w:type="pct"/>
            <w:tcBorders>
              <w:top w:val="nil"/>
              <w:left w:val="single" w:sz="12" w:space="0" w:color="auto"/>
              <w:bottom w:val="single" w:sz="4" w:space="0" w:color="auto"/>
              <w:right w:val="single" w:sz="8" w:space="0" w:color="auto"/>
            </w:tcBorders>
            <w:shd w:val="clear" w:color="000000" w:fill="BFBFBF"/>
            <w:noWrap/>
            <w:hideMark/>
          </w:tcPr>
          <w:p w14:paraId="0090DD64" w14:textId="126FAD05" w:rsidR="00E72390" w:rsidRPr="00A01AD1" w:rsidRDefault="00E72390" w:rsidP="00E72390">
            <w:pPr>
              <w:widowControl/>
              <w:ind w:firstLineChars="100" w:firstLine="200"/>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Rumunsko</w:t>
            </w:r>
          </w:p>
        </w:tc>
        <w:tc>
          <w:tcPr>
            <w:tcW w:w="343" w:type="pct"/>
            <w:tcBorders>
              <w:top w:val="nil"/>
              <w:left w:val="single" w:sz="4" w:space="0" w:color="auto"/>
              <w:bottom w:val="single" w:sz="4" w:space="0" w:color="auto"/>
              <w:right w:val="nil"/>
            </w:tcBorders>
            <w:noWrap/>
            <w:hideMark/>
          </w:tcPr>
          <w:p w14:paraId="5089E53F" w14:textId="56E001DD"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218</w:t>
            </w:r>
          </w:p>
        </w:tc>
        <w:tc>
          <w:tcPr>
            <w:tcW w:w="343" w:type="pct"/>
            <w:tcBorders>
              <w:top w:val="nil"/>
              <w:left w:val="single" w:sz="4" w:space="0" w:color="auto"/>
              <w:bottom w:val="single" w:sz="4" w:space="0" w:color="auto"/>
              <w:right w:val="nil"/>
            </w:tcBorders>
            <w:noWrap/>
            <w:hideMark/>
          </w:tcPr>
          <w:p w14:paraId="552C8A43" w14:textId="2382FAAE"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232</w:t>
            </w:r>
          </w:p>
        </w:tc>
        <w:tc>
          <w:tcPr>
            <w:tcW w:w="343" w:type="pct"/>
            <w:tcBorders>
              <w:top w:val="nil"/>
              <w:left w:val="single" w:sz="4" w:space="0" w:color="auto"/>
              <w:bottom w:val="single" w:sz="4" w:space="0" w:color="auto"/>
              <w:right w:val="nil"/>
            </w:tcBorders>
            <w:noWrap/>
            <w:hideMark/>
          </w:tcPr>
          <w:p w14:paraId="28C1129E" w14:textId="53ECAAE7"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275</w:t>
            </w:r>
          </w:p>
        </w:tc>
        <w:tc>
          <w:tcPr>
            <w:tcW w:w="343" w:type="pct"/>
            <w:tcBorders>
              <w:top w:val="nil"/>
              <w:left w:val="single" w:sz="4" w:space="0" w:color="auto"/>
              <w:bottom w:val="single" w:sz="4" w:space="0" w:color="auto"/>
              <w:right w:val="nil"/>
            </w:tcBorders>
            <w:noWrap/>
            <w:hideMark/>
          </w:tcPr>
          <w:p w14:paraId="11F40EEB" w14:textId="7BC19502"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408</w:t>
            </w:r>
          </w:p>
        </w:tc>
        <w:tc>
          <w:tcPr>
            <w:tcW w:w="343" w:type="pct"/>
            <w:tcBorders>
              <w:top w:val="nil"/>
              <w:left w:val="single" w:sz="4" w:space="0" w:color="auto"/>
              <w:bottom w:val="single" w:sz="4" w:space="0" w:color="auto"/>
              <w:right w:val="nil"/>
            </w:tcBorders>
            <w:noWrap/>
            <w:hideMark/>
          </w:tcPr>
          <w:p w14:paraId="5AED06D7" w14:textId="26B6F2F4"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446</w:t>
            </w:r>
          </w:p>
        </w:tc>
        <w:tc>
          <w:tcPr>
            <w:tcW w:w="343" w:type="pct"/>
            <w:tcBorders>
              <w:top w:val="nil"/>
              <w:left w:val="single" w:sz="4" w:space="0" w:color="auto"/>
              <w:bottom w:val="single" w:sz="4" w:space="0" w:color="auto"/>
              <w:right w:val="nil"/>
            </w:tcBorders>
            <w:noWrap/>
            <w:hideMark/>
          </w:tcPr>
          <w:p w14:paraId="522C4C28" w14:textId="5567AC81"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466</w:t>
            </w:r>
          </w:p>
        </w:tc>
        <w:tc>
          <w:tcPr>
            <w:tcW w:w="343" w:type="pct"/>
            <w:tcBorders>
              <w:top w:val="nil"/>
              <w:left w:val="single" w:sz="4" w:space="0" w:color="auto"/>
              <w:bottom w:val="single" w:sz="4" w:space="0" w:color="auto"/>
              <w:right w:val="nil"/>
            </w:tcBorders>
            <w:noWrap/>
            <w:hideMark/>
          </w:tcPr>
          <w:p w14:paraId="08728382" w14:textId="27A73D3B"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458</w:t>
            </w:r>
          </w:p>
        </w:tc>
        <w:tc>
          <w:tcPr>
            <w:tcW w:w="343" w:type="pct"/>
            <w:tcBorders>
              <w:top w:val="nil"/>
              <w:left w:val="single" w:sz="4" w:space="0" w:color="auto"/>
              <w:bottom w:val="single" w:sz="4" w:space="0" w:color="auto"/>
              <w:right w:val="nil"/>
            </w:tcBorders>
            <w:noWrap/>
            <w:hideMark/>
          </w:tcPr>
          <w:p w14:paraId="2C2BD810" w14:textId="443B07C5"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515</w:t>
            </w:r>
          </w:p>
        </w:tc>
        <w:tc>
          <w:tcPr>
            <w:tcW w:w="343" w:type="pct"/>
            <w:tcBorders>
              <w:top w:val="nil"/>
              <w:left w:val="single" w:sz="4" w:space="0" w:color="auto"/>
              <w:bottom w:val="single" w:sz="4" w:space="0" w:color="auto"/>
              <w:right w:val="nil"/>
            </w:tcBorders>
            <w:noWrap/>
            <w:hideMark/>
          </w:tcPr>
          <w:p w14:paraId="290C9C61" w14:textId="23BC8258"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606</w:t>
            </w:r>
          </w:p>
        </w:tc>
        <w:tc>
          <w:tcPr>
            <w:tcW w:w="343" w:type="pct"/>
            <w:tcBorders>
              <w:top w:val="nil"/>
              <w:left w:val="single" w:sz="4" w:space="0" w:color="auto"/>
              <w:bottom w:val="single" w:sz="4" w:space="0" w:color="auto"/>
              <w:right w:val="nil"/>
            </w:tcBorders>
            <w:noWrap/>
            <w:hideMark/>
          </w:tcPr>
          <w:p w14:paraId="63D8026A" w14:textId="04A94ACA"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663</w:t>
            </w:r>
          </w:p>
        </w:tc>
        <w:tc>
          <w:tcPr>
            <w:tcW w:w="343" w:type="pct"/>
            <w:tcBorders>
              <w:top w:val="nil"/>
              <w:left w:val="single" w:sz="4" w:space="0" w:color="auto"/>
              <w:bottom w:val="single" w:sz="4" w:space="0" w:color="auto"/>
              <w:right w:val="nil"/>
            </w:tcBorders>
            <w:noWrap/>
            <w:hideMark/>
          </w:tcPr>
          <w:p w14:paraId="70E179CA" w14:textId="32C2B724"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814</w:t>
            </w:r>
          </w:p>
        </w:tc>
        <w:tc>
          <w:tcPr>
            <w:tcW w:w="338" w:type="pct"/>
            <w:tcBorders>
              <w:top w:val="nil"/>
              <w:left w:val="single" w:sz="4" w:space="0" w:color="auto"/>
              <w:bottom w:val="single" w:sz="4" w:space="0" w:color="auto"/>
              <w:right w:val="single" w:sz="12" w:space="0" w:color="auto"/>
            </w:tcBorders>
            <w:noWrap/>
            <w:hideMark/>
          </w:tcPr>
          <w:p w14:paraId="150A400F" w14:textId="4A438694"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795</w:t>
            </w:r>
          </w:p>
        </w:tc>
      </w:tr>
      <w:tr w:rsidR="00A01AD1" w:rsidRPr="00A01AD1" w14:paraId="737D7301" w14:textId="77777777" w:rsidTr="00751960">
        <w:trPr>
          <w:trHeight w:val="227"/>
        </w:trPr>
        <w:tc>
          <w:tcPr>
            <w:tcW w:w="889" w:type="pct"/>
            <w:tcBorders>
              <w:top w:val="nil"/>
              <w:left w:val="single" w:sz="12" w:space="0" w:color="auto"/>
              <w:bottom w:val="single" w:sz="4" w:space="0" w:color="auto"/>
              <w:right w:val="single" w:sz="8" w:space="0" w:color="auto"/>
            </w:tcBorders>
            <w:shd w:val="clear" w:color="000000" w:fill="BFBFBF"/>
            <w:noWrap/>
            <w:hideMark/>
          </w:tcPr>
          <w:p w14:paraId="7E1B7CAA" w14:textId="7009CD2C" w:rsidR="00E72390" w:rsidRPr="00A01AD1" w:rsidRDefault="00E72390" w:rsidP="00E72390">
            <w:pPr>
              <w:widowControl/>
              <w:ind w:firstLineChars="100" w:firstLine="200"/>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Lotyšsko</w:t>
            </w:r>
          </w:p>
        </w:tc>
        <w:tc>
          <w:tcPr>
            <w:tcW w:w="343" w:type="pct"/>
            <w:tcBorders>
              <w:top w:val="nil"/>
              <w:left w:val="single" w:sz="4" w:space="0" w:color="auto"/>
              <w:bottom w:val="single" w:sz="4" w:space="0" w:color="auto"/>
              <w:right w:val="nil"/>
            </w:tcBorders>
            <w:shd w:val="clear" w:color="000000" w:fill="FFFFFF"/>
            <w:noWrap/>
            <w:hideMark/>
          </w:tcPr>
          <w:p w14:paraId="7F8A6F54" w14:textId="4D4CC7CF"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360</w:t>
            </w:r>
          </w:p>
        </w:tc>
        <w:tc>
          <w:tcPr>
            <w:tcW w:w="343" w:type="pct"/>
            <w:tcBorders>
              <w:top w:val="nil"/>
              <w:left w:val="single" w:sz="4" w:space="0" w:color="auto"/>
              <w:bottom w:val="single" w:sz="4" w:space="0" w:color="auto"/>
              <w:right w:val="nil"/>
            </w:tcBorders>
            <w:shd w:val="clear" w:color="000000" w:fill="FFFFFF"/>
            <w:noWrap/>
            <w:hideMark/>
          </w:tcPr>
          <w:p w14:paraId="7CDDE72B" w14:textId="548567BD"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370</w:t>
            </w:r>
          </w:p>
        </w:tc>
        <w:tc>
          <w:tcPr>
            <w:tcW w:w="343" w:type="pct"/>
            <w:tcBorders>
              <w:top w:val="nil"/>
              <w:left w:val="single" w:sz="4" w:space="0" w:color="auto"/>
              <w:bottom w:val="single" w:sz="4" w:space="0" w:color="auto"/>
              <w:right w:val="nil"/>
            </w:tcBorders>
            <w:shd w:val="clear" w:color="000000" w:fill="FFFFFF"/>
            <w:noWrap/>
            <w:hideMark/>
          </w:tcPr>
          <w:p w14:paraId="67FA4DFC" w14:textId="482C5DC2"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380</w:t>
            </w:r>
          </w:p>
        </w:tc>
        <w:tc>
          <w:tcPr>
            <w:tcW w:w="343" w:type="pct"/>
            <w:tcBorders>
              <w:top w:val="nil"/>
              <w:left w:val="single" w:sz="4" w:space="0" w:color="auto"/>
              <w:bottom w:val="single" w:sz="4" w:space="0" w:color="auto"/>
              <w:right w:val="nil"/>
            </w:tcBorders>
            <w:shd w:val="clear" w:color="000000" w:fill="FFFFFF"/>
            <w:noWrap/>
            <w:hideMark/>
          </w:tcPr>
          <w:p w14:paraId="088EB602" w14:textId="01A2ED0D"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430</w:t>
            </w:r>
          </w:p>
        </w:tc>
        <w:tc>
          <w:tcPr>
            <w:tcW w:w="343" w:type="pct"/>
            <w:tcBorders>
              <w:top w:val="nil"/>
              <w:left w:val="single" w:sz="4" w:space="0" w:color="auto"/>
              <w:bottom w:val="single" w:sz="4" w:space="0" w:color="auto"/>
              <w:right w:val="nil"/>
            </w:tcBorders>
            <w:shd w:val="clear" w:color="000000" w:fill="FFFFFF"/>
            <w:noWrap/>
            <w:hideMark/>
          </w:tcPr>
          <w:p w14:paraId="65E92F0F" w14:textId="7DE1FC60"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430</w:t>
            </w:r>
          </w:p>
        </w:tc>
        <w:tc>
          <w:tcPr>
            <w:tcW w:w="343" w:type="pct"/>
            <w:tcBorders>
              <w:top w:val="nil"/>
              <w:left w:val="single" w:sz="4" w:space="0" w:color="auto"/>
              <w:bottom w:val="single" w:sz="4" w:space="0" w:color="auto"/>
              <w:right w:val="nil"/>
            </w:tcBorders>
            <w:shd w:val="clear" w:color="000000" w:fill="FFFFFF"/>
            <w:noWrap/>
            <w:hideMark/>
          </w:tcPr>
          <w:p w14:paraId="3DBF4577" w14:textId="335864CF"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430</w:t>
            </w:r>
          </w:p>
        </w:tc>
        <w:tc>
          <w:tcPr>
            <w:tcW w:w="343" w:type="pct"/>
            <w:tcBorders>
              <w:top w:val="nil"/>
              <w:left w:val="single" w:sz="4" w:space="0" w:color="auto"/>
              <w:bottom w:val="single" w:sz="4" w:space="0" w:color="auto"/>
              <w:right w:val="nil"/>
            </w:tcBorders>
            <w:shd w:val="clear" w:color="000000" w:fill="FFFFFF"/>
            <w:noWrap/>
            <w:hideMark/>
          </w:tcPr>
          <w:p w14:paraId="6DD8B919" w14:textId="289E1779"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500</w:t>
            </w:r>
          </w:p>
        </w:tc>
        <w:tc>
          <w:tcPr>
            <w:tcW w:w="343" w:type="pct"/>
            <w:tcBorders>
              <w:top w:val="nil"/>
              <w:left w:val="single" w:sz="4" w:space="0" w:color="auto"/>
              <w:bottom w:val="single" w:sz="4" w:space="0" w:color="auto"/>
              <w:right w:val="nil"/>
            </w:tcBorders>
            <w:shd w:val="clear" w:color="000000" w:fill="FFFFFF"/>
            <w:noWrap/>
            <w:hideMark/>
          </w:tcPr>
          <w:p w14:paraId="2E41F03D" w14:textId="521489EE"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500</w:t>
            </w:r>
          </w:p>
        </w:tc>
        <w:tc>
          <w:tcPr>
            <w:tcW w:w="343" w:type="pct"/>
            <w:tcBorders>
              <w:top w:val="nil"/>
              <w:left w:val="single" w:sz="4" w:space="0" w:color="auto"/>
              <w:bottom w:val="single" w:sz="4" w:space="0" w:color="auto"/>
              <w:right w:val="nil"/>
            </w:tcBorders>
            <w:shd w:val="clear" w:color="000000" w:fill="FFFFFF"/>
            <w:noWrap/>
            <w:hideMark/>
          </w:tcPr>
          <w:p w14:paraId="32AA2D40" w14:textId="002D90D1"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620</w:t>
            </w:r>
          </w:p>
        </w:tc>
        <w:tc>
          <w:tcPr>
            <w:tcW w:w="343" w:type="pct"/>
            <w:tcBorders>
              <w:top w:val="nil"/>
              <w:left w:val="single" w:sz="4" w:space="0" w:color="auto"/>
              <w:bottom w:val="single" w:sz="4" w:space="0" w:color="auto"/>
              <w:right w:val="nil"/>
            </w:tcBorders>
            <w:shd w:val="clear" w:color="000000" w:fill="FFFFFF"/>
            <w:noWrap/>
            <w:hideMark/>
          </w:tcPr>
          <w:p w14:paraId="4596C8F7" w14:textId="369588A2"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700</w:t>
            </w:r>
          </w:p>
        </w:tc>
        <w:tc>
          <w:tcPr>
            <w:tcW w:w="343" w:type="pct"/>
            <w:tcBorders>
              <w:top w:val="nil"/>
              <w:left w:val="single" w:sz="4" w:space="0" w:color="auto"/>
              <w:bottom w:val="single" w:sz="4" w:space="0" w:color="auto"/>
              <w:right w:val="nil"/>
            </w:tcBorders>
            <w:shd w:val="clear" w:color="000000" w:fill="FFFFFF"/>
            <w:noWrap/>
            <w:hideMark/>
          </w:tcPr>
          <w:p w14:paraId="44A887F8" w14:textId="2F9BE95C"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740</w:t>
            </w:r>
          </w:p>
        </w:tc>
        <w:tc>
          <w:tcPr>
            <w:tcW w:w="338" w:type="pct"/>
            <w:tcBorders>
              <w:top w:val="nil"/>
              <w:left w:val="single" w:sz="4" w:space="0" w:color="auto"/>
              <w:bottom w:val="single" w:sz="4" w:space="0" w:color="auto"/>
              <w:right w:val="single" w:sz="12" w:space="0" w:color="auto"/>
            </w:tcBorders>
            <w:shd w:val="clear" w:color="000000" w:fill="FFFFFF"/>
            <w:noWrap/>
            <w:hideMark/>
          </w:tcPr>
          <w:p w14:paraId="1074FF93" w14:textId="37BBEE2C"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780</w:t>
            </w:r>
          </w:p>
        </w:tc>
      </w:tr>
      <w:tr w:rsidR="00A01AD1" w:rsidRPr="00A01AD1" w14:paraId="7285E79E" w14:textId="77777777" w:rsidTr="00751960">
        <w:trPr>
          <w:trHeight w:val="227"/>
        </w:trPr>
        <w:tc>
          <w:tcPr>
            <w:tcW w:w="889" w:type="pct"/>
            <w:tcBorders>
              <w:top w:val="nil"/>
              <w:left w:val="single" w:sz="12" w:space="0" w:color="auto"/>
              <w:bottom w:val="single" w:sz="12" w:space="0" w:color="auto"/>
              <w:right w:val="single" w:sz="8" w:space="0" w:color="auto"/>
            </w:tcBorders>
            <w:shd w:val="clear" w:color="000000" w:fill="BFBFBF"/>
            <w:noWrap/>
            <w:hideMark/>
          </w:tcPr>
          <w:p w14:paraId="2EB1EDF1" w14:textId="7CAB5FC6" w:rsidR="00E72390" w:rsidRPr="00A01AD1" w:rsidRDefault="00E72390" w:rsidP="00E72390">
            <w:pPr>
              <w:widowControl/>
              <w:ind w:firstLineChars="100" w:firstLine="200"/>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Bulharsko</w:t>
            </w:r>
          </w:p>
        </w:tc>
        <w:tc>
          <w:tcPr>
            <w:tcW w:w="343" w:type="pct"/>
            <w:tcBorders>
              <w:top w:val="nil"/>
              <w:left w:val="single" w:sz="4" w:space="0" w:color="auto"/>
              <w:bottom w:val="single" w:sz="12" w:space="0" w:color="auto"/>
              <w:right w:val="nil"/>
            </w:tcBorders>
            <w:shd w:val="clear" w:color="000000" w:fill="FFFFFF"/>
            <w:noWrap/>
            <w:hideMark/>
          </w:tcPr>
          <w:p w14:paraId="7B0204B3" w14:textId="6751DACE"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184</w:t>
            </w:r>
          </w:p>
        </w:tc>
        <w:tc>
          <w:tcPr>
            <w:tcW w:w="343" w:type="pct"/>
            <w:tcBorders>
              <w:top w:val="nil"/>
              <w:left w:val="single" w:sz="4" w:space="0" w:color="auto"/>
              <w:bottom w:val="single" w:sz="12" w:space="0" w:color="auto"/>
              <w:right w:val="nil"/>
            </w:tcBorders>
            <w:shd w:val="clear" w:color="000000" w:fill="FFFFFF"/>
            <w:noWrap/>
            <w:hideMark/>
          </w:tcPr>
          <w:p w14:paraId="177B322D" w14:textId="2DC4DB89"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215</w:t>
            </w:r>
          </w:p>
        </w:tc>
        <w:tc>
          <w:tcPr>
            <w:tcW w:w="343" w:type="pct"/>
            <w:tcBorders>
              <w:top w:val="nil"/>
              <w:left w:val="single" w:sz="4" w:space="0" w:color="auto"/>
              <w:bottom w:val="single" w:sz="12" w:space="0" w:color="auto"/>
              <w:right w:val="nil"/>
            </w:tcBorders>
            <w:shd w:val="clear" w:color="000000" w:fill="FFFFFF"/>
            <w:noWrap/>
            <w:hideMark/>
          </w:tcPr>
          <w:p w14:paraId="6C40B898" w14:textId="10B092F9"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235</w:t>
            </w:r>
          </w:p>
        </w:tc>
        <w:tc>
          <w:tcPr>
            <w:tcW w:w="343" w:type="pct"/>
            <w:tcBorders>
              <w:top w:val="nil"/>
              <w:left w:val="single" w:sz="4" w:space="0" w:color="auto"/>
              <w:bottom w:val="single" w:sz="12" w:space="0" w:color="auto"/>
              <w:right w:val="nil"/>
            </w:tcBorders>
            <w:shd w:val="clear" w:color="000000" w:fill="FFFFFF"/>
            <w:noWrap/>
            <w:hideMark/>
          </w:tcPr>
          <w:p w14:paraId="09F68DAB" w14:textId="4F6DC226"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261</w:t>
            </w:r>
          </w:p>
        </w:tc>
        <w:tc>
          <w:tcPr>
            <w:tcW w:w="343" w:type="pct"/>
            <w:tcBorders>
              <w:top w:val="nil"/>
              <w:left w:val="single" w:sz="4" w:space="0" w:color="auto"/>
              <w:bottom w:val="single" w:sz="12" w:space="0" w:color="auto"/>
              <w:right w:val="nil"/>
            </w:tcBorders>
            <w:shd w:val="clear" w:color="000000" w:fill="FFFFFF"/>
            <w:noWrap/>
            <w:hideMark/>
          </w:tcPr>
          <w:p w14:paraId="52A582B5" w14:textId="5489A102"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286</w:t>
            </w:r>
          </w:p>
        </w:tc>
        <w:tc>
          <w:tcPr>
            <w:tcW w:w="343" w:type="pct"/>
            <w:tcBorders>
              <w:top w:val="nil"/>
              <w:left w:val="single" w:sz="4" w:space="0" w:color="auto"/>
              <w:bottom w:val="single" w:sz="12" w:space="0" w:color="auto"/>
              <w:right w:val="nil"/>
            </w:tcBorders>
            <w:shd w:val="clear" w:color="000000" w:fill="FFFFFF"/>
            <w:noWrap/>
            <w:hideMark/>
          </w:tcPr>
          <w:p w14:paraId="32942C53" w14:textId="012898EF"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312</w:t>
            </w:r>
          </w:p>
        </w:tc>
        <w:tc>
          <w:tcPr>
            <w:tcW w:w="343" w:type="pct"/>
            <w:tcBorders>
              <w:top w:val="nil"/>
              <w:left w:val="single" w:sz="4" w:space="0" w:color="auto"/>
              <w:bottom w:val="single" w:sz="12" w:space="0" w:color="auto"/>
              <w:right w:val="nil"/>
            </w:tcBorders>
            <w:shd w:val="clear" w:color="000000" w:fill="FFFFFF"/>
            <w:noWrap/>
            <w:hideMark/>
          </w:tcPr>
          <w:p w14:paraId="79754C6F" w14:textId="76FD77F0"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332</w:t>
            </w:r>
          </w:p>
        </w:tc>
        <w:tc>
          <w:tcPr>
            <w:tcW w:w="343" w:type="pct"/>
            <w:tcBorders>
              <w:top w:val="nil"/>
              <w:left w:val="single" w:sz="4" w:space="0" w:color="auto"/>
              <w:bottom w:val="single" w:sz="12" w:space="0" w:color="auto"/>
              <w:right w:val="nil"/>
            </w:tcBorders>
            <w:shd w:val="clear" w:color="000000" w:fill="FFFFFF"/>
            <w:noWrap/>
            <w:hideMark/>
          </w:tcPr>
          <w:p w14:paraId="240227D3" w14:textId="1668D3D2"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332</w:t>
            </w:r>
          </w:p>
        </w:tc>
        <w:tc>
          <w:tcPr>
            <w:tcW w:w="343" w:type="pct"/>
            <w:tcBorders>
              <w:top w:val="nil"/>
              <w:left w:val="single" w:sz="4" w:space="0" w:color="auto"/>
              <w:bottom w:val="single" w:sz="12" w:space="0" w:color="auto"/>
              <w:right w:val="nil"/>
            </w:tcBorders>
            <w:shd w:val="clear" w:color="000000" w:fill="FFFFFF"/>
            <w:noWrap/>
            <w:hideMark/>
          </w:tcPr>
          <w:p w14:paraId="01BE99E8" w14:textId="71957BE8"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399</w:t>
            </w:r>
          </w:p>
        </w:tc>
        <w:tc>
          <w:tcPr>
            <w:tcW w:w="343" w:type="pct"/>
            <w:tcBorders>
              <w:top w:val="nil"/>
              <w:left w:val="single" w:sz="4" w:space="0" w:color="auto"/>
              <w:bottom w:val="single" w:sz="12" w:space="0" w:color="auto"/>
              <w:right w:val="nil"/>
            </w:tcBorders>
            <w:shd w:val="clear" w:color="000000" w:fill="FFFFFF"/>
            <w:noWrap/>
            <w:hideMark/>
          </w:tcPr>
          <w:p w14:paraId="0822FB01" w14:textId="60DDF7E1"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477</w:t>
            </w:r>
          </w:p>
        </w:tc>
        <w:tc>
          <w:tcPr>
            <w:tcW w:w="343" w:type="pct"/>
            <w:tcBorders>
              <w:top w:val="nil"/>
              <w:left w:val="single" w:sz="4" w:space="0" w:color="auto"/>
              <w:bottom w:val="single" w:sz="12" w:space="0" w:color="auto"/>
              <w:right w:val="nil"/>
            </w:tcBorders>
            <w:shd w:val="clear" w:color="000000" w:fill="FFFFFF"/>
            <w:noWrap/>
            <w:hideMark/>
          </w:tcPr>
          <w:p w14:paraId="4103FECD" w14:textId="1E5D5719"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551</w:t>
            </w:r>
          </w:p>
        </w:tc>
        <w:tc>
          <w:tcPr>
            <w:tcW w:w="338" w:type="pct"/>
            <w:tcBorders>
              <w:top w:val="nil"/>
              <w:left w:val="single" w:sz="4" w:space="0" w:color="auto"/>
              <w:bottom w:val="single" w:sz="12" w:space="0" w:color="auto"/>
              <w:right w:val="single" w:sz="12" w:space="0" w:color="auto"/>
            </w:tcBorders>
            <w:shd w:val="clear" w:color="000000" w:fill="FFFFFF"/>
            <w:noWrap/>
            <w:hideMark/>
          </w:tcPr>
          <w:p w14:paraId="5152DA1A" w14:textId="0F296379" w:rsidR="00E72390" w:rsidRPr="00A01AD1" w:rsidRDefault="00E72390" w:rsidP="00E72390">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620</w:t>
            </w:r>
          </w:p>
        </w:tc>
      </w:tr>
    </w:tbl>
    <w:p w14:paraId="04D4993C" w14:textId="5CD1C447" w:rsidR="00D71B70" w:rsidRPr="00A01AD1" w:rsidRDefault="00F76EA6" w:rsidP="00435608">
      <w:pPr>
        <w:spacing w:before="120" w:after="60"/>
        <w:rPr>
          <w:rFonts w:ascii="Times New Roman" w:hAnsi="Times New Roman" w:cs="Times New Roman"/>
          <w:sz w:val="20"/>
          <w:szCs w:val="20"/>
          <w:lang w:val="cs-CZ" w:eastAsia="x-none"/>
        </w:rPr>
      </w:pPr>
      <w:r w:rsidRPr="00A01AD1">
        <w:rPr>
          <w:rFonts w:ascii="Times New Roman" w:hAnsi="Times New Roman" w:cs="Times New Roman"/>
          <w:sz w:val="20"/>
          <w:szCs w:val="20"/>
          <w:lang w:val="cs-CZ" w:eastAsia="x-none"/>
        </w:rPr>
        <w:t>Zdroj: Eurostat</w:t>
      </w:r>
    </w:p>
    <w:p w14:paraId="68B36984" w14:textId="77777777" w:rsidR="00A01AD1" w:rsidRDefault="00A01AD1" w:rsidP="00435608">
      <w:pPr>
        <w:jc w:val="both"/>
        <w:rPr>
          <w:rFonts w:ascii="Times New Roman" w:hAnsi="Times New Roman" w:cs="Times New Roman"/>
          <w:sz w:val="24"/>
          <w:szCs w:val="24"/>
          <w:lang w:val="cs-CZ"/>
        </w:rPr>
      </w:pPr>
    </w:p>
    <w:p w14:paraId="171CE85D" w14:textId="460EB0F8" w:rsidR="00E62882" w:rsidRPr="00A01AD1" w:rsidRDefault="00E62882" w:rsidP="00E62882">
      <w:pPr>
        <w:spacing w:after="120" w:line="360" w:lineRule="auto"/>
        <w:jc w:val="both"/>
        <w:rPr>
          <w:rFonts w:ascii="Times New Roman" w:hAnsi="Times New Roman" w:cs="Times New Roman"/>
          <w:sz w:val="24"/>
          <w:szCs w:val="24"/>
          <w:lang w:val="cs-CZ"/>
        </w:rPr>
      </w:pPr>
      <w:r w:rsidRPr="00A01AD1">
        <w:rPr>
          <w:rFonts w:ascii="Times New Roman" w:hAnsi="Times New Roman" w:cs="Times New Roman"/>
          <w:sz w:val="24"/>
          <w:szCs w:val="24"/>
          <w:lang w:val="cs-CZ"/>
        </w:rPr>
        <w:t xml:space="preserve">Po zohlednění cenových hladin v jednotlivých zemích v podobě standardu kupní síly (PPS) je postavení ČR v mezinárodním srovnání horší – její úroveň je (po </w:t>
      </w:r>
      <w:r w:rsidR="004E4FF9" w:rsidRPr="00A01AD1">
        <w:rPr>
          <w:rFonts w:ascii="Times New Roman" w:hAnsi="Times New Roman" w:cs="Times New Roman"/>
          <w:sz w:val="24"/>
          <w:szCs w:val="24"/>
          <w:lang w:val="cs-CZ"/>
        </w:rPr>
        <w:t>Lotyšsku a</w:t>
      </w:r>
      <w:r w:rsidRPr="00A01AD1">
        <w:rPr>
          <w:rFonts w:ascii="Times New Roman" w:hAnsi="Times New Roman" w:cs="Times New Roman"/>
          <w:sz w:val="24"/>
          <w:szCs w:val="24"/>
          <w:lang w:val="cs-CZ"/>
        </w:rPr>
        <w:t xml:space="preserve"> Estonsku) </w:t>
      </w:r>
      <w:r w:rsidR="004E4FF9" w:rsidRPr="00A01AD1">
        <w:rPr>
          <w:rFonts w:ascii="Times New Roman" w:hAnsi="Times New Roman" w:cs="Times New Roman"/>
          <w:sz w:val="24"/>
          <w:szCs w:val="24"/>
          <w:lang w:val="cs-CZ"/>
        </w:rPr>
        <w:t>třetí</w:t>
      </w:r>
      <w:r w:rsidRPr="00A01AD1">
        <w:rPr>
          <w:rFonts w:ascii="Times New Roman" w:hAnsi="Times New Roman" w:cs="Times New Roman"/>
          <w:sz w:val="24"/>
          <w:szCs w:val="24"/>
          <w:lang w:val="cs-CZ"/>
        </w:rPr>
        <w:t xml:space="preserve"> nejnižší. Výše minimální mzdy ve standardu kupní síly činí v Polsku 1 </w:t>
      </w:r>
      <w:r w:rsidR="004E4FF9" w:rsidRPr="00A01AD1">
        <w:rPr>
          <w:rFonts w:ascii="Times New Roman" w:hAnsi="Times New Roman" w:cs="Times New Roman"/>
          <w:sz w:val="24"/>
          <w:szCs w:val="24"/>
          <w:lang w:val="cs-CZ"/>
        </w:rPr>
        <w:t>545</w:t>
      </w:r>
      <w:r w:rsidRPr="00A01AD1">
        <w:rPr>
          <w:rFonts w:ascii="Times New Roman" w:hAnsi="Times New Roman" w:cs="Times New Roman"/>
          <w:sz w:val="24"/>
          <w:szCs w:val="24"/>
          <w:lang w:val="cs-CZ"/>
        </w:rPr>
        <w:t> PPS, Maďarsku 1 </w:t>
      </w:r>
      <w:r w:rsidR="004E4FF9" w:rsidRPr="00A01AD1">
        <w:rPr>
          <w:rFonts w:ascii="Times New Roman" w:hAnsi="Times New Roman" w:cs="Times New Roman"/>
          <w:sz w:val="24"/>
          <w:szCs w:val="24"/>
          <w:lang w:val="cs-CZ"/>
        </w:rPr>
        <w:t>111</w:t>
      </w:r>
      <w:r w:rsidRPr="00A01AD1">
        <w:rPr>
          <w:rFonts w:ascii="Times New Roman" w:hAnsi="Times New Roman" w:cs="Times New Roman"/>
          <w:sz w:val="24"/>
          <w:szCs w:val="24"/>
          <w:lang w:val="cs-CZ"/>
        </w:rPr>
        <w:t xml:space="preserve"> PPS, </w:t>
      </w:r>
      <w:r w:rsidR="004E4FF9" w:rsidRPr="00A01AD1">
        <w:rPr>
          <w:rFonts w:ascii="Times New Roman" w:hAnsi="Times New Roman" w:cs="Times New Roman"/>
          <w:sz w:val="24"/>
          <w:szCs w:val="24"/>
          <w:lang w:val="cs-CZ"/>
        </w:rPr>
        <w:t xml:space="preserve">na Slovensku 1 080 PPS a </w:t>
      </w:r>
      <w:r w:rsidRPr="00A01AD1">
        <w:rPr>
          <w:rFonts w:ascii="Times New Roman" w:hAnsi="Times New Roman" w:cs="Times New Roman"/>
          <w:sz w:val="24"/>
          <w:szCs w:val="24"/>
          <w:lang w:val="cs-CZ"/>
        </w:rPr>
        <w:t xml:space="preserve">Česku </w:t>
      </w:r>
      <w:r w:rsidR="004E4FF9" w:rsidRPr="00A01AD1">
        <w:rPr>
          <w:rFonts w:ascii="Times New Roman" w:hAnsi="Times New Roman" w:cs="Times New Roman"/>
          <w:sz w:val="24"/>
          <w:szCs w:val="24"/>
          <w:lang w:val="cs-CZ"/>
        </w:rPr>
        <w:t>1 009</w:t>
      </w:r>
      <w:r w:rsidRPr="00A01AD1">
        <w:rPr>
          <w:rFonts w:ascii="Times New Roman" w:hAnsi="Times New Roman" w:cs="Times New Roman"/>
          <w:sz w:val="24"/>
          <w:szCs w:val="24"/>
          <w:lang w:val="cs-CZ"/>
        </w:rPr>
        <w:t xml:space="preserve"> PPS. </w:t>
      </w:r>
      <w:r w:rsidR="00F85239" w:rsidRPr="00A01AD1">
        <w:rPr>
          <w:rFonts w:ascii="Times New Roman" w:hAnsi="Times New Roman" w:cs="Times New Roman"/>
          <w:sz w:val="24"/>
          <w:szCs w:val="24"/>
          <w:lang w:val="cs-CZ"/>
        </w:rPr>
        <w:t xml:space="preserve">Podrobný přehled za jednotlivé země </w:t>
      </w:r>
      <w:r w:rsidR="00F85239" w:rsidRPr="00A01AD1">
        <w:rPr>
          <w:rFonts w:ascii="Times New Roman" w:hAnsi="Times New Roman" w:cs="Times New Roman"/>
          <w:sz w:val="24"/>
          <w:szCs w:val="24"/>
          <w:lang w:val="cs-CZ"/>
        </w:rPr>
        <w:lastRenderedPageBreak/>
        <w:t>je uveden v následující tabulce č.</w:t>
      </w:r>
      <w:r w:rsidR="00435608">
        <w:rPr>
          <w:rFonts w:ascii="Times New Roman" w:hAnsi="Times New Roman" w:cs="Times New Roman"/>
          <w:sz w:val="24"/>
          <w:szCs w:val="24"/>
          <w:lang w:val="cs-CZ"/>
        </w:rPr>
        <w:t> </w:t>
      </w:r>
      <w:r w:rsidR="00F85239" w:rsidRPr="00A01AD1">
        <w:rPr>
          <w:rFonts w:ascii="Times New Roman" w:hAnsi="Times New Roman" w:cs="Times New Roman"/>
          <w:sz w:val="24"/>
          <w:szCs w:val="24"/>
          <w:lang w:val="cs-CZ"/>
        </w:rPr>
        <w:t>03.</w:t>
      </w:r>
    </w:p>
    <w:p w14:paraId="37B288E1" w14:textId="6C5F1430" w:rsidR="00F76EA6" w:rsidRPr="00A01AD1" w:rsidRDefault="00F76EA6" w:rsidP="00F76EA6">
      <w:pPr>
        <w:spacing w:after="60"/>
        <w:rPr>
          <w:rFonts w:ascii="Times New Roman" w:hAnsi="Times New Roman" w:cs="Times New Roman"/>
          <w:i/>
          <w:iCs/>
          <w:lang w:val="cs-CZ" w:eastAsia="x-none"/>
        </w:rPr>
      </w:pPr>
      <w:r w:rsidRPr="00A01AD1">
        <w:rPr>
          <w:rFonts w:ascii="Times New Roman" w:hAnsi="Times New Roman" w:cs="Times New Roman"/>
          <w:i/>
          <w:iCs/>
          <w:lang w:val="cs-CZ" w:eastAsia="x-none"/>
        </w:rPr>
        <w:t>Tabulka č.</w:t>
      </w:r>
      <w:r w:rsidR="00435608">
        <w:rPr>
          <w:rFonts w:ascii="Times New Roman" w:hAnsi="Times New Roman" w:cs="Times New Roman"/>
          <w:i/>
          <w:iCs/>
          <w:lang w:val="cs-CZ" w:eastAsia="x-none"/>
        </w:rPr>
        <w:t> </w:t>
      </w:r>
      <w:r w:rsidRPr="00A01AD1">
        <w:rPr>
          <w:rFonts w:ascii="Times New Roman" w:hAnsi="Times New Roman" w:cs="Times New Roman"/>
          <w:i/>
          <w:iCs/>
          <w:lang w:val="cs-CZ" w:eastAsia="x-none"/>
        </w:rPr>
        <w:t xml:space="preserve">03 – Vývoj minimální mzdy ve vybraných zemích EU v PPS </w:t>
      </w:r>
    </w:p>
    <w:tbl>
      <w:tblPr>
        <w:tblW w:w="5000" w:type="pct"/>
        <w:tblCellMar>
          <w:left w:w="70" w:type="dxa"/>
          <w:right w:w="70" w:type="dxa"/>
        </w:tblCellMar>
        <w:tblLook w:val="04A0" w:firstRow="1" w:lastRow="0" w:firstColumn="1" w:lastColumn="0" w:noHBand="0" w:noVBand="1"/>
      </w:tblPr>
      <w:tblGrid>
        <w:gridCol w:w="1680"/>
        <w:gridCol w:w="613"/>
        <w:gridCol w:w="613"/>
        <w:gridCol w:w="613"/>
        <w:gridCol w:w="614"/>
        <w:gridCol w:w="614"/>
        <w:gridCol w:w="614"/>
        <w:gridCol w:w="614"/>
        <w:gridCol w:w="614"/>
        <w:gridCol w:w="614"/>
        <w:gridCol w:w="614"/>
        <w:gridCol w:w="614"/>
        <w:gridCol w:w="605"/>
      </w:tblGrid>
      <w:tr w:rsidR="00A01AD1" w:rsidRPr="00A01AD1" w14:paraId="0CB1B6DB" w14:textId="77777777" w:rsidTr="007425D9">
        <w:trPr>
          <w:trHeight w:val="454"/>
        </w:trPr>
        <w:tc>
          <w:tcPr>
            <w:tcW w:w="1680" w:type="dxa"/>
            <w:tcBorders>
              <w:top w:val="single" w:sz="12" w:space="0" w:color="auto"/>
              <w:left w:val="single" w:sz="12" w:space="0" w:color="auto"/>
              <w:bottom w:val="single" w:sz="12" w:space="0" w:color="auto"/>
              <w:right w:val="single" w:sz="8" w:space="0" w:color="auto"/>
            </w:tcBorders>
            <w:shd w:val="clear" w:color="000000" w:fill="BFBFBF"/>
            <w:noWrap/>
            <w:vAlign w:val="center"/>
            <w:hideMark/>
          </w:tcPr>
          <w:p w14:paraId="5739E93E" w14:textId="77777777" w:rsidR="004E4FF9" w:rsidRPr="00A01AD1" w:rsidRDefault="004E4FF9" w:rsidP="004E4FF9">
            <w:pPr>
              <w:widowControl/>
              <w:ind w:firstLineChars="100" w:firstLine="201"/>
              <w:rPr>
                <w:rFonts w:ascii="Times New Roman" w:eastAsia="Times New Roman" w:hAnsi="Times New Roman" w:cs="Times New Roman"/>
                <w:b/>
                <w:bCs/>
                <w:sz w:val="20"/>
                <w:szCs w:val="20"/>
                <w:lang w:val="cs-CZ" w:eastAsia="cs-CZ"/>
              </w:rPr>
            </w:pPr>
            <w:r w:rsidRPr="00A01AD1">
              <w:rPr>
                <w:rFonts w:ascii="Times New Roman" w:eastAsia="Times New Roman" w:hAnsi="Times New Roman" w:cs="Times New Roman"/>
                <w:b/>
                <w:bCs/>
                <w:sz w:val="20"/>
                <w:szCs w:val="20"/>
                <w:lang w:val="cs-CZ" w:eastAsia="cs-CZ"/>
              </w:rPr>
              <w:t>Země</w:t>
            </w:r>
          </w:p>
        </w:tc>
        <w:tc>
          <w:tcPr>
            <w:tcW w:w="613" w:type="dxa"/>
            <w:tcBorders>
              <w:top w:val="single" w:sz="12" w:space="0" w:color="auto"/>
              <w:left w:val="single" w:sz="4" w:space="0" w:color="auto"/>
              <w:bottom w:val="single" w:sz="12" w:space="0" w:color="auto"/>
              <w:right w:val="nil"/>
            </w:tcBorders>
            <w:shd w:val="clear" w:color="000000" w:fill="BFBFBF"/>
            <w:noWrap/>
            <w:vAlign w:val="center"/>
            <w:hideMark/>
          </w:tcPr>
          <w:p w14:paraId="63B5D0A1" w14:textId="593211C2" w:rsidR="004E4FF9" w:rsidRPr="00A01AD1" w:rsidRDefault="004E4FF9" w:rsidP="004E4FF9">
            <w:pPr>
              <w:widowControl/>
              <w:jc w:val="center"/>
              <w:rPr>
                <w:rFonts w:ascii="Times New Roman" w:eastAsia="Times New Roman" w:hAnsi="Times New Roman" w:cs="Times New Roman"/>
                <w:b/>
                <w:bCs/>
                <w:sz w:val="20"/>
                <w:szCs w:val="20"/>
                <w:lang w:val="cs-CZ" w:eastAsia="cs-CZ"/>
              </w:rPr>
            </w:pPr>
            <w:r w:rsidRPr="00A01AD1">
              <w:rPr>
                <w:rFonts w:ascii="Times New Roman" w:eastAsia="Times New Roman" w:hAnsi="Times New Roman" w:cs="Times New Roman"/>
                <w:b/>
                <w:bCs/>
                <w:sz w:val="20"/>
                <w:szCs w:val="20"/>
                <w:lang w:val="cs-CZ" w:eastAsia="cs-CZ"/>
              </w:rPr>
              <w:t>2015</w:t>
            </w:r>
          </w:p>
        </w:tc>
        <w:tc>
          <w:tcPr>
            <w:tcW w:w="613" w:type="dxa"/>
            <w:tcBorders>
              <w:top w:val="single" w:sz="12" w:space="0" w:color="auto"/>
              <w:left w:val="single" w:sz="4" w:space="0" w:color="auto"/>
              <w:bottom w:val="single" w:sz="12" w:space="0" w:color="auto"/>
              <w:right w:val="nil"/>
            </w:tcBorders>
            <w:shd w:val="clear" w:color="000000" w:fill="BFBFBF"/>
            <w:noWrap/>
            <w:vAlign w:val="center"/>
            <w:hideMark/>
          </w:tcPr>
          <w:p w14:paraId="511199E9" w14:textId="61F875EC" w:rsidR="004E4FF9" w:rsidRPr="00A01AD1" w:rsidRDefault="004E4FF9" w:rsidP="004E4FF9">
            <w:pPr>
              <w:widowControl/>
              <w:jc w:val="center"/>
              <w:rPr>
                <w:rFonts w:ascii="Times New Roman" w:eastAsia="Times New Roman" w:hAnsi="Times New Roman" w:cs="Times New Roman"/>
                <w:b/>
                <w:bCs/>
                <w:sz w:val="20"/>
                <w:szCs w:val="20"/>
                <w:lang w:val="cs-CZ" w:eastAsia="cs-CZ"/>
              </w:rPr>
            </w:pPr>
            <w:r w:rsidRPr="00A01AD1">
              <w:rPr>
                <w:rFonts w:ascii="Times New Roman" w:eastAsia="Times New Roman" w:hAnsi="Times New Roman" w:cs="Times New Roman"/>
                <w:b/>
                <w:bCs/>
                <w:sz w:val="20"/>
                <w:szCs w:val="20"/>
                <w:lang w:val="cs-CZ" w:eastAsia="cs-CZ"/>
              </w:rPr>
              <w:t>2016</w:t>
            </w:r>
          </w:p>
        </w:tc>
        <w:tc>
          <w:tcPr>
            <w:tcW w:w="613" w:type="dxa"/>
            <w:tcBorders>
              <w:top w:val="single" w:sz="12" w:space="0" w:color="auto"/>
              <w:left w:val="single" w:sz="4" w:space="0" w:color="auto"/>
              <w:bottom w:val="single" w:sz="12" w:space="0" w:color="auto"/>
              <w:right w:val="nil"/>
            </w:tcBorders>
            <w:shd w:val="clear" w:color="000000" w:fill="BFBFBF"/>
            <w:noWrap/>
            <w:vAlign w:val="center"/>
            <w:hideMark/>
          </w:tcPr>
          <w:p w14:paraId="2B4A6F4A" w14:textId="4A9EA18E" w:rsidR="004E4FF9" w:rsidRPr="00A01AD1" w:rsidRDefault="004E4FF9" w:rsidP="004E4FF9">
            <w:pPr>
              <w:widowControl/>
              <w:jc w:val="center"/>
              <w:rPr>
                <w:rFonts w:ascii="Times New Roman" w:eastAsia="Times New Roman" w:hAnsi="Times New Roman" w:cs="Times New Roman"/>
                <w:b/>
                <w:bCs/>
                <w:sz w:val="20"/>
                <w:szCs w:val="20"/>
                <w:lang w:val="cs-CZ" w:eastAsia="cs-CZ"/>
              </w:rPr>
            </w:pPr>
            <w:r w:rsidRPr="00A01AD1">
              <w:rPr>
                <w:rFonts w:ascii="Times New Roman" w:eastAsia="Times New Roman" w:hAnsi="Times New Roman" w:cs="Times New Roman"/>
                <w:b/>
                <w:bCs/>
                <w:sz w:val="20"/>
                <w:szCs w:val="20"/>
                <w:lang w:val="cs-CZ" w:eastAsia="cs-CZ"/>
              </w:rPr>
              <w:t>2017</w:t>
            </w:r>
          </w:p>
        </w:tc>
        <w:tc>
          <w:tcPr>
            <w:tcW w:w="614" w:type="dxa"/>
            <w:tcBorders>
              <w:top w:val="single" w:sz="12" w:space="0" w:color="auto"/>
              <w:left w:val="single" w:sz="4" w:space="0" w:color="auto"/>
              <w:bottom w:val="single" w:sz="12" w:space="0" w:color="auto"/>
              <w:right w:val="nil"/>
            </w:tcBorders>
            <w:shd w:val="clear" w:color="000000" w:fill="BFBFBF"/>
            <w:noWrap/>
            <w:vAlign w:val="center"/>
            <w:hideMark/>
          </w:tcPr>
          <w:p w14:paraId="619C3615" w14:textId="5A6246CD" w:rsidR="004E4FF9" w:rsidRPr="00A01AD1" w:rsidRDefault="004E4FF9" w:rsidP="004E4FF9">
            <w:pPr>
              <w:widowControl/>
              <w:jc w:val="center"/>
              <w:rPr>
                <w:rFonts w:ascii="Times New Roman" w:eastAsia="Times New Roman" w:hAnsi="Times New Roman" w:cs="Times New Roman"/>
                <w:b/>
                <w:bCs/>
                <w:sz w:val="20"/>
                <w:szCs w:val="20"/>
                <w:lang w:val="cs-CZ" w:eastAsia="cs-CZ"/>
              </w:rPr>
            </w:pPr>
            <w:r w:rsidRPr="00A01AD1">
              <w:rPr>
                <w:rFonts w:ascii="Times New Roman" w:eastAsia="Times New Roman" w:hAnsi="Times New Roman" w:cs="Times New Roman"/>
                <w:b/>
                <w:bCs/>
                <w:sz w:val="20"/>
                <w:szCs w:val="20"/>
                <w:lang w:val="cs-CZ" w:eastAsia="cs-CZ"/>
              </w:rPr>
              <w:t>2018</w:t>
            </w:r>
          </w:p>
        </w:tc>
        <w:tc>
          <w:tcPr>
            <w:tcW w:w="614" w:type="dxa"/>
            <w:tcBorders>
              <w:top w:val="single" w:sz="12" w:space="0" w:color="auto"/>
              <w:left w:val="single" w:sz="4" w:space="0" w:color="auto"/>
              <w:bottom w:val="single" w:sz="12" w:space="0" w:color="auto"/>
              <w:right w:val="nil"/>
            </w:tcBorders>
            <w:shd w:val="clear" w:color="000000" w:fill="BFBFBF"/>
            <w:noWrap/>
            <w:vAlign w:val="center"/>
            <w:hideMark/>
          </w:tcPr>
          <w:p w14:paraId="40D3B96B" w14:textId="33FC25DE" w:rsidR="004E4FF9" w:rsidRPr="00A01AD1" w:rsidRDefault="004E4FF9" w:rsidP="004E4FF9">
            <w:pPr>
              <w:widowControl/>
              <w:jc w:val="center"/>
              <w:rPr>
                <w:rFonts w:ascii="Times New Roman" w:eastAsia="Times New Roman" w:hAnsi="Times New Roman" w:cs="Times New Roman"/>
                <w:b/>
                <w:bCs/>
                <w:sz w:val="20"/>
                <w:szCs w:val="20"/>
                <w:lang w:val="cs-CZ" w:eastAsia="cs-CZ"/>
              </w:rPr>
            </w:pPr>
            <w:r w:rsidRPr="00A01AD1">
              <w:rPr>
                <w:rFonts w:ascii="Times New Roman" w:eastAsia="Times New Roman" w:hAnsi="Times New Roman" w:cs="Times New Roman"/>
                <w:b/>
                <w:bCs/>
                <w:sz w:val="20"/>
                <w:szCs w:val="20"/>
                <w:lang w:val="cs-CZ" w:eastAsia="cs-CZ"/>
              </w:rPr>
              <w:t>2019</w:t>
            </w:r>
          </w:p>
        </w:tc>
        <w:tc>
          <w:tcPr>
            <w:tcW w:w="614" w:type="dxa"/>
            <w:tcBorders>
              <w:top w:val="single" w:sz="12" w:space="0" w:color="auto"/>
              <w:left w:val="single" w:sz="4" w:space="0" w:color="auto"/>
              <w:bottom w:val="single" w:sz="12" w:space="0" w:color="auto"/>
              <w:right w:val="nil"/>
            </w:tcBorders>
            <w:shd w:val="clear" w:color="000000" w:fill="BFBFBF"/>
            <w:noWrap/>
            <w:vAlign w:val="center"/>
            <w:hideMark/>
          </w:tcPr>
          <w:p w14:paraId="157D0608" w14:textId="66DDBD3C" w:rsidR="004E4FF9" w:rsidRPr="00A01AD1" w:rsidRDefault="004E4FF9" w:rsidP="004E4FF9">
            <w:pPr>
              <w:widowControl/>
              <w:jc w:val="center"/>
              <w:rPr>
                <w:rFonts w:ascii="Times New Roman" w:eastAsia="Times New Roman" w:hAnsi="Times New Roman" w:cs="Times New Roman"/>
                <w:b/>
                <w:bCs/>
                <w:sz w:val="20"/>
                <w:szCs w:val="20"/>
                <w:lang w:val="cs-CZ" w:eastAsia="cs-CZ"/>
              </w:rPr>
            </w:pPr>
            <w:r w:rsidRPr="00A01AD1">
              <w:rPr>
                <w:rFonts w:ascii="Times New Roman" w:eastAsia="Times New Roman" w:hAnsi="Times New Roman" w:cs="Times New Roman"/>
                <w:b/>
                <w:bCs/>
                <w:sz w:val="20"/>
                <w:szCs w:val="20"/>
                <w:lang w:val="cs-CZ" w:eastAsia="cs-CZ"/>
              </w:rPr>
              <w:t>2020</w:t>
            </w:r>
          </w:p>
        </w:tc>
        <w:tc>
          <w:tcPr>
            <w:tcW w:w="614" w:type="dxa"/>
            <w:tcBorders>
              <w:top w:val="single" w:sz="12" w:space="0" w:color="auto"/>
              <w:left w:val="single" w:sz="4" w:space="0" w:color="auto"/>
              <w:bottom w:val="single" w:sz="12" w:space="0" w:color="auto"/>
              <w:right w:val="nil"/>
            </w:tcBorders>
            <w:shd w:val="clear" w:color="000000" w:fill="BFBFBF"/>
            <w:noWrap/>
            <w:vAlign w:val="center"/>
            <w:hideMark/>
          </w:tcPr>
          <w:p w14:paraId="785D114F" w14:textId="2F389581" w:rsidR="004E4FF9" w:rsidRPr="00A01AD1" w:rsidRDefault="004E4FF9" w:rsidP="004E4FF9">
            <w:pPr>
              <w:widowControl/>
              <w:jc w:val="center"/>
              <w:rPr>
                <w:rFonts w:ascii="Times New Roman" w:eastAsia="Times New Roman" w:hAnsi="Times New Roman" w:cs="Times New Roman"/>
                <w:b/>
                <w:bCs/>
                <w:sz w:val="20"/>
                <w:szCs w:val="20"/>
                <w:lang w:val="cs-CZ" w:eastAsia="cs-CZ"/>
              </w:rPr>
            </w:pPr>
            <w:r w:rsidRPr="00A01AD1">
              <w:rPr>
                <w:rFonts w:ascii="Times New Roman" w:eastAsia="Times New Roman" w:hAnsi="Times New Roman" w:cs="Times New Roman"/>
                <w:b/>
                <w:bCs/>
                <w:sz w:val="20"/>
                <w:szCs w:val="20"/>
                <w:lang w:val="cs-CZ" w:eastAsia="cs-CZ"/>
              </w:rPr>
              <w:t>2021</w:t>
            </w:r>
          </w:p>
        </w:tc>
        <w:tc>
          <w:tcPr>
            <w:tcW w:w="614" w:type="dxa"/>
            <w:tcBorders>
              <w:top w:val="single" w:sz="12" w:space="0" w:color="auto"/>
              <w:left w:val="single" w:sz="4" w:space="0" w:color="auto"/>
              <w:bottom w:val="single" w:sz="12" w:space="0" w:color="auto"/>
              <w:right w:val="nil"/>
            </w:tcBorders>
            <w:shd w:val="clear" w:color="000000" w:fill="BFBFBF"/>
            <w:noWrap/>
            <w:vAlign w:val="center"/>
            <w:hideMark/>
          </w:tcPr>
          <w:p w14:paraId="256DEA94" w14:textId="3EE157AB" w:rsidR="004E4FF9" w:rsidRPr="00A01AD1" w:rsidRDefault="004E4FF9" w:rsidP="004E4FF9">
            <w:pPr>
              <w:widowControl/>
              <w:jc w:val="center"/>
              <w:rPr>
                <w:rFonts w:ascii="Times New Roman" w:eastAsia="Times New Roman" w:hAnsi="Times New Roman" w:cs="Times New Roman"/>
                <w:b/>
                <w:bCs/>
                <w:sz w:val="20"/>
                <w:szCs w:val="20"/>
                <w:lang w:val="cs-CZ" w:eastAsia="cs-CZ"/>
              </w:rPr>
            </w:pPr>
            <w:r w:rsidRPr="00A01AD1">
              <w:rPr>
                <w:rFonts w:ascii="Times New Roman" w:eastAsia="Times New Roman" w:hAnsi="Times New Roman" w:cs="Times New Roman"/>
                <w:b/>
                <w:bCs/>
                <w:sz w:val="20"/>
                <w:szCs w:val="20"/>
                <w:lang w:val="cs-CZ" w:eastAsia="cs-CZ"/>
              </w:rPr>
              <w:t>2022</w:t>
            </w:r>
          </w:p>
        </w:tc>
        <w:tc>
          <w:tcPr>
            <w:tcW w:w="614" w:type="dxa"/>
            <w:tcBorders>
              <w:top w:val="single" w:sz="12" w:space="0" w:color="auto"/>
              <w:left w:val="single" w:sz="4" w:space="0" w:color="auto"/>
              <w:bottom w:val="single" w:sz="12" w:space="0" w:color="auto"/>
              <w:right w:val="nil"/>
            </w:tcBorders>
            <w:shd w:val="clear" w:color="000000" w:fill="BFBFBF"/>
            <w:noWrap/>
            <w:vAlign w:val="center"/>
            <w:hideMark/>
          </w:tcPr>
          <w:p w14:paraId="04CCF261" w14:textId="54C561F8" w:rsidR="004E4FF9" w:rsidRPr="00A01AD1" w:rsidRDefault="004E4FF9" w:rsidP="004E4FF9">
            <w:pPr>
              <w:widowControl/>
              <w:jc w:val="center"/>
              <w:rPr>
                <w:rFonts w:ascii="Times New Roman" w:eastAsia="Times New Roman" w:hAnsi="Times New Roman" w:cs="Times New Roman"/>
                <w:b/>
                <w:bCs/>
                <w:sz w:val="20"/>
                <w:szCs w:val="20"/>
                <w:lang w:val="cs-CZ" w:eastAsia="cs-CZ"/>
              </w:rPr>
            </w:pPr>
            <w:r w:rsidRPr="00A01AD1">
              <w:rPr>
                <w:rFonts w:ascii="Times New Roman" w:eastAsia="Times New Roman" w:hAnsi="Times New Roman" w:cs="Times New Roman"/>
                <w:b/>
                <w:bCs/>
                <w:sz w:val="20"/>
                <w:szCs w:val="20"/>
                <w:lang w:val="cs-CZ" w:eastAsia="cs-CZ"/>
              </w:rPr>
              <w:t>2023</w:t>
            </w:r>
          </w:p>
        </w:tc>
        <w:tc>
          <w:tcPr>
            <w:tcW w:w="614" w:type="dxa"/>
            <w:tcBorders>
              <w:top w:val="single" w:sz="12" w:space="0" w:color="auto"/>
              <w:left w:val="single" w:sz="4" w:space="0" w:color="auto"/>
              <w:bottom w:val="single" w:sz="12" w:space="0" w:color="auto"/>
              <w:right w:val="nil"/>
            </w:tcBorders>
            <w:shd w:val="clear" w:color="000000" w:fill="BFBFBF"/>
            <w:noWrap/>
            <w:vAlign w:val="center"/>
            <w:hideMark/>
          </w:tcPr>
          <w:p w14:paraId="457B3912" w14:textId="0E4A2F2C" w:rsidR="004E4FF9" w:rsidRPr="00A01AD1" w:rsidRDefault="004E4FF9" w:rsidP="004E4FF9">
            <w:pPr>
              <w:widowControl/>
              <w:jc w:val="center"/>
              <w:rPr>
                <w:rFonts w:ascii="Times New Roman" w:eastAsia="Times New Roman" w:hAnsi="Times New Roman" w:cs="Times New Roman"/>
                <w:b/>
                <w:bCs/>
                <w:sz w:val="20"/>
                <w:szCs w:val="20"/>
                <w:lang w:val="cs-CZ" w:eastAsia="cs-CZ"/>
              </w:rPr>
            </w:pPr>
            <w:r w:rsidRPr="00A01AD1">
              <w:rPr>
                <w:rFonts w:ascii="Times New Roman" w:eastAsia="Times New Roman" w:hAnsi="Times New Roman" w:cs="Times New Roman"/>
                <w:b/>
                <w:bCs/>
                <w:sz w:val="20"/>
                <w:szCs w:val="20"/>
                <w:lang w:val="cs-CZ" w:eastAsia="cs-CZ"/>
              </w:rPr>
              <w:t>2024</w:t>
            </w:r>
          </w:p>
        </w:tc>
        <w:tc>
          <w:tcPr>
            <w:tcW w:w="614" w:type="dxa"/>
            <w:tcBorders>
              <w:top w:val="single" w:sz="12" w:space="0" w:color="auto"/>
              <w:left w:val="single" w:sz="4" w:space="0" w:color="auto"/>
              <w:bottom w:val="single" w:sz="12" w:space="0" w:color="auto"/>
              <w:right w:val="nil"/>
            </w:tcBorders>
            <w:shd w:val="clear" w:color="000000" w:fill="BFBFBF"/>
            <w:noWrap/>
            <w:vAlign w:val="center"/>
            <w:hideMark/>
          </w:tcPr>
          <w:p w14:paraId="23494C78" w14:textId="5F2B8465" w:rsidR="004E4FF9" w:rsidRPr="00A01AD1" w:rsidRDefault="004E4FF9" w:rsidP="004E4FF9">
            <w:pPr>
              <w:widowControl/>
              <w:jc w:val="center"/>
              <w:rPr>
                <w:rFonts w:ascii="Times New Roman" w:eastAsia="Times New Roman" w:hAnsi="Times New Roman" w:cs="Times New Roman"/>
                <w:b/>
                <w:bCs/>
                <w:sz w:val="20"/>
                <w:szCs w:val="20"/>
                <w:lang w:val="cs-CZ" w:eastAsia="cs-CZ"/>
              </w:rPr>
            </w:pPr>
            <w:r w:rsidRPr="00A01AD1">
              <w:rPr>
                <w:rFonts w:ascii="Times New Roman" w:eastAsia="Times New Roman" w:hAnsi="Times New Roman" w:cs="Times New Roman"/>
                <w:b/>
                <w:bCs/>
                <w:sz w:val="20"/>
                <w:szCs w:val="20"/>
                <w:lang w:val="cs-CZ" w:eastAsia="cs-CZ"/>
              </w:rPr>
              <w:t>2025</w:t>
            </w:r>
          </w:p>
        </w:tc>
        <w:tc>
          <w:tcPr>
            <w:tcW w:w="605" w:type="dxa"/>
            <w:tcBorders>
              <w:top w:val="single" w:sz="12" w:space="0" w:color="auto"/>
              <w:left w:val="single" w:sz="4" w:space="0" w:color="auto"/>
              <w:bottom w:val="single" w:sz="12" w:space="0" w:color="auto"/>
              <w:right w:val="single" w:sz="12" w:space="0" w:color="auto"/>
            </w:tcBorders>
            <w:shd w:val="clear" w:color="000000" w:fill="BFBFBF"/>
            <w:noWrap/>
            <w:vAlign w:val="center"/>
            <w:hideMark/>
          </w:tcPr>
          <w:p w14:paraId="4E0764C5" w14:textId="74EFF96F" w:rsidR="004E4FF9" w:rsidRPr="00A01AD1" w:rsidRDefault="004E4FF9" w:rsidP="004E4FF9">
            <w:pPr>
              <w:widowControl/>
              <w:jc w:val="center"/>
              <w:rPr>
                <w:rFonts w:ascii="Times New Roman" w:eastAsia="Times New Roman" w:hAnsi="Times New Roman" w:cs="Times New Roman"/>
                <w:b/>
                <w:bCs/>
                <w:sz w:val="20"/>
                <w:szCs w:val="20"/>
                <w:lang w:val="cs-CZ" w:eastAsia="cs-CZ"/>
              </w:rPr>
            </w:pPr>
            <w:r w:rsidRPr="00A01AD1">
              <w:rPr>
                <w:rFonts w:ascii="Times New Roman" w:eastAsia="Times New Roman" w:hAnsi="Times New Roman" w:cs="Times New Roman"/>
                <w:b/>
                <w:bCs/>
                <w:sz w:val="20"/>
                <w:szCs w:val="20"/>
                <w:lang w:val="cs-CZ" w:eastAsia="cs-CZ"/>
              </w:rPr>
              <w:t>2026</w:t>
            </w:r>
          </w:p>
        </w:tc>
      </w:tr>
      <w:tr w:rsidR="00A01AD1" w:rsidRPr="00A01AD1" w14:paraId="2206C4CD" w14:textId="77777777" w:rsidTr="007425D9">
        <w:trPr>
          <w:trHeight w:val="227"/>
        </w:trPr>
        <w:tc>
          <w:tcPr>
            <w:tcW w:w="1680" w:type="dxa"/>
            <w:tcBorders>
              <w:top w:val="nil"/>
              <w:left w:val="single" w:sz="12" w:space="0" w:color="auto"/>
              <w:bottom w:val="single" w:sz="4" w:space="0" w:color="auto"/>
              <w:right w:val="single" w:sz="8" w:space="0" w:color="auto"/>
            </w:tcBorders>
            <w:shd w:val="clear" w:color="000000" w:fill="BFBFBF"/>
            <w:noWrap/>
            <w:hideMark/>
          </w:tcPr>
          <w:p w14:paraId="18C0A882" w14:textId="44476D26" w:rsidR="004E4FF9" w:rsidRPr="00A01AD1" w:rsidRDefault="004E4FF9" w:rsidP="004E4FF9">
            <w:pPr>
              <w:widowControl/>
              <w:ind w:firstLineChars="100" w:firstLine="200"/>
              <w:rPr>
                <w:rFonts w:ascii="Times New Roman" w:eastAsia="Times New Roman" w:hAnsi="Times New Roman" w:cs="Times New Roman"/>
                <w:b/>
                <w:bCs/>
                <w:sz w:val="20"/>
                <w:szCs w:val="20"/>
                <w:lang w:val="cs-CZ" w:eastAsia="cs-CZ"/>
              </w:rPr>
            </w:pPr>
            <w:r w:rsidRPr="00A01AD1">
              <w:rPr>
                <w:rFonts w:ascii="Times New Roman" w:hAnsi="Times New Roman" w:cs="Times New Roman"/>
                <w:sz w:val="20"/>
                <w:szCs w:val="20"/>
              </w:rPr>
              <w:t>Německo</w:t>
            </w:r>
          </w:p>
        </w:tc>
        <w:tc>
          <w:tcPr>
            <w:tcW w:w="613" w:type="dxa"/>
            <w:tcBorders>
              <w:top w:val="nil"/>
              <w:left w:val="single" w:sz="4" w:space="0" w:color="auto"/>
              <w:bottom w:val="single" w:sz="4" w:space="0" w:color="auto"/>
              <w:right w:val="nil"/>
            </w:tcBorders>
            <w:shd w:val="clear" w:color="000000" w:fill="FFFFFF"/>
            <w:noWrap/>
            <w:hideMark/>
          </w:tcPr>
          <w:p w14:paraId="320D3880" w14:textId="48712429" w:rsidR="004E4FF9" w:rsidRPr="00A01AD1" w:rsidRDefault="004E4FF9" w:rsidP="004E4FF9">
            <w:pPr>
              <w:widowControl/>
              <w:jc w:val="center"/>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1 350</w:t>
            </w:r>
          </w:p>
        </w:tc>
        <w:tc>
          <w:tcPr>
            <w:tcW w:w="613" w:type="dxa"/>
            <w:tcBorders>
              <w:top w:val="nil"/>
              <w:left w:val="single" w:sz="4" w:space="0" w:color="auto"/>
              <w:bottom w:val="single" w:sz="4" w:space="0" w:color="auto"/>
              <w:right w:val="nil"/>
            </w:tcBorders>
            <w:shd w:val="clear" w:color="000000" w:fill="FFFFFF"/>
            <w:noWrap/>
            <w:hideMark/>
          </w:tcPr>
          <w:p w14:paraId="403D65F5" w14:textId="06B3CD67" w:rsidR="004E4FF9" w:rsidRPr="00A01AD1" w:rsidRDefault="004E4FF9" w:rsidP="004E4FF9">
            <w:pPr>
              <w:widowControl/>
              <w:jc w:val="center"/>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1 349</w:t>
            </w:r>
          </w:p>
        </w:tc>
        <w:tc>
          <w:tcPr>
            <w:tcW w:w="613" w:type="dxa"/>
            <w:tcBorders>
              <w:top w:val="nil"/>
              <w:left w:val="single" w:sz="4" w:space="0" w:color="auto"/>
              <w:bottom w:val="single" w:sz="4" w:space="0" w:color="auto"/>
              <w:right w:val="nil"/>
            </w:tcBorders>
            <w:shd w:val="clear" w:color="000000" w:fill="FFFFFF"/>
            <w:noWrap/>
            <w:hideMark/>
          </w:tcPr>
          <w:p w14:paraId="0E7D5195" w14:textId="18D850C2"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1 414</w:t>
            </w:r>
          </w:p>
        </w:tc>
        <w:tc>
          <w:tcPr>
            <w:tcW w:w="614" w:type="dxa"/>
            <w:tcBorders>
              <w:top w:val="nil"/>
              <w:left w:val="single" w:sz="4" w:space="0" w:color="auto"/>
              <w:bottom w:val="single" w:sz="4" w:space="0" w:color="auto"/>
              <w:right w:val="nil"/>
            </w:tcBorders>
            <w:shd w:val="clear" w:color="000000" w:fill="FFFFFF"/>
            <w:noWrap/>
            <w:hideMark/>
          </w:tcPr>
          <w:p w14:paraId="78AF71FB" w14:textId="145162FC"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1 424</w:t>
            </w:r>
          </w:p>
        </w:tc>
        <w:tc>
          <w:tcPr>
            <w:tcW w:w="614" w:type="dxa"/>
            <w:tcBorders>
              <w:top w:val="nil"/>
              <w:left w:val="single" w:sz="4" w:space="0" w:color="auto"/>
              <w:bottom w:val="single" w:sz="4" w:space="0" w:color="auto"/>
              <w:right w:val="nil"/>
            </w:tcBorders>
            <w:shd w:val="clear" w:color="000000" w:fill="FFFFFF"/>
            <w:noWrap/>
            <w:hideMark/>
          </w:tcPr>
          <w:p w14:paraId="7DB49481" w14:textId="22105C0F"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1 458</w:t>
            </w:r>
          </w:p>
        </w:tc>
        <w:tc>
          <w:tcPr>
            <w:tcW w:w="614" w:type="dxa"/>
            <w:tcBorders>
              <w:top w:val="nil"/>
              <w:left w:val="single" w:sz="4" w:space="0" w:color="auto"/>
              <w:bottom w:val="single" w:sz="4" w:space="0" w:color="auto"/>
              <w:right w:val="nil"/>
            </w:tcBorders>
            <w:shd w:val="clear" w:color="000000" w:fill="FFFFFF"/>
            <w:noWrap/>
            <w:hideMark/>
          </w:tcPr>
          <w:p w14:paraId="13B20F7A" w14:textId="223C8E82"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1 444</w:t>
            </w:r>
          </w:p>
        </w:tc>
        <w:tc>
          <w:tcPr>
            <w:tcW w:w="614" w:type="dxa"/>
            <w:tcBorders>
              <w:top w:val="nil"/>
              <w:left w:val="single" w:sz="4" w:space="0" w:color="auto"/>
              <w:bottom w:val="single" w:sz="4" w:space="0" w:color="auto"/>
              <w:right w:val="nil"/>
            </w:tcBorders>
            <w:shd w:val="clear" w:color="000000" w:fill="FFFFFF"/>
            <w:noWrap/>
            <w:hideMark/>
          </w:tcPr>
          <w:p w14:paraId="3108837A" w14:textId="474CE532"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1 479</w:t>
            </w:r>
          </w:p>
        </w:tc>
        <w:tc>
          <w:tcPr>
            <w:tcW w:w="614" w:type="dxa"/>
            <w:tcBorders>
              <w:top w:val="nil"/>
              <w:left w:val="single" w:sz="4" w:space="0" w:color="auto"/>
              <w:bottom w:val="single" w:sz="4" w:space="0" w:color="auto"/>
              <w:right w:val="nil"/>
            </w:tcBorders>
            <w:shd w:val="clear" w:color="000000" w:fill="FFFFFF"/>
            <w:noWrap/>
            <w:hideMark/>
          </w:tcPr>
          <w:p w14:paraId="2EA8B617" w14:textId="14D75BAC"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1 507</w:t>
            </w:r>
          </w:p>
        </w:tc>
        <w:tc>
          <w:tcPr>
            <w:tcW w:w="614" w:type="dxa"/>
            <w:tcBorders>
              <w:top w:val="nil"/>
              <w:left w:val="single" w:sz="4" w:space="0" w:color="auto"/>
              <w:bottom w:val="single" w:sz="4" w:space="0" w:color="auto"/>
              <w:right w:val="nil"/>
            </w:tcBorders>
            <w:shd w:val="clear" w:color="000000" w:fill="FFFFFF"/>
            <w:noWrap/>
            <w:hideMark/>
          </w:tcPr>
          <w:p w14:paraId="195E50DF" w14:textId="6FF984EE"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1 841</w:t>
            </w:r>
          </w:p>
        </w:tc>
        <w:tc>
          <w:tcPr>
            <w:tcW w:w="614" w:type="dxa"/>
            <w:tcBorders>
              <w:top w:val="nil"/>
              <w:left w:val="single" w:sz="4" w:space="0" w:color="auto"/>
              <w:bottom w:val="single" w:sz="4" w:space="0" w:color="auto"/>
              <w:right w:val="nil"/>
            </w:tcBorders>
            <w:shd w:val="clear" w:color="000000" w:fill="FFFFFF"/>
            <w:noWrap/>
            <w:hideMark/>
          </w:tcPr>
          <w:p w14:paraId="52513D8C" w14:textId="5221F4DE"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1 891</w:t>
            </w:r>
          </w:p>
        </w:tc>
        <w:tc>
          <w:tcPr>
            <w:tcW w:w="614" w:type="dxa"/>
            <w:tcBorders>
              <w:top w:val="nil"/>
              <w:left w:val="single" w:sz="4" w:space="0" w:color="auto"/>
              <w:bottom w:val="single" w:sz="4" w:space="0" w:color="auto"/>
              <w:right w:val="nil"/>
            </w:tcBorders>
            <w:shd w:val="clear" w:color="000000" w:fill="FFFFFF"/>
            <w:noWrap/>
            <w:hideMark/>
          </w:tcPr>
          <w:p w14:paraId="11B30917" w14:textId="6CEA6989"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1 989</w:t>
            </w:r>
          </w:p>
        </w:tc>
        <w:tc>
          <w:tcPr>
            <w:tcW w:w="605" w:type="dxa"/>
            <w:tcBorders>
              <w:top w:val="nil"/>
              <w:left w:val="single" w:sz="4" w:space="0" w:color="auto"/>
              <w:bottom w:val="single" w:sz="4" w:space="0" w:color="auto"/>
              <w:right w:val="single" w:sz="12" w:space="0" w:color="auto"/>
            </w:tcBorders>
            <w:shd w:val="clear" w:color="000000" w:fill="FFFFFF"/>
            <w:noWrap/>
            <w:hideMark/>
          </w:tcPr>
          <w:p w14:paraId="1C707A0B" w14:textId="5B299C22"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2 157</w:t>
            </w:r>
          </w:p>
        </w:tc>
      </w:tr>
      <w:tr w:rsidR="00A01AD1" w:rsidRPr="00A01AD1" w14:paraId="3919D3F4" w14:textId="77777777" w:rsidTr="007425D9">
        <w:trPr>
          <w:trHeight w:val="227"/>
        </w:trPr>
        <w:tc>
          <w:tcPr>
            <w:tcW w:w="1680" w:type="dxa"/>
            <w:tcBorders>
              <w:top w:val="nil"/>
              <w:left w:val="single" w:sz="12" w:space="0" w:color="auto"/>
              <w:bottom w:val="single" w:sz="4" w:space="0" w:color="auto"/>
              <w:right w:val="single" w:sz="8" w:space="0" w:color="auto"/>
            </w:tcBorders>
            <w:shd w:val="clear" w:color="000000" w:fill="BFBFBF"/>
            <w:noWrap/>
            <w:hideMark/>
          </w:tcPr>
          <w:p w14:paraId="78B8A6EA" w14:textId="5A9350D0" w:rsidR="004E4FF9" w:rsidRPr="00A01AD1" w:rsidRDefault="004E4FF9" w:rsidP="004E4FF9">
            <w:pPr>
              <w:widowControl/>
              <w:ind w:firstLineChars="100" w:firstLine="200"/>
              <w:rPr>
                <w:rFonts w:ascii="Times New Roman" w:eastAsia="Times New Roman" w:hAnsi="Times New Roman" w:cs="Times New Roman"/>
                <w:b/>
                <w:bCs/>
                <w:sz w:val="20"/>
                <w:szCs w:val="20"/>
                <w:lang w:val="cs-CZ" w:eastAsia="cs-CZ"/>
              </w:rPr>
            </w:pPr>
            <w:r w:rsidRPr="00A01AD1">
              <w:rPr>
                <w:rFonts w:ascii="Times New Roman" w:hAnsi="Times New Roman" w:cs="Times New Roman"/>
                <w:sz w:val="20"/>
                <w:szCs w:val="20"/>
              </w:rPr>
              <w:t>Lucembursko</w:t>
            </w:r>
          </w:p>
        </w:tc>
        <w:tc>
          <w:tcPr>
            <w:tcW w:w="613" w:type="dxa"/>
            <w:tcBorders>
              <w:top w:val="nil"/>
              <w:left w:val="single" w:sz="4" w:space="0" w:color="auto"/>
              <w:bottom w:val="single" w:sz="4" w:space="0" w:color="auto"/>
              <w:right w:val="nil"/>
            </w:tcBorders>
            <w:shd w:val="clear" w:color="000000" w:fill="FFFFFF"/>
            <w:noWrap/>
            <w:hideMark/>
          </w:tcPr>
          <w:p w14:paraId="5EE852EC" w14:textId="4CF77178"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1 532</w:t>
            </w:r>
          </w:p>
        </w:tc>
        <w:tc>
          <w:tcPr>
            <w:tcW w:w="613" w:type="dxa"/>
            <w:tcBorders>
              <w:top w:val="nil"/>
              <w:left w:val="single" w:sz="4" w:space="0" w:color="auto"/>
              <w:bottom w:val="single" w:sz="4" w:space="0" w:color="auto"/>
              <w:right w:val="nil"/>
            </w:tcBorders>
            <w:shd w:val="clear" w:color="000000" w:fill="FFFFFF"/>
            <w:noWrap/>
            <w:hideMark/>
          </w:tcPr>
          <w:p w14:paraId="11C20194" w14:textId="75054999"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1 504</w:t>
            </w:r>
          </w:p>
        </w:tc>
        <w:tc>
          <w:tcPr>
            <w:tcW w:w="613" w:type="dxa"/>
            <w:tcBorders>
              <w:top w:val="nil"/>
              <w:left w:val="single" w:sz="4" w:space="0" w:color="auto"/>
              <w:bottom w:val="single" w:sz="4" w:space="0" w:color="auto"/>
              <w:right w:val="nil"/>
            </w:tcBorders>
            <w:shd w:val="clear" w:color="000000" w:fill="FFFFFF"/>
            <w:noWrap/>
            <w:hideMark/>
          </w:tcPr>
          <w:p w14:paraId="5AC33613" w14:textId="07A006BE"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1 552</w:t>
            </w:r>
          </w:p>
        </w:tc>
        <w:tc>
          <w:tcPr>
            <w:tcW w:w="614" w:type="dxa"/>
            <w:tcBorders>
              <w:top w:val="nil"/>
              <w:left w:val="single" w:sz="4" w:space="0" w:color="auto"/>
              <w:bottom w:val="single" w:sz="4" w:space="0" w:color="auto"/>
              <w:right w:val="nil"/>
            </w:tcBorders>
            <w:shd w:val="clear" w:color="000000" w:fill="FFFFFF"/>
            <w:noWrap/>
            <w:hideMark/>
          </w:tcPr>
          <w:p w14:paraId="0DFE504C" w14:textId="2EEC667A"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1 575</w:t>
            </w:r>
          </w:p>
        </w:tc>
        <w:tc>
          <w:tcPr>
            <w:tcW w:w="614" w:type="dxa"/>
            <w:tcBorders>
              <w:top w:val="nil"/>
              <w:left w:val="single" w:sz="4" w:space="0" w:color="auto"/>
              <w:bottom w:val="single" w:sz="4" w:space="0" w:color="auto"/>
              <w:right w:val="nil"/>
            </w:tcBorders>
            <w:shd w:val="clear" w:color="000000" w:fill="FFFFFF"/>
            <w:noWrap/>
            <w:hideMark/>
          </w:tcPr>
          <w:p w14:paraId="705B1B78" w14:textId="0C80D045"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1 583</w:t>
            </w:r>
          </w:p>
        </w:tc>
        <w:tc>
          <w:tcPr>
            <w:tcW w:w="614" w:type="dxa"/>
            <w:tcBorders>
              <w:top w:val="nil"/>
              <w:left w:val="single" w:sz="4" w:space="0" w:color="auto"/>
              <w:bottom w:val="single" w:sz="4" w:space="0" w:color="auto"/>
              <w:right w:val="nil"/>
            </w:tcBorders>
            <w:shd w:val="clear" w:color="000000" w:fill="FFFFFF"/>
            <w:noWrap/>
            <w:hideMark/>
          </w:tcPr>
          <w:p w14:paraId="7239BCB5" w14:textId="78F1B531"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1 559</w:t>
            </w:r>
          </w:p>
        </w:tc>
        <w:tc>
          <w:tcPr>
            <w:tcW w:w="614" w:type="dxa"/>
            <w:tcBorders>
              <w:top w:val="nil"/>
              <w:left w:val="single" w:sz="4" w:space="0" w:color="auto"/>
              <w:bottom w:val="single" w:sz="4" w:space="0" w:color="auto"/>
              <w:right w:val="nil"/>
            </w:tcBorders>
            <w:shd w:val="clear" w:color="000000" w:fill="FFFFFF"/>
            <w:noWrap/>
            <w:hideMark/>
          </w:tcPr>
          <w:p w14:paraId="2C095E2C" w14:textId="67230CFA"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1 588</w:t>
            </w:r>
          </w:p>
        </w:tc>
        <w:tc>
          <w:tcPr>
            <w:tcW w:w="614" w:type="dxa"/>
            <w:tcBorders>
              <w:top w:val="nil"/>
              <w:left w:val="single" w:sz="4" w:space="0" w:color="auto"/>
              <w:bottom w:val="single" w:sz="4" w:space="0" w:color="auto"/>
              <w:right w:val="nil"/>
            </w:tcBorders>
            <w:shd w:val="clear" w:color="000000" w:fill="FFFFFF"/>
            <w:noWrap/>
            <w:hideMark/>
          </w:tcPr>
          <w:p w14:paraId="7E6E7F8B" w14:textId="45AFFE68"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1 646</w:t>
            </w:r>
          </w:p>
        </w:tc>
        <w:tc>
          <w:tcPr>
            <w:tcW w:w="614" w:type="dxa"/>
            <w:tcBorders>
              <w:top w:val="nil"/>
              <w:left w:val="single" w:sz="4" w:space="0" w:color="auto"/>
              <w:bottom w:val="single" w:sz="4" w:space="0" w:color="auto"/>
              <w:right w:val="nil"/>
            </w:tcBorders>
            <w:shd w:val="clear" w:color="000000" w:fill="FFFFFF"/>
            <w:noWrap/>
            <w:hideMark/>
          </w:tcPr>
          <w:p w14:paraId="701FF539" w14:textId="55CC993E"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1 782</w:t>
            </w:r>
          </w:p>
        </w:tc>
        <w:tc>
          <w:tcPr>
            <w:tcW w:w="614" w:type="dxa"/>
            <w:tcBorders>
              <w:top w:val="nil"/>
              <w:left w:val="single" w:sz="4" w:space="0" w:color="auto"/>
              <w:bottom w:val="single" w:sz="4" w:space="0" w:color="auto"/>
              <w:right w:val="nil"/>
            </w:tcBorders>
            <w:shd w:val="clear" w:color="000000" w:fill="FFFFFF"/>
            <w:noWrap/>
            <w:hideMark/>
          </w:tcPr>
          <w:p w14:paraId="150F841F" w14:textId="4D44F463"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1 935</w:t>
            </w:r>
          </w:p>
        </w:tc>
        <w:tc>
          <w:tcPr>
            <w:tcW w:w="614" w:type="dxa"/>
            <w:tcBorders>
              <w:top w:val="nil"/>
              <w:left w:val="single" w:sz="4" w:space="0" w:color="auto"/>
              <w:bottom w:val="single" w:sz="4" w:space="0" w:color="auto"/>
              <w:right w:val="nil"/>
            </w:tcBorders>
            <w:shd w:val="clear" w:color="000000" w:fill="FFFFFF"/>
            <w:noWrap/>
            <w:hideMark/>
          </w:tcPr>
          <w:p w14:paraId="0F4C48D8" w14:textId="310885A9"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1 986</w:t>
            </w:r>
          </w:p>
        </w:tc>
        <w:tc>
          <w:tcPr>
            <w:tcW w:w="605" w:type="dxa"/>
            <w:tcBorders>
              <w:top w:val="nil"/>
              <w:left w:val="single" w:sz="4" w:space="0" w:color="auto"/>
              <w:bottom w:val="single" w:sz="4" w:space="0" w:color="auto"/>
              <w:right w:val="single" w:sz="12" w:space="0" w:color="auto"/>
            </w:tcBorders>
            <w:shd w:val="clear" w:color="000000" w:fill="FFFFFF"/>
            <w:noWrap/>
            <w:hideMark/>
          </w:tcPr>
          <w:p w14:paraId="7C93470E" w14:textId="28750A9B"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2 035</w:t>
            </w:r>
          </w:p>
        </w:tc>
      </w:tr>
      <w:tr w:rsidR="00A01AD1" w:rsidRPr="00A01AD1" w14:paraId="07C9ED0F" w14:textId="77777777" w:rsidTr="007425D9">
        <w:trPr>
          <w:trHeight w:val="227"/>
        </w:trPr>
        <w:tc>
          <w:tcPr>
            <w:tcW w:w="1680" w:type="dxa"/>
            <w:tcBorders>
              <w:top w:val="nil"/>
              <w:left w:val="single" w:sz="12" w:space="0" w:color="auto"/>
              <w:bottom w:val="single" w:sz="4" w:space="0" w:color="auto"/>
              <w:right w:val="single" w:sz="8" w:space="0" w:color="auto"/>
            </w:tcBorders>
            <w:shd w:val="clear" w:color="000000" w:fill="BFBFBF"/>
            <w:noWrap/>
            <w:hideMark/>
          </w:tcPr>
          <w:p w14:paraId="2EE518D3" w14:textId="142746DC" w:rsidR="004E4FF9" w:rsidRPr="00A01AD1" w:rsidRDefault="004E4FF9" w:rsidP="004E4FF9">
            <w:pPr>
              <w:widowControl/>
              <w:ind w:firstLineChars="100" w:firstLine="200"/>
              <w:rPr>
                <w:rFonts w:ascii="Times New Roman" w:eastAsia="Times New Roman" w:hAnsi="Times New Roman" w:cs="Times New Roman"/>
                <w:b/>
                <w:bCs/>
                <w:sz w:val="20"/>
                <w:szCs w:val="20"/>
                <w:lang w:val="cs-CZ" w:eastAsia="cs-CZ"/>
              </w:rPr>
            </w:pPr>
            <w:r w:rsidRPr="00A01AD1">
              <w:rPr>
                <w:rFonts w:ascii="Times New Roman" w:hAnsi="Times New Roman" w:cs="Times New Roman"/>
                <w:sz w:val="20"/>
                <w:szCs w:val="20"/>
              </w:rPr>
              <w:t>Nizozemsko</w:t>
            </w:r>
          </w:p>
        </w:tc>
        <w:tc>
          <w:tcPr>
            <w:tcW w:w="613" w:type="dxa"/>
            <w:tcBorders>
              <w:top w:val="nil"/>
              <w:left w:val="single" w:sz="4" w:space="0" w:color="auto"/>
              <w:bottom w:val="single" w:sz="4" w:space="0" w:color="auto"/>
              <w:right w:val="nil"/>
            </w:tcBorders>
            <w:noWrap/>
            <w:hideMark/>
          </w:tcPr>
          <w:p w14:paraId="25F620AF" w14:textId="7438E3CD"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1 316</w:t>
            </w:r>
          </w:p>
        </w:tc>
        <w:tc>
          <w:tcPr>
            <w:tcW w:w="613" w:type="dxa"/>
            <w:tcBorders>
              <w:top w:val="nil"/>
              <w:left w:val="single" w:sz="4" w:space="0" w:color="auto"/>
              <w:bottom w:val="single" w:sz="4" w:space="0" w:color="auto"/>
              <w:right w:val="nil"/>
            </w:tcBorders>
            <w:noWrap/>
            <w:hideMark/>
          </w:tcPr>
          <w:p w14:paraId="6E509EBB" w14:textId="1426D6C5"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1 316</w:t>
            </w:r>
          </w:p>
        </w:tc>
        <w:tc>
          <w:tcPr>
            <w:tcW w:w="613" w:type="dxa"/>
            <w:tcBorders>
              <w:top w:val="nil"/>
              <w:left w:val="single" w:sz="4" w:space="0" w:color="auto"/>
              <w:bottom w:val="single" w:sz="4" w:space="0" w:color="auto"/>
              <w:right w:val="nil"/>
            </w:tcBorders>
            <w:noWrap/>
            <w:hideMark/>
          </w:tcPr>
          <w:p w14:paraId="25E65EE0" w14:textId="690633C2"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1 352</w:t>
            </w:r>
          </w:p>
        </w:tc>
        <w:tc>
          <w:tcPr>
            <w:tcW w:w="614" w:type="dxa"/>
            <w:tcBorders>
              <w:top w:val="nil"/>
              <w:left w:val="single" w:sz="4" w:space="0" w:color="auto"/>
              <w:bottom w:val="single" w:sz="4" w:space="0" w:color="auto"/>
              <w:right w:val="nil"/>
            </w:tcBorders>
            <w:noWrap/>
            <w:hideMark/>
          </w:tcPr>
          <w:p w14:paraId="11D2836E" w14:textId="4AAF8747"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1 380</w:t>
            </w:r>
          </w:p>
        </w:tc>
        <w:tc>
          <w:tcPr>
            <w:tcW w:w="614" w:type="dxa"/>
            <w:tcBorders>
              <w:top w:val="nil"/>
              <w:left w:val="single" w:sz="4" w:space="0" w:color="auto"/>
              <w:bottom w:val="single" w:sz="4" w:space="0" w:color="auto"/>
              <w:right w:val="nil"/>
            </w:tcBorders>
            <w:noWrap/>
            <w:hideMark/>
          </w:tcPr>
          <w:p w14:paraId="5408D473" w14:textId="60F434D3"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1 380</w:t>
            </w:r>
          </w:p>
        </w:tc>
        <w:tc>
          <w:tcPr>
            <w:tcW w:w="614" w:type="dxa"/>
            <w:tcBorders>
              <w:top w:val="nil"/>
              <w:left w:val="single" w:sz="4" w:space="0" w:color="auto"/>
              <w:bottom w:val="single" w:sz="4" w:space="0" w:color="auto"/>
              <w:right w:val="nil"/>
            </w:tcBorders>
            <w:noWrap/>
            <w:hideMark/>
          </w:tcPr>
          <w:p w14:paraId="71CB102C" w14:textId="4F2046EE"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1 424</w:t>
            </w:r>
          </w:p>
        </w:tc>
        <w:tc>
          <w:tcPr>
            <w:tcW w:w="614" w:type="dxa"/>
            <w:tcBorders>
              <w:top w:val="nil"/>
              <w:left w:val="single" w:sz="4" w:space="0" w:color="auto"/>
              <w:bottom w:val="single" w:sz="4" w:space="0" w:color="auto"/>
              <w:right w:val="nil"/>
            </w:tcBorders>
            <w:noWrap/>
            <w:hideMark/>
          </w:tcPr>
          <w:p w14:paraId="1638645E" w14:textId="5D9762AB"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1 459</w:t>
            </w:r>
          </w:p>
        </w:tc>
        <w:tc>
          <w:tcPr>
            <w:tcW w:w="614" w:type="dxa"/>
            <w:tcBorders>
              <w:top w:val="nil"/>
              <w:left w:val="single" w:sz="4" w:space="0" w:color="auto"/>
              <w:bottom w:val="single" w:sz="4" w:space="0" w:color="auto"/>
              <w:right w:val="nil"/>
            </w:tcBorders>
            <w:noWrap/>
            <w:hideMark/>
          </w:tcPr>
          <w:p w14:paraId="0C6F31B5" w14:textId="0E5153C5"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1 503</w:t>
            </w:r>
          </w:p>
        </w:tc>
        <w:tc>
          <w:tcPr>
            <w:tcW w:w="614" w:type="dxa"/>
            <w:tcBorders>
              <w:top w:val="nil"/>
              <w:left w:val="single" w:sz="4" w:space="0" w:color="auto"/>
              <w:bottom w:val="single" w:sz="4" w:space="0" w:color="auto"/>
              <w:right w:val="nil"/>
            </w:tcBorders>
            <w:noWrap/>
            <w:hideMark/>
          </w:tcPr>
          <w:p w14:paraId="20D2B224" w14:textId="75FBD523"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1 654</w:t>
            </w:r>
          </w:p>
        </w:tc>
        <w:tc>
          <w:tcPr>
            <w:tcW w:w="614" w:type="dxa"/>
            <w:tcBorders>
              <w:top w:val="nil"/>
              <w:left w:val="single" w:sz="4" w:space="0" w:color="auto"/>
              <w:bottom w:val="single" w:sz="4" w:space="0" w:color="auto"/>
              <w:right w:val="nil"/>
            </w:tcBorders>
            <w:noWrap/>
            <w:hideMark/>
          </w:tcPr>
          <w:p w14:paraId="4E08CA32" w14:textId="1C0359F5"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1 785</w:t>
            </w:r>
          </w:p>
        </w:tc>
        <w:tc>
          <w:tcPr>
            <w:tcW w:w="614" w:type="dxa"/>
            <w:tcBorders>
              <w:top w:val="nil"/>
              <w:left w:val="single" w:sz="4" w:space="0" w:color="auto"/>
              <w:bottom w:val="single" w:sz="4" w:space="0" w:color="auto"/>
              <w:right w:val="nil"/>
            </w:tcBorders>
            <w:noWrap/>
            <w:hideMark/>
          </w:tcPr>
          <w:p w14:paraId="4241C611" w14:textId="30D9BB36"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1 891</w:t>
            </w:r>
          </w:p>
        </w:tc>
        <w:tc>
          <w:tcPr>
            <w:tcW w:w="605" w:type="dxa"/>
            <w:tcBorders>
              <w:top w:val="nil"/>
              <w:left w:val="single" w:sz="4" w:space="0" w:color="auto"/>
              <w:bottom w:val="single" w:sz="4" w:space="0" w:color="auto"/>
              <w:right w:val="single" w:sz="12" w:space="0" w:color="auto"/>
            </w:tcBorders>
            <w:noWrap/>
            <w:hideMark/>
          </w:tcPr>
          <w:p w14:paraId="70585536" w14:textId="2807CDC7"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1 979</w:t>
            </w:r>
          </w:p>
        </w:tc>
      </w:tr>
      <w:tr w:rsidR="00A01AD1" w:rsidRPr="00A01AD1" w14:paraId="3FB9ED23" w14:textId="77777777" w:rsidTr="007425D9">
        <w:trPr>
          <w:trHeight w:val="227"/>
        </w:trPr>
        <w:tc>
          <w:tcPr>
            <w:tcW w:w="1680" w:type="dxa"/>
            <w:tcBorders>
              <w:top w:val="nil"/>
              <w:left w:val="single" w:sz="12" w:space="0" w:color="auto"/>
              <w:bottom w:val="single" w:sz="4" w:space="0" w:color="auto"/>
              <w:right w:val="single" w:sz="8" w:space="0" w:color="auto"/>
            </w:tcBorders>
            <w:shd w:val="clear" w:color="000000" w:fill="BFBFBF"/>
            <w:noWrap/>
            <w:hideMark/>
          </w:tcPr>
          <w:p w14:paraId="6898166A" w14:textId="511447A3" w:rsidR="004E4FF9" w:rsidRPr="00A01AD1" w:rsidRDefault="004E4FF9" w:rsidP="004E4FF9">
            <w:pPr>
              <w:widowControl/>
              <w:ind w:firstLineChars="100" w:firstLine="200"/>
              <w:rPr>
                <w:rFonts w:ascii="Times New Roman" w:eastAsia="Times New Roman" w:hAnsi="Times New Roman" w:cs="Times New Roman"/>
                <w:b/>
                <w:bCs/>
                <w:sz w:val="20"/>
                <w:szCs w:val="20"/>
                <w:lang w:val="cs-CZ" w:eastAsia="cs-CZ"/>
              </w:rPr>
            </w:pPr>
            <w:r w:rsidRPr="00A01AD1">
              <w:rPr>
                <w:rFonts w:ascii="Times New Roman" w:hAnsi="Times New Roman" w:cs="Times New Roman"/>
                <w:sz w:val="20"/>
                <w:szCs w:val="20"/>
              </w:rPr>
              <w:t>Belgie</w:t>
            </w:r>
          </w:p>
        </w:tc>
        <w:tc>
          <w:tcPr>
            <w:tcW w:w="613" w:type="dxa"/>
            <w:tcBorders>
              <w:top w:val="nil"/>
              <w:left w:val="single" w:sz="4" w:space="0" w:color="auto"/>
              <w:bottom w:val="single" w:sz="4" w:space="0" w:color="auto"/>
              <w:right w:val="nil"/>
            </w:tcBorders>
            <w:shd w:val="clear" w:color="000000" w:fill="FFFFFF"/>
            <w:noWrap/>
            <w:hideMark/>
          </w:tcPr>
          <w:p w14:paraId="2DA0C2AA" w14:textId="71B604FB"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1 351</w:t>
            </w:r>
          </w:p>
        </w:tc>
        <w:tc>
          <w:tcPr>
            <w:tcW w:w="613" w:type="dxa"/>
            <w:tcBorders>
              <w:top w:val="nil"/>
              <w:left w:val="single" w:sz="4" w:space="0" w:color="auto"/>
              <w:bottom w:val="single" w:sz="4" w:space="0" w:color="auto"/>
              <w:right w:val="nil"/>
            </w:tcBorders>
            <w:shd w:val="clear" w:color="000000" w:fill="FFFFFF"/>
            <w:noWrap/>
            <w:hideMark/>
          </w:tcPr>
          <w:p w14:paraId="0B58CBA7" w14:textId="206865A7"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1 325</w:t>
            </w:r>
          </w:p>
        </w:tc>
        <w:tc>
          <w:tcPr>
            <w:tcW w:w="613" w:type="dxa"/>
            <w:tcBorders>
              <w:top w:val="nil"/>
              <w:left w:val="single" w:sz="4" w:space="0" w:color="auto"/>
              <w:bottom w:val="single" w:sz="4" w:space="0" w:color="auto"/>
              <w:right w:val="nil"/>
            </w:tcBorders>
            <w:shd w:val="clear" w:color="000000" w:fill="FFFFFF"/>
            <w:noWrap/>
            <w:hideMark/>
          </w:tcPr>
          <w:p w14:paraId="68897B9D" w14:textId="74F60D8E"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1 341</w:t>
            </w:r>
          </w:p>
        </w:tc>
        <w:tc>
          <w:tcPr>
            <w:tcW w:w="614" w:type="dxa"/>
            <w:tcBorders>
              <w:top w:val="nil"/>
              <w:left w:val="single" w:sz="4" w:space="0" w:color="auto"/>
              <w:bottom w:val="single" w:sz="4" w:space="0" w:color="auto"/>
              <w:right w:val="nil"/>
            </w:tcBorders>
            <w:shd w:val="clear" w:color="000000" w:fill="FFFFFF"/>
            <w:noWrap/>
            <w:hideMark/>
          </w:tcPr>
          <w:p w14:paraId="7D582DD8" w14:textId="39040465"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1 363</w:t>
            </w:r>
          </w:p>
        </w:tc>
        <w:tc>
          <w:tcPr>
            <w:tcW w:w="614" w:type="dxa"/>
            <w:tcBorders>
              <w:top w:val="nil"/>
              <w:left w:val="single" w:sz="4" w:space="0" w:color="auto"/>
              <w:bottom w:val="single" w:sz="4" w:space="0" w:color="auto"/>
              <w:right w:val="nil"/>
            </w:tcBorders>
            <w:shd w:val="clear" w:color="000000" w:fill="FFFFFF"/>
            <w:noWrap/>
            <w:hideMark/>
          </w:tcPr>
          <w:p w14:paraId="3AE3A251" w14:textId="5178D278"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1 387</w:t>
            </w:r>
          </w:p>
        </w:tc>
        <w:tc>
          <w:tcPr>
            <w:tcW w:w="614" w:type="dxa"/>
            <w:tcBorders>
              <w:top w:val="nil"/>
              <w:left w:val="single" w:sz="4" w:space="0" w:color="auto"/>
              <w:bottom w:val="single" w:sz="4" w:space="0" w:color="auto"/>
              <w:right w:val="nil"/>
            </w:tcBorders>
            <w:shd w:val="clear" w:color="000000" w:fill="FFFFFF"/>
            <w:noWrap/>
            <w:hideMark/>
          </w:tcPr>
          <w:p w14:paraId="49D6D82A" w14:textId="60856620"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1 403</w:t>
            </w:r>
          </w:p>
        </w:tc>
        <w:tc>
          <w:tcPr>
            <w:tcW w:w="614" w:type="dxa"/>
            <w:tcBorders>
              <w:top w:val="nil"/>
              <w:left w:val="single" w:sz="4" w:space="0" w:color="auto"/>
              <w:bottom w:val="single" w:sz="4" w:space="0" w:color="auto"/>
              <w:right w:val="nil"/>
            </w:tcBorders>
            <w:shd w:val="clear" w:color="000000" w:fill="FFFFFF"/>
            <w:noWrap/>
            <w:hideMark/>
          </w:tcPr>
          <w:p w14:paraId="522F9BD3" w14:textId="7143E90B"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1 408</w:t>
            </w:r>
          </w:p>
        </w:tc>
        <w:tc>
          <w:tcPr>
            <w:tcW w:w="614" w:type="dxa"/>
            <w:tcBorders>
              <w:top w:val="nil"/>
              <w:left w:val="single" w:sz="4" w:space="0" w:color="auto"/>
              <w:bottom w:val="single" w:sz="4" w:space="0" w:color="auto"/>
              <w:right w:val="nil"/>
            </w:tcBorders>
            <w:shd w:val="clear" w:color="000000" w:fill="FFFFFF"/>
            <w:noWrap/>
            <w:hideMark/>
          </w:tcPr>
          <w:p w14:paraId="0779BBF5" w14:textId="00C9DEAA"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1 411</w:t>
            </w:r>
          </w:p>
        </w:tc>
        <w:tc>
          <w:tcPr>
            <w:tcW w:w="614" w:type="dxa"/>
            <w:tcBorders>
              <w:top w:val="nil"/>
              <w:left w:val="single" w:sz="4" w:space="0" w:color="auto"/>
              <w:bottom w:val="single" w:sz="4" w:space="0" w:color="auto"/>
              <w:right w:val="nil"/>
            </w:tcBorders>
            <w:shd w:val="clear" w:color="000000" w:fill="FFFFFF"/>
            <w:noWrap/>
            <w:hideMark/>
          </w:tcPr>
          <w:p w14:paraId="642C525C" w14:textId="6969B49A"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1 666</w:t>
            </w:r>
          </w:p>
        </w:tc>
        <w:tc>
          <w:tcPr>
            <w:tcW w:w="614" w:type="dxa"/>
            <w:tcBorders>
              <w:top w:val="nil"/>
              <w:left w:val="single" w:sz="4" w:space="0" w:color="auto"/>
              <w:bottom w:val="single" w:sz="4" w:space="0" w:color="auto"/>
              <w:right w:val="nil"/>
            </w:tcBorders>
            <w:shd w:val="clear" w:color="000000" w:fill="FFFFFF"/>
            <w:noWrap/>
            <w:hideMark/>
          </w:tcPr>
          <w:p w14:paraId="136081A5" w14:textId="681A08BD"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1 711</w:t>
            </w:r>
          </w:p>
        </w:tc>
        <w:tc>
          <w:tcPr>
            <w:tcW w:w="614" w:type="dxa"/>
            <w:tcBorders>
              <w:top w:val="nil"/>
              <w:left w:val="single" w:sz="4" w:space="0" w:color="auto"/>
              <w:bottom w:val="single" w:sz="4" w:space="0" w:color="auto"/>
              <w:right w:val="nil"/>
            </w:tcBorders>
            <w:shd w:val="clear" w:color="000000" w:fill="FFFFFF"/>
            <w:noWrap/>
            <w:hideMark/>
          </w:tcPr>
          <w:p w14:paraId="785A51D5" w14:textId="05539D61"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1 776</w:t>
            </w:r>
          </w:p>
        </w:tc>
        <w:tc>
          <w:tcPr>
            <w:tcW w:w="605" w:type="dxa"/>
            <w:tcBorders>
              <w:top w:val="nil"/>
              <w:left w:val="single" w:sz="4" w:space="0" w:color="auto"/>
              <w:bottom w:val="single" w:sz="4" w:space="0" w:color="auto"/>
              <w:right w:val="single" w:sz="12" w:space="0" w:color="auto"/>
            </w:tcBorders>
            <w:shd w:val="clear" w:color="000000" w:fill="FFFFFF"/>
            <w:noWrap/>
            <w:hideMark/>
          </w:tcPr>
          <w:p w14:paraId="3C024FBE" w14:textId="0A259EEF"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1 812</w:t>
            </w:r>
          </w:p>
        </w:tc>
      </w:tr>
      <w:tr w:rsidR="00A01AD1" w:rsidRPr="00A01AD1" w14:paraId="2E4A2825" w14:textId="77777777" w:rsidTr="007425D9">
        <w:trPr>
          <w:trHeight w:val="227"/>
        </w:trPr>
        <w:tc>
          <w:tcPr>
            <w:tcW w:w="1680" w:type="dxa"/>
            <w:tcBorders>
              <w:top w:val="nil"/>
              <w:left w:val="single" w:sz="12" w:space="0" w:color="auto"/>
              <w:bottom w:val="single" w:sz="4" w:space="0" w:color="auto"/>
              <w:right w:val="single" w:sz="8" w:space="0" w:color="auto"/>
            </w:tcBorders>
            <w:shd w:val="clear" w:color="000000" w:fill="BFBFBF"/>
            <w:noWrap/>
            <w:hideMark/>
          </w:tcPr>
          <w:p w14:paraId="5ACB2BA2" w14:textId="18AE8974" w:rsidR="004E4FF9" w:rsidRPr="00A01AD1" w:rsidRDefault="004E4FF9" w:rsidP="004E4FF9">
            <w:pPr>
              <w:widowControl/>
              <w:ind w:firstLineChars="100" w:firstLine="200"/>
              <w:rPr>
                <w:rFonts w:ascii="Times New Roman" w:eastAsia="Times New Roman" w:hAnsi="Times New Roman" w:cs="Times New Roman"/>
                <w:b/>
                <w:bCs/>
                <w:sz w:val="20"/>
                <w:szCs w:val="20"/>
                <w:lang w:val="cs-CZ" w:eastAsia="cs-CZ"/>
              </w:rPr>
            </w:pPr>
            <w:r w:rsidRPr="00A01AD1">
              <w:rPr>
                <w:rFonts w:ascii="Times New Roman" w:hAnsi="Times New Roman" w:cs="Times New Roman"/>
                <w:sz w:val="20"/>
                <w:szCs w:val="20"/>
              </w:rPr>
              <w:t>Irsko</w:t>
            </w:r>
          </w:p>
        </w:tc>
        <w:tc>
          <w:tcPr>
            <w:tcW w:w="613" w:type="dxa"/>
            <w:tcBorders>
              <w:top w:val="nil"/>
              <w:left w:val="single" w:sz="4" w:space="0" w:color="auto"/>
              <w:bottom w:val="single" w:sz="4" w:space="0" w:color="auto"/>
              <w:right w:val="nil"/>
            </w:tcBorders>
            <w:shd w:val="clear" w:color="000000" w:fill="FFFFFF"/>
            <w:noWrap/>
            <w:hideMark/>
          </w:tcPr>
          <w:p w14:paraId="3F55D07A" w14:textId="4F095770"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1 139</w:t>
            </w:r>
          </w:p>
        </w:tc>
        <w:tc>
          <w:tcPr>
            <w:tcW w:w="613" w:type="dxa"/>
            <w:tcBorders>
              <w:top w:val="nil"/>
              <w:left w:val="single" w:sz="4" w:space="0" w:color="auto"/>
              <w:bottom w:val="single" w:sz="4" w:space="0" w:color="auto"/>
              <w:right w:val="nil"/>
            </w:tcBorders>
            <w:shd w:val="clear" w:color="000000" w:fill="FFFFFF"/>
            <w:noWrap/>
            <w:hideMark/>
          </w:tcPr>
          <w:p w14:paraId="5A2B9E01" w14:textId="368A00D6"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1 195</w:t>
            </w:r>
          </w:p>
        </w:tc>
        <w:tc>
          <w:tcPr>
            <w:tcW w:w="613" w:type="dxa"/>
            <w:tcBorders>
              <w:top w:val="nil"/>
              <w:left w:val="single" w:sz="4" w:space="0" w:color="auto"/>
              <w:bottom w:val="single" w:sz="4" w:space="0" w:color="auto"/>
              <w:right w:val="nil"/>
            </w:tcBorders>
            <w:shd w:val="clear" w:color="000000" w:fill="FFFFFF"/>
            <w:noWrap/>
            <w:hideMark/>
          </w:tcPr>
          <w:p w14:paraId="5659635B" w14:textId="5AFDF5CC"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1 188</w:t>
            </w:r>
          </w:p>
        </w:tc>
        <w:tc>
          <w:tcPr>
            <w:tcW w:w="614" w:type="dxa"/>
            <w:tcBorders>
              <w:top w:val="nil"/>
              <w:left w:val="single" w:sz="4" w:space="0" w:color="auto"/>
              <w:bottom w:val="single" w:sz="4" w:space="0" w:color="auto"/>
              <w:right w:val="nil"/>
            </w:tcBorders>
            <w:shd w:val="clear" w:color="000000" w:fill="FFFFFF"/>
            <w:noWrap/>
            <w:hideMark/>
          </w:tcPr>
          <w:p w14:paraId="3E456F7A" w14:textId="29279508"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1 203</w:t>
            </w:r>
          </w:p>
        </w:tc>
        <w:tc>
          <w:tcPr>
            <w:tcW w:w="614" w:type="dxa"/>
            <w:tcBorders>
              <w:top w:val="nil"/>
              <w:left w:val="single" w:sz="4" w:space="0" w:color="auto"/>
              <w:bottom w:val="single" w:sz="4" w:space="0" w:color="auto"/>
              <w:right w:val="nil"/>
            </w:tcBorders>
            <w:shd w:val="clear" w:color="000000" w:fill="FFFFFF"/>
            <w:noWrap/>
            <w:hideMark/>
          </w:tcPr>
          <w:p w14:paraId="08D277DC" w14:textId="3909CB18"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1 215</w:t>
            </w:r>
          </w:p>
        </w:tc>
        <w:tc>
          <w:tcPr>
            <w:tcW w:w="614" w:type="dxa"/>
            <w:tcBorders>
              <w:top w:val="nil"/>
              <w:left w:val="single" w:sz="4" w:space="0" w:color="auto"/>
              <w:bottom w:val="single" w:sz="4" w:space="0" w:color="auto"/>
              <w:right w:val="nil"/>
            </w:tcBorders>
            <w:shd w:val="clear" w:color="000000" w:fill="FFFFFF"/>
            <w:noWrap/>
            <w:hideMark/>
          </w:tcPr>
          <w:p w14:paraId="0D4CF2EA" w14:textId="58BC9673"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1 169</w:t>
            </w:r>
          </w:p>
        </w:tc>
        <w:tc>
          <w:tcPr>
            <w:tcW w:w="614" w:type="dxa"/>
            <w:tcBorders>
              <w:top w:val="nil"/>
              <w:left w:val="single" w:sz="4" w:space="0" w:color="auto"/>
              <w:bottom w:val="single" w:sz="4" w:space="0" w:color="auto"/>
              <w:right w:val="nil"/>
            </w:tcBorders>
            <w:shd w:val="clear" w:color="000000" w:fill="FFFFFF"/>
            <w:noWrap/>
            <w:hideMark/>
          </w:tcPr>
          <w:p w14:paraId="5C0FB321" w14:textId="3DE01BFC"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1 246</w:t>
            </w:r>
          </w:p>
        </w:tc>
        <w:tc>
          <w:tcPr>
            <w:tcW w:w="614" w:type="dxa"/>
            <w:tcBorders>
              <w:top w:val="nil"/>
              <w:left w:val="single" w:sz="4" w:space="0" w:color="auto"/>
              <w:bottom w:val="single" w:sz="4" w:space="0" w:color="auto"/>
              <w:right w:val="nil"/>
            </w:tcBorders>
            <w:shd w:val="clear" w:color="000000" w:fill="FFFFFF"/>
            <w:noWrap/>
            <w:hideMark/>
          </w:tcPr>
          <w:p w14:paraId="6157D4B3" w14:textId="2B71FD81"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1 284</w:t>
            </w:r>
          </w:p>
        </w:tc>
        <w:tc>
          <w:tcPr>
            <w:tcW w:w="614" w:type="dxa"/>
            <w:tcBorders>
              <w:top w:val="nil"/>
              <w:left w:val="single" w:sz="4" w:space="0" w:color="auto"/>
              <w:bottom w:val="single" w:sz="4" w:space="0" w:color="auto"/>
              <w:right w:val="nil"/>
            </w:tcBorders>
            <w:shd w:val="clear" w:color="000000" w:fill="FFFFFF"/>
            <w:noWrap/>
            <w:hideMark/>
          </w:tcPr>
          <w:p w14:paraId="0187BD75" w14:textId="40ED08FB"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1 393</w:t>
            </w:r>
          </w:p>
        </w:tc>
        <w:tc>
          <w:tcPr>
            <w:tcW w:w="614" w:type="dxa"/>
            <w:tcBorders>
              <w:top w:val="nil"/>
              <w:left w:val="single" w:sz="4" w:space="0" w:color="auto"/>
              <w:bottom w:val="single" w:sz="4" w:space="0" w:color="auto"/>
              <w:right w:val="nil"/>
            </w:tcBorders>
            <w:shd w:val="clear" w:color="000000" w:fill="FFFFFF"/>
            <w:noWrap/>
            <w:hideMark/>
          </w:tcPr>
          <w:p w14:paraId="4F7BF098" w14:textId="6B04BB5E"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1 554</w:t>
            </w:r>
          </w:p>
        </w:tc>
        <w:tc>
          <w:tcPr>
            <w:tcW w:w="614" w:type="dxa"/>
            <w:tcBorders>
              <w:top w:val="nil"/>
              <w:left w:val="single" w:sz="4" w:space="0" w:color="auto"/>
              <w:bottom w:val="single" w:sz="4" w:space="0" w:color="auto"/>
              <w:right w:val="nil"/>
            </w:tcBorders>
            <w:shd w:val="clear" w:color="000000" w:fill="FFFFFF"/>
            <w:noWrap/>
            <w:hideMark/>
          </w:tcPr>
          <w:p w14:paraId="60C9CECF" w14:textId="7FA285FA"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1 653</w:t>
            </w:r>
          </w:p>
        </w:tc>
        <w:tc>
          <w:tcPr>
            <w:tcW w:w="605" w:type="dxa"/>
            <w:tcBorders>
              <w:top w:val="nil"/>
              <w:left w:val="single" w:sz="4" w:space="0" w:color="auto"/>
              <w:bottom w:val="single" w:sz="4" w:space="0" w:color="auto"/>
              <w:right w:val="single" w:sz="12" w:space="0" w:color="auto"/>
            </w:tcBorders>
            <w:shd w:val="clear" w:color="000000" w:fill="FFFFFF"/>
            <w:noWrap/>
            <w:hideMark/>
          </w:tcPr>
          <w:p w14:paraId="390FCD77" w14:textId="68E3B3D2"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1 732</w:t>
            </w:r>
          </w:p>
        </w:tc>
      </w:tr>
      <w:tr w:rsidR="00A01AD1" w:rsidRPr="00A01AD1" w14:paraId="6763C896" w14:textId="77777777" w:rsidTr="007425D9">
        <w:trPr>
          <w:trHeight w:val="227"/>
        </w:trPr>
        <w:tc>
          <w:tcPr>
            <w:tcW w:w="1680" w:type="dxa"/>
            <w:tcBorders>
              <w:top w:val="nil"/>
              <w:left w:val="single" w:sz="12" w:space="0" w:color="auto"/>
              <w:bottom w:val="single" w:sz="4" w:space="0" w:color="auto"/>
              <w:right w:val="single" w:sz="8" w:space="0" w:color="auto"/>
            </w:tcBorders>
            <w:shd w:val="clear" w:color="000000" w:fill="BFBFBF"/>
            <w:noWrap/>
            <w:hideMark/>
          </w:tcPr>
          <w:p w14:paraId="6DF2EC14" w14:textId="6061656E" w:rsidR="004E4FF9" w:rsidRPr="00A01AD1" w:rsidRDefault="004E4FF9" w:rsidP="004E4FF9">
            <w:pPr>
              <w:widowControl/>
              <w:ind w:firstLineChars="100" w:firstLine="200"/>
              <w:rPr>
                <w:rFonts w:ascii="Times New Roman" w:eastAsia="Times New Roman" w:hAnsi="Times New Roman" w:cs="Times New Roman"/>
                <w:b/>
                <w:bCs/>
                <w:sz w:val="20"/>
                <w:szCs w:val="20"/>
                <w:lang w:val="cs-CZ" w:eastAsia="cs-CZ"/>
              </w:rPr>
            </w:pPr>
            <w:r w:rsidRPr="00A01AD1">
              <w:rPr>
                <w:rFonts w:ascii="Times New Roman" w:hAnsi="Times New Roman" w:cs="Times New Roman"/>
                <w:sz w:val="20"/>
                <w:szCs w:val="20"/>
              </w:rPr>
              <w:t>Francie</w:t>
            </w:r>
          </w:p>
        </w:tc>
        <w:tc>
          <w:tcPr>
            <w:tcW w:w="613" w:type="dxa"/>
            <w:tcBorders>
              <w:top w:val="nil"/>
              <w:left w:val="single" w:sz="4" w:space="0" w:color="auto"/>
              <w:bottom w:val="single" w:sz="4" w:space="0" w:color="auto"/>
              <w:right w:val="nil"/>
            </w:tcBorders>
            <w:shd w:val="clear" w:color="000000" w:fill="FFFFFF"/>
            <w:noWrap/>
            <w:hideMark/>
          </w:tcPr>
          <w:p w14:paraId="1B57B6E6" w14:textId="1702F694"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1 301</w:t>
            </w:r>
          </w:p>
        </w:tc>
        <w:tc>
          <w:tcPr>
            <w:tcW w:w="613" w:type="dxa"/>
            <w:tcBorders>
              <w:top w:val="nil"/>
              <w:left w:val="single" w:sz="4" w:space="0" w:color="auto"/>
              <w:bottom w:val="single" w:sz="4" w:space="0" w:color="auto"/>
              <w:right w:val="nil"/>
            </w:tcBorders>
            <w:shd w:val="clear" w:color="000000" w:fill="FFFFFF"/>
            <w:noWrap/>
            <w:hideMark/>
          </w:tcPr>
          <w:p w14:paraId="0F10644F" w14:textId="6FA5EFDC"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1 305</w:t>
            </w:r>
          </w:p>
        </w:tc>
        <w:tc>
          <w:tcPr>
            <w:tcW w:w="613" w:type="dxa"/>
            <w:tcBorders>
              <w:top w:val="nil"/>
              <w:left w:val="single" w:sz="4" w:space="0" w:color="auto"/>
              <w:bottom w:val="single" w:sz="4" w:space="0" w:color="auto"/>
              <w:right w:val="nil"/>
            </w:tcBorders>
            <w:shd w:val="clear" w:color="000000" w:fill="FFFFFF"/>
            <w:noWrap/>
            <w:hideMark/>
          </w:tcPr>
          <w:p w14:paraId="02E4DA82" w14:textId="465F3E41"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1 310</w:t>
            </w:r>
          </w:p>
        </w:tc>
        <w:tc>
          <w:tcPr>
            <w:tcW w:w="614" w:type="dxa"/>
            <w:tcBorders>
              <w:top w:val="nil"/>
              <w:left w:val="single" w:sz="4" w:space="0" w:color="auto"/>
              <w:bottom w:val="single" w:sz="4" w:space="0" w:color="auto"/>
              <w:right w:val="nil"/>
            </w:tcBorders>
            <w:shd w:val="clear" w:color="000000" w:fill="FFFFFF"/>
            <w:noWrap/>
            <w:hideMark/>
          </w:tcPr>
          <w:p w14:paraId="209F5C5C" w14:textId="221987FE"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1 315</w:t>
            </w:r>
          </w:p>
        </w:tc>
        <w:tc>
          <w:tcPr>
            <w:tcW w:w="614" w:type="dxa"/>
            <w:tcBorders>
              <w:top w:val="nil"/>
              <w:left w:val="single" w:sz="4" w:space="0" w:color="auto"/>
              <w:bottom w:val="single" w:sz="4" w:space="0" w:color="auto"/>
              <w:right w:val="nil"/>
            </w:tcBorders>
            <w:shd w:val="clear" w:color="000000" w:fill="FFFFFF"/>
            <w:noWrap/>
            <w:hideMark/>
          </w:tcPr>
          <w:p w14:paraId="1CA6F291" w14:textId="613EDF82"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1 341</w:t>
            </w:r>
          </w:p>
        </w:tc>
        <w:tc>
          <w:tcPr>
            <w:tcW w:w="614" w:type="dxa"/>
            <w:tcBorders>
              <w:top w:val="nil"/>
              <w:left w:val="single" w:sz="4" w:space="0" w:color="auto"/>
              <w:bottom w:val="single" w:sz="4" w:space="0" w:color="auto"/>
              <w:right w:val="nil"/>
            </w:tcBorders>
            <w:shd w:val="clear" w:color="000000" w:fill="FFFFFF"/>
            <w:noWrap/>
            <w:hideMark/>
          </w:tcPr>
          <w:p w14:paraId="4BB4778C" w14:textId="6D547D54"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1 363</w:t>
            </w:r>
          </w:p>
        </w:tc>
        <w:tc>
          <w:tcPr>
            <w:tcW w:w="614" w:type="dxa"/>
            <w:tcBorders>
              <w:top w:val="nil"/>
              <w:left w:val="single" w:sz="4" w:space="0" w:color="auto"/>
              <w:bottom w:val="single" w:sz="4" w:space="0" w:color="auto"/>
              <w:right w:val="nil"/>
            </w:tcBorders>
            <w:shd w:val="clear" w:color="000000" w:fill="FFFFFF"/>
            <w:noWrap/>
            <w:hideMark/>
          </w:tcPr>
          <w:p w14:paraId="655B0BA6" w14:textId="3A9924B1"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1 360</w:t>
            </w:r>
          </w:p>
        </w:tc>
        <w:tc>
          <w:tcPr>
            <w:tcW w:w="614" w:type="dxa"/>
            <w:tcBorders>
              <w:top w:val="nil"/>
              <w:left w:val="single" w:sz="4" w:space="0" w:color="auto"/>
              <w:bottom w:val="single" w:sz="4" w:space="0" w:color="auto"/>
              <w:right w:val="nil"/>
            </w:tcBorders>
            <w:shd w:val="clear" w:color="000000" w:fill="FFFFFF"/>
            <w:noWrap/>
            <w:hideMark/>
          </w:tcPr>
          <w:p w14:paraId="70DADEAE" w14:textId="3DC202A4"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1 426</w:t>
            </w:r>
          </w:p>
        </w:tc>
        <w:tc>
          <w:tcPr>
            <w:tcW w:w="614" w:type="dxa"/>
            <w:tcBorders>
              <w:top w:val="nil"/>
              <w:left w:val="single" w:sz="4" w:space="0" w:color="auto"/>
              <w:bottom w:val="single" w:sz="4" w:space="0" w:color="auto"/>
              <w:right w:val="nil"/>
            </w:tcBorders>
            <w:shd w:val="clear" w:color="000000" w:fill="FFFFFF"/>
            <w:noWrap/>
            <w:hideMark/>
          </w:tcPr>
          <w:p w14:paraId="179DB153" w14:textId="3A0D83EF"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1 523</w:t>
            </w:r>
          </w:p>
        </w:tc>
        <w:tc>
          <w:tcPr>
            <w:tcW w:w="614" w:type="dxa"/>
            <w:tcBorders>
              <w:top w:val="nil"/>
              <w:left w:val="single" w:sz="4" w:space="0" w:color="auto"/>
              <w:bottom w:val="single" w:sz="4" w:space="0" w:color="auto"/>
              <w:right w:val="nil"/>
            </w:tcBorders>
            <w:shd w:val="clear" w:color="000000" w:fill="FFFFFF"/>
            <w:noWrap/>
            <w:hideMark/>
          </w:tcPr>
          <w:p w14:paraId="17A87739" w14:textId="01B8F90B"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1 589</w:t>
            </w:r>
          </w:p>
        </w:tc>
        <w:tc>
          <w:tcPr>
            <w:tcW w:w="614" w:type="dxa"/>
            <w:tcBorders>
              <w:top w:val="nil"/>
              <w:left w:val="single" w:sz="4" w:space="0" w:color="auto"/>
              <w:bottom w:val="single" w:sz="4" w:space="0" w:color="auto"/>
              <w:right w:val="nil"/>
            </w:tcBorders>
            <w:shd w:val="clear" w:color="000000" w:fill="FFFFFF"/>
            <w:noWrap/>
            <w:hideMark/>
          </w:tcPr>
          <w:p w14:paraId="34F296C8" w14:textId="42C99C0D"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1 620</w:t>
            </w:r>
          </w:p>
        </w:tc>
        <w:tc>
          <w:tcPr>
            <w:tcW w:w="605" w:type="dxa"/>
            <w:tcBorders>
              <w:top w:val="nil"/>
              <w:left w:val="single" w:sz="4" w:space="0" w:color="auto"/>
              <w:bottom w:val="single" w:sz="4" w:space="0" w:color="auto"/>
              <w:right w:val="single" w:sz="12" w:space="0" w:color="auto"/>
            </w:tcBorders>
            <w:shd w:val="clear" w:color="000000" w:fill="FFFFFF"/>
            <w:noWrap/>
            <w:hideMark/>
          </w:tcPr>
          <w:p w14:paraId="598F3EA9" w14:textId="5008298D"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1 639</w:t>
            </w:r>
          </w:p>
        </w:tc>
      </w:tr>
      <w:tr w:rsidR="00A01AD1" w:rsidRPr="00A01AD1" w14:paraId="617E920D" w14:textId="77777777" w:rsidTr="007425D9">
        <w:trPr>
          <w:trHeight w:val="227"/>
        </w:trPr>
        <w:tc>
          <w:tcPr>
            <w:tcW w:w="1680" w:type="dxa"/>
            <w:tcBorders>
              <w:top w:val="nil"/>
              <w:left w:val="single" w:sz="12" w:space="0" w:color="auto"/>
              <w:bottom w:val="single" w:sz="4" w:space="0" w:color="auto"/>
              <w:right w:val="single" w:sz="8" w:space="0" w:color="auto"/>
            </w:tcBorders>
            <w:shd w:val="clear" w:color="000000" w:fill="BFBFBF"/>
            <w:noWrap/>
            <w:hideMark/>
          </w:tcPr>
          <w:p w14:paraId="7A13119C" w14:textId="405222EF" w:rsidR="004E4FF9" w:rsidRPr="00A01AD1" w:rsidRDefault="004E4FF9" w:rsidP="004E4FF9">
            <w:pPr>
              <w:widowControl/>
              <w:ind w:firstLineChars="100" w:firstLine="200"/>
              <w:rPr>
                <w:rFonts w:ascii="Times New Roman" w:eastAsia="Times New Roman" w:hAnsi="Times New Roman" w:cs="Times New Roman"/>
                <w:b/>
                <w:bCs/>
                <w:sz w:val="20"/>
                <w:szCs w:val="20"/>
                <w:lang w:val="cs-CZ" w:eastAsia="cs-CZ"/>
              </w:rPr>
            </w:pPr>
            <w:r w:rsidRPr="00A01AD1">
              <w:rPr>
                <w:rFonts w:ascii="Times New Roman" w:hAnsi="Times New Roman" w:cs="Times New Roman"/>
                <w:sz w:val="20"/>
                <w:szCs w:val="20"/>
              </w:rPr>
              <w:t>Polsko</w:t>
            </w:r>
          </w:p>
        </w:tc>
        <w:tc>
          <w:tcPr>
            <w:tcW w:w="613" w:type="dxa"/>
            <w:tcBorders>
              <w:top w:val="nil"/>
              <w:left w:val="single" w:sz="4" w:space="0" w:color="auto"/>
              <w:bottom w:val="single" w:sz="4" w:space="0" w:color="auto"/>
              <w:right w:val="nil"/>
            </w:tcBorders>
            <w:shd w:val="clear" w:color="000000" w:fill="FFFFFF"/>
            <w:noWrap/>
            <w:hideMark/>
          </w:tcPr>
          <w:p w14:paraId="489775D2" w14:textId="756D9672"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726</w:t>
            </w:r>
          </w:p>
        </w:tc>
        <w:tc>
          <w:tcPr>
            <w:tcW w:w="613" w:type="dxa"/>
            <w:tcBorders>
              <w:top w:val="nil"/>
              <w:left w:val="single" w:sz="4" w:space="0" w:color="auto"/>
              <w:bottom w:val="single" w:sz="4" w:space="0" w:color="auto"/>
              <w:right w:val="nil"/>
            </w:tcBorders>
            <w:shd w:val="clear" w:color="000000" w:fill="FFFFFF"/>
            <w:noWrap/>
            <w:hideMark/>
          </w:tcPr>
          <w:p w14:paraId="758FE5B5" w14:textId="71B69D9B"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758</w:t>
            </w:r>
          </w:p>
        </w:tc>
        <w:tc>
          <w:tcPr>
            <w:tcW w:w="613" w:type="dxa"/>
            <w:tcBorders>
              <w:top w:val="nil"/>
              <w:left w:val="single" w:sz="4" w:space="0" w:color="auto"/>
              <w:bottom w:val="single" w:sz="4" w:space="0" w:color="auto"/>
              <w:right w:val="nil"/>
            </w:tcBorders>
            <w:shd w:val="clear" w:color="000000" w:fill="FFFFFF"/>
            <w:noWrap/>
            <w:hideMark/>
          </w:tcPr>
          <w:p w14:paraId="2C6C4A97" w14:textId="15A5A4F6"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800</w:t>
            </w:r>
          </w:p>
        </w:tc>
        <w:tc>
          <w:tcPr>
            <w:tcW w:w="614" w:type="dxa"/>
            <w:tcBorders>
              <w:top w:val="nil"/>
              <w:left w:val="single" w:sz="4" w:space="0" w:color="auto"/>
              <w:bottom w:val="single" w:sz="4" w:space="0" w:color="auto"/>
              <w:right w:val="nil"/>
            </w:tcBorders>
            <w:shd w:val="clear" w:color="000000" w:fill="FFFFFF"/>
            <w:noWrap/>
            <w:hideMark/>
          </w:tcPr>
          <w:p w14:paraId="517643D1" w14:textId="000BBD7A"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826</w:t>
            </w:r>
          </w:p>
        </w:tc>
        <w:tc>
          <w:tcPr>
            <w:tcW w:w="614" w:type="dxa"/>
            <w:tcBorders>
              <w:top w:val="nil"/>
              <w:left w:val="single" w:sz="4" w:space="0" w:color="auto"/>
              <w:bottom w:val="single" w:sz="4" w:space="0" w:color="auto"/>
              <w:right w:val="nil"/>
            </w:tcBorders>
            <w:shd w:val="clear" w:color="000000" w:fill="FFFFFF"/>
            <w:noWrap/>
            <w:hideMark/>
          </w:tcPr>
          <w:p w14:paraId="41149546" w14:textId="44AE6073"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875</w:t>
            </w:r>
          </w:p>
        </w:tc>
        <w:tc>
          <w:tcPr>
            <w:tcW w:w="614" w:type="dxa"/>
            <w:tcBorders>
              <w:top w:val="nil"/>
              <w:left w:val="single" w:sz="4" w:space="0" w:color="auto"/>
              <w:bottom w:val="single" w:sz="4" w:space="0" w:color="auto"/>
              <w:right w:val="nil"/>
            </w:tcBorders>
            <w:shd w:val="clear" w:color="000000" w:fill="FFFFFF"/>
            <w:noWrap/>
            <w:hideMark/>
          </w:tcPr>
          <w:p w14:paraId="4DAF6AEE" w14:textId="3355FE77"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991</w:t>
            </w:r>
          </w:p>
        </w:tc>
        <w:tc>
          <w:tcPr>
            <w:tcW w:w="614" w:type="dxa"/>
            <w:tcBorders>
              <w:top w:val="nil"/>
              <w:left w:val="single" w:sz="4" w:space="0" w:color="auto"/>
              <w:bottom w:val="single" w:sz="4" w:space="0" w:color="auto"/>
              <w:right w:val="nil"/>
            </w:tcBorders>
            <w:shd w:val="clear" w:color="000000" w:fill="FFFFFF"/>
            <w:noWrap/>
            <w:hideMark/>
          </w:tcPr>
          <w:p w14:paraId="5DA617C2" w14:textId="4BD2B7E8"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1 014</w:t>
            </w:r>
          </w:p>
        </w:tc>
        <w:tc>
          <w:tcPr>
            <w:tcW w:w="614" w:type="dxa"/>
            <w:tcBorders>
              <w:top w:val="nil"/>
              <w:left w:val="single" w:sz="4" w:space="0" w:color="auto"/>
              <w:bottom w:val="single" w:sz="4" w:space="0" w:color="auto"/>
              <w:right w:val="nil"/>
            </w:tcBorders>
            <w:shd w:val="clear" w:color="000000" w:fill="FFFFFF"/>
            <w:noWrap/>
            <w:hideMark/>
          </w:tcPr>
          <w:p w14:paraId="47EA4B83" w14:textId="2FEE4578"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1 042</w:t>
            </w:r>
          </w:p>
        </w:tc>
        <w:tc>
          <w:tcPr>
            <w:tcW w:w="614" w:type="dxa"/>
            <w:tcBorders>
              <w:top w:val="nil"/>
              <w:left w:val="single" w:sz="4" w:space="0" w:color="auto"/>
              <w:bottom w:val="single" w:sz="4" w:space="0" w:color="auto"/>
              <w:right w:val="nil"/>
            </w:tcBorders>
            <w:shd w:val="clear" w:color="000000" w:fill="FFFFFF"/>
            <w:noWrap/>
            <w:hideMark/>
          </w:tcPr>
          <w:p w14:paraId="025FB8DC" w14:textId="0CC09B59"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1 139</w:t>
            </w:r>
          </w:p>
        </w:tc>
        <w:tc>
          <w:tcPr>
            <w:tcW w:w="614" w:type="dxa"/>
            <w:tcBorders>
              <w:top w:val="nil"/>
              <w:left w:val="single" w:sz="4" w:space="0" w:color="auto"/>
              <w:bottom w:val="single" w:sz="4" w:space="0" w:color="auto"/>
              <w:right w:val="nil"/>
            </w:tcBorders>
            <w:shd w:val="clear" w:color="000000" w:fill="FFFFFF"/>
            <w:noWrap/>
            <w:hideMark/>
          </w:tcPr>
          <w:p w14:paraId="2D43825A" w14:textId="2BDF0C07"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1 364</w:t>
            </w:r>
          </w:p>
        </w:tc>
        <w:tc>
          <w:tcPr>
            <w:tcW w:w="614" w:type="dxa"/>
            <w:tcBorders>
              <w:top w:val="nil"/>
              <w:left w:val="single" w:sz="4" w:space="0" w:color="auto"/>
              <w:bottom w:val="single" w:sz="4" w:space="0" w:color="auto"/>
              <w:right w:val="nil"/>
            </w:tcBorders>
            <w:shd w:val="clear" w:color="000000" w:fill="FFFFFF"/>
            <w:noWrap/>
            <w:hideMark/>
          </w:tcPr>
          <w:p w14:paraId="11EC738B" w14:textId="0F20941B"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1 500</w:t>
            </w:r>
          </w:p>
        </w:tc>
        <w:tc>
          <w:tcPr>
            <w:tcW w:w="605" w:type="dxa"/>
            <w:tcBorders>
              <w:top w:val="nil"/>
              <w:left w:val="single" w:sz="4" w:space="0" w:color="auto"/>
              <w:bottom w:val="single" w:sz="4" w:space="0" w:color="auto"/>
              <w:right w:val="single" w:sz="12" w:space="0" w:color="auto"/>
            </w:tcBorders>
            <w:shd w:val="clear" w:color="000000" w:fill="FFFFFF"/>
            <w:noWrap/>
            <w:hideMark/>
          </w:tcPr>
          <w:p w14:paraId="3719527F" w14:textId="49E5F095"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1 545</w:t>
            </w:r>
          </w:p>
        </w:tc>
      </w:tr>
      <w:tr w:rsidR="00A01AD1" w:rsidRPr="00A01AD1" w14:paraId="06AC7231" w14:textId="77777777" w:rsidTr="007425D9">
        <w:trPr>
          <w:trHeight w:val="227"/>
        </w:trPr>
        <w:tc>
          <w:tcPr>
            <w:tcW w:w="1680" w:type="dxa"/>
            <w:tcBorders>
              <w:top w:val="nil"/>
              <w:left w:val="single" w:sz="12" w:space="0" w:color="auto"/>
              <w:bottom w:val="single" w:sz="4" w:space="0" w:color="auto"/>
              <w:right w:val="single" w:sz="8" w:space="0" w:color="auto"/>
            </w:tcBorders>
            <w:shd w:val="clear" w:color="000000" w:fill="BFBFBF"/>
            <w:noWrap/>
            <w:hideMark/>
          </w:tcPr>
          <w:p w14:paraId="4FB5D43D" w14:textId="38C8E6DC" w:rsidR="004E4FF9" w:rsidRPr="00A01AD1" w:rsidRDefault="004E4FF9" w:rsidP="004E4FF9">
            <w:pPr>
              <w:widowControl/>
              <w:ind w:firstLineChars="100" w:firstLine="200"/>
              <w:rPr>
                <w:rFonts w:ascii="Times New Roman" w:eastAsia="Times New Roman" w:hAnsi="Times New Roman" w:cs="Times New Roman"/>
                <w:b/>
                <w:bCs/>
                <w:sz w:val="20"/>
                <w:szCs w:val="20"/>
                <w:lang w:val="cs-CZ" w:eastAsia="cs-CZ"/>
              </w:rPr>
            </w:pPr>
            <w:r w:rsidRPr="00A01AD1">
              <w:rPr>
                <w:rFonts w:ascii="Times New Roman" w:hAnsi="Times New Roman" w:cs="Times New Roman"/>
                <w:sz w:val="20"/>
                <w:szCs w:val="20"/>
              </w:rPr>
              <w:t>Španělsko</w:t>
            </w:r>
          </w:p>
        </w:tc>
        <w:tc>
          <w:tcPr>
            <w:tcW w:w="613" w:type="dxa"/>
            <w:tcBorders>
              <w:top w:val="nil"/>
              <w:left w:val="single" w:sz="4" w:space="0" w:color="auto"/>
              <w:bottom w:val="single" w:sz="4" w:space="0" w:color="auto"/>
              <w:right w:val="nil"/>
            </w:tcBorders>
            <w:shd w:val="clear" w:color="000000" w:fill="FFFFFF"/>
            <w:noWrap/>
            <w:hideMark/>
          </w:tcPr>
          <w:p w14:paraId="0D9C07FF" w14:textId="08DC33B3"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798</w:t>
            </w:r>
          </w:p>
        </w:tc>
        <w:tc>
          <w:tcPr>
            <w:tcW w:w="613" w:type="dxa"/>
            <w:tcBorders>
              <w:top w:val="nil"/>
              <w:left w:val="single" w:sz="4" w:space="0" w:color="auto"/>
              <w:bottom w:val="single" w:sz="4" w:space="0" w:color="auto"/>
              <w:right w:val="nil"/>
            </w:tcBorders>
            <w:shd w:val="clear" w:color="000000" w:fill="FFFFFF"/>
            <w:noWrap/>
            <w:hideMark/>
          </w:tcPr>
          <w:p w14:paraId="35EB8154" w14:textId="68D12C35"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802</w:t>
            </w:r>
          </w:p>
        </w:tc>
        <w:tc>
          <w:tcPr>
            <w:tcW w:w="613" w:type="dxa"/>
            <w:tcBorders>
              <w:top w:val="nil"/>
              <w:left w:val="single" w:sz="4" w:space="0" w:color="auto"/>
              <w:bottom w:val="single" w:sz="4" w:space="0" w:color="auto"/>
              <w:right w:val="nil"/>
            </w:tcBorders>
            <w:shd w:val="clear" w:color="000000" w:fill="FFFFFF"/>
            <w:noWrap/>
            <w:hideMark/>
          </w:tcPr>
          <w:p w14:paraId="26CD3621" w14:textId="186EAA41"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872</w:t>
            </w:r>
          </w:p>
        </w:tc>
        <w:tc>
          <w:tcPr>
            <w:tcW w:w="614" w:type="dxa"/>
            <w:tcBorders>
              <w:top w:val="nil"/>
              <w:left w:val="single" w:sz="4" w:space="0" w:color="auto"/>
              <w:bottom w:val="single" w:sz="4" w:space="0" w:color="auto"/>
              <w:right w:val="nil"/>
            </w:tcBorders>
            <w:shd w:val="clear" w:color="000000" w:fill="FFFFFF"/>
            <w:noWrap/>
            <w:hideMark/>
          </w:tcPr>
          <w:p w14:paraId="29A255D3" w14:textId="01A49109"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891</w:t>
            </w:r>
          </w:p>
        </w:tc>
        <w:tc>
          <w:tcPr>
            <w:tcW w:w="614" w:type="dxa"/>
            <w:tcBorders>
              <w:top w:val="nil"/>
              <w:left w:val="single" w:sz="4" w:space="0" w:color="auto"/>
              <w:bottom w:val="single" w:sz="4" w:space="0" w:color="auto"/>
              <w:right w:val="nil"/>
            </w:tcBorders>
            <w:shd w:val="clear" w:color="000000" w:fill="FFFFFF"/>
            <w:noWrap/>
            <w:hideMark/>
          </w:tcPr>
          <w:p w14:paraId="53C33E37" w14:textId="7F962BCE"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1 094</w:t>
            </w:r>
          </w:p>
        </w:tc>
        <w:tc>
          <w:tcPr>
            <w:tcW w:w="614" w:type="dxa"/>
            <w:tcBorders>
              <w:top w:val="nil"/>
              <w:left w:val="single" w:sz="4" w:space="0" w:color="auto"/>
              <w:bottom w:val="single" w:sz="4" w:space="0" w:color="auto"/>
              <w:right w:val="nil"/>
            </w:tcBorders>
            <w:shd w:val="clear" w:color="000000" w:fill="FFFFFF"/>
            <w:noWrap/>
            <w:hideMark/>
          </w:tcPr>
          <w:p w14:paraId="0436B786" w14:textId="19C3E9AE"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1 133</w:t>
            </w:r>
          </w:p>
        </w:tc>
        <w:tc>
          <w:tcPr>
            <w:tcW w:w="614" w:type="dxa"/>
            <w:tcBorders>
              <w:top w:val="nil"/>
              <w:left w:val="single" w:sz="4" w:space="0" w:color="auto"/>
              <w:bottom w:val="single" w:sz="4" w:space="0" w:color="auto"/>
              <w:right w:val="nil"/>
            </w:tcBorders>
            <w:shd w:val="clear" w:color="000000" w:fill="FFFFFF"/>
            <w:noWrap/>
            <w:hideMark/>
          </w:tcPr>
          <w:p w14:paraId="422B469A" w14:textId="71EA88E7"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1 173</w:t>
            </w:r>
          </w:p>
        </w:tc>
        <w:tc>
          <w:tcPr>
            <w:tcW w:w="614" w:type="dxa"/>
            <w:tcBorders>
              <w:top w:val="nil"/>
              <w:left w:val="single" w:sz="4" w:space="0" w:color="auto"/>
              <w:bottom w:val="single" w:sz="4" w:space="0" w:color="auto"/>
              <w:right w:val="nil"/>
            </w:tcBorders>
            <w:shd w:val="clear" w:color="000000" w:fill="FFFFFF"/>
            <w:noWrap/>
            <w:hideMark/>
          </w:tcPr>
          <w:p w14:paraId="11406142" w14:textId="1C6D044A"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1 202</w:t>
            </w:r>
          </w:p>
        </w:tc>
        <w:tc>
          <w:tcPr>
            <w:tcW w:w="614" w:type="dxa"/>
            <w:tcBorders>
              <w:top w:val="nil"/>
              <w:left w:val="single" w:sz="4" w:space="0" w:color="auto"/>
              <w:bottom w:val="single" w:sz="4" w:space="0" w:color="auto"/>
              <w:right w:val="nil"/>
            </w:tcBorders>
            <w:shd w:val="clear" w:color="000000" w:fill="FFFFFF"/>
            <w:noWrap/>
            <w:hideMark/>
          </w:tcPr>
          <w:p w14:paraId="6DDFD640" w14:textId="46DF2338"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1 281</w:t>
            </w:r>
          </w:p>
        </w:tc>
        <w:tc>
          <w:tcPr>
            <w:tcW w:w="614" w:type="dxa"/>
            <w:tcBorders>
              <w:top w:val="nil"/>
              <w:left w:val="single" w:sz="4" w:space="0" w:color="auto"/>
              <w:bottom w:val="single" w:sz="4" w:space="0" w:color="auto"/>
              <w:right w:val="nil"/>
            </w:tcBorders>
            <w:shd w:val="clear" w:color="000000" w:fill="FFFFFF"/>
            <w:noWrap/>
            <w:hideMark/>
          </w:tcPr>
          <w:p w14:paraId="3F2B34B6" w14:textId="1908B23D"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1 456</w:t>
            </w:r>
          </w:p>
        </w:tc>
        <w:tc>
          <w:tcPr>
            <w:tcW w:w="614" w:type="dxa"/>
            <w:tcBorders>
              <w:top w:val="nil"/>
              <w:left w:val="single" w:sz="4" w:space="0" w:color="auto"/>
              <w:bottom w:val="single" w:sz="4" w:space="0" w:color="auto"/>
              <w:right w:val="nil"/>
            </w:tcBorders>
            <w:shd w:val="clear" w:color="000000" w:fill="FFFFFF"/>
            <w:noWrap/>
            <w:hideMark/>
          </w:tcPr>
          <w:p w14:paraId="7791ED7A" w14:textId="13B47F70"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1 519</w:t>
            </w:r>
          </w:p>
        </w:tc>
        <w:tc>
          <w:tcPr>
            <w:tcW w:w="605" w:type="dxa"/>
            <w:tcBorders>
              <w:top w:val="nil"/>
              <w:left w:val="single" w:sz="4" w:space="0" w:color="auto"/>
              <w:bottom w:val="single" w:sz="4" w:space="0" w:color="auto"/>
              <w:right w:val="single" w:sz="12" w:space="0" w:color="auto"/>
            </w:tcBorders>
            <w:shd w:val="clear" w:color="000000" w:fill="FFFFFF"/>
            <w:noWrap/>
            <w:hideMark/>
          </w:tcPr>
          <w:p w14:paraId="34504679" w14:textId="52BCC822"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1 519</w:t>
            </w:r>
          </w:p>
        </w:tc>
      </w:tr>
      <w:tr w:rsidR="00A01AD1" w:rsidRPr="00A01AD1" w14:paraId="4ABE48D6" w14:textId="77777777" w:rsidTr="007425D9">
        <w:trPr>
          <w:trHeight w:val="227"/>
        </w:trPr>
        <w:tc>
          <w:tcPr>
            <w:tcW w:w="1680" w:type="dxa"/>
            <w:tcBorders>
              <w:top w:val="nil"/>
              <w:left w:val="single" w:sz="12" w:space="0" w:color="auto"/>
              <w:bottom w:val="single" w:sz="4" w:space="0" w:color="auto"/>
              <w:right w:val="single" w:sz="8" w:space="0" w:color="auto"/>
            </w:tcBorders>
            <w:shd w:val="clear" w:color="000000" w:fill="BFBFBF"/>
            <w:noWrap/>
            <w:hideMark/>
          </w:tcPr>
          <w:p w14:paraId="20A57A4D" w14:textId="46F2A972" w:rsidR="004E4FF9" w:rsidRPr="00A01AD1" w:rsidRDefault="004E4FF9" w:rsidP="004E4FF9">
            <w:pPr>
              <w:widowControl/>
              <w:ind w:firstLineChars="100" w:firstLine="200"/>
              <w:rPr>
                <w:rFonts w:ascii="Times New Roman" w:eastAsia="Times New Roman" w:hAnsi="Times New Roman" w:cs="Times New Roman"/>
                <w:b/>
                <w:bCs/>
                <w:sz w:val="20"/>
                <w:szCs w:val="20"/>
                <w:lang w:val="cs-CZ" w:eastAsia="cs-CZ"/>
              </w:rPr>
            </w:pPr>
            <w:r w:rsidRPr="00A01AD1">
              <w:rPr>
                <w:rFonts w:ascii="Times New Roman" w:hAnsi="Times New Roman" w:cs="Times New Roman"/>
                <w:sz w:val="20"/>
                <w:szCs w:val="20"/>
              </w:rPr>
              <w:t>Slovinsko</w:t>
            </w:r>
          </w:p>
        </w:tc>
        <w:tc>
          <w:tcPr>
            <w:tcW w:w="613" w:type="dxa"/>
            <w:tcBorders>
              <w:top w:val="nil"/>
              <w:left w:val="single" w:sz="4" w:space="0" w:color="auto"/>
              <w:bottom w:val="single" w:sz="4" w:space="0" w:color="auto"/>
              <w:right w:val="nil"/>
            </w:tcBorders>
            <w:shd w:val="clear" w:color="000000" w:fill="FFFFFF"/>
            <w:noWrap/>
            <w:hideMark/>
          </w:tcPr>
          <w:p w14:paraId="07518DCE" w14:textId="29ADCCBB"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920</w:t>
            </w:r>
          </w:p>
        </w:tc>
        <w:tc>
          <w:tcPr>
            <w:tcW w:w="613" w:type="dxa"/>
            <w:tcBorders>
              <w:top w:val="nil"/>
              <w:left w:val="single" w:sz="4" w:space="0" w:color="auto"/>
              <w:bottom w:val="single" w:sz="4" w:space="0" w:color="auto"/>
              <w:right w:val="nil"/>
            </w:tcBorders>
            <w:shd w:val="clear" w:color="000000" w:fill="FFFFFF"/>
            <w:noWrap/>
            <w:hideMark/>
          </w:tcPr>
          <w:p w14:paraId="5EB9C34B" w14:textId="45B33DAC"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910</w:t>
            </w:r>
          </w:p>
        </w:tc>
        <w:tc>
          <w:tcPr>
            <w:tcW w:w="613" w:type="dxa"/>
            <w:tcBorders>
              <w:top w:val="nil"/>
              <w:left w:val="single" w:sz="4" w:space="0" w:color="auto"/>
              <w:bottom w:val="single" w:sz="4" w:space="0" w:color="auto"/>
              <w:right w:val="nil"/>
            </w:tcBorders>
            <w:shd w:val="clear" w:color="000000" w:fill="FFFFFF"/>
            <w:noWrap/>
            <w:hideMark/>
          </w:tcPr>
          <w:p w14:paraId="1785FB93" w14:textId="459C7BB4"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930</w:t>
            </w:r>
          </w:p>
        </w:tc>
        <w:tc>
          <w:tcPr>
            <w:tcW w:w="614" w:type="dxa"/>
            <w:tcBorders>
              <w:top w:val="nil"/>
              <w:left w:val="single" w:sz="4" w:space="0" w:color="auto"/>
              <w:bottom w:val="single" w:sz="4" w:space="0" w:color="auto"/>
              <w:right w:val="nil"/>
            </w:tcBorders>
            <w:shd w:val="clear" w:color="000000" w:fill="FFFFFF"/>
            <w:noWrap/>
            <w:hideMark/>
          </w:tcPr>
          <w:p w14:paraId="0A10FC64" w14:textId="541AF3A9"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968</w:t>
            </w:r>
          </w:p>
        </w:tc>
        <w:tc>
          <w:tcPr>
            <w:tcW w:w="614" w:type="dxa"/>
            <w:tcBorders>
              <w:top w:val="nil"/>
              <w:left w:val="single" w:sz="4" w:space="0" w:color="auto"/>
              <w:bottom w:val="single" w:sz="4" w:space="0" w:color="auto"/>
              <w:right w:val="nil"/>
            </w:tcBorders>
            <w:shd w:val="clear" w:color="000000" w:fill="FFFFFF"/>
            <w:noWrap/>
            <w:hideMark/>
          </w:tcPr>
          <w:p w14:paraId="48AF2E77" w14:textId="5CB0C4CC"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1 021</w:t>
            </w:r>
          </w:p>
        </w:tc>
        <w:tc>
          <w:tcPr>
            <w:tcW w:w="614" w:type="dxa"/>
            <w:tcBorders>
              <w:top w:val="nil"/>
              <w:left w:val="single" w:sz="4" w:space="0" w:color="auto"/>
              <w:bottom w:val="single" w:sz="4" w:space="0" w:color="auto"/>
              <w:right w:val="nil"/>
            </w:tcBorders>
            <w:shd w:val="clear" w:color="000000" w:fill="FFFFFF"/>
            <w:noWrap/>
            <w:hideMark/>
          </w:tcPr>
          <w:p w14:paraId="03967688" w14:textId="718A6599"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1 078</w:t>
            </w:r>
          </w:p>
        </w:tc>
        <w:tc>
          <w:tcPr>
            <w:tcW w:w="614" w:type="dxa"/>
            <w:tcBorders>
              <w:top w:val="nil"/>
              <w:left w:val="single" w:sz="4" w:space="0" w:color="auto"/>
              <w:bottom w:val="single" w:sz="4" w:space="0" w:color="auto"/>
              <w:right w:val="nil"/>
            </w:tcBorders>
            <w:shd w:val="clear" w:color="000000" w:fill="FFFFFF"/>
            <w:noWrap/>
            <w:hideMark/>
          </w:tcPr>
          <w:p w14:paraId="3E4DF714" w14:textId="793E9B29"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1 175</w:t>
            </w:r>
          </w:p>
        </w:tc>
        <w:tc>
          <w:tcPr>
            <w:tcW w:w="614" w:type="dxa"/>
            <w:tcBorders>
              <w:top w:val="nil"/>
              <w:left w:val="single" w:sz="4" w:space="0" w:color="auto"/>
              <w:bottom w:val="single" w:sz="4" w:space="0" w:color="auto"/>
              <w:right w:val="nil"/>
            </w:tcBorders>
            <w:shd w:val="clear" w:color="000000" w:fill="FFFFFF"/>
            <w:noWrap/>
            <w:hideMark/>
          </w:tcPr>
          <w:p w14:paraId="500C9288" w14:textId="57142085"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1 216</w:t>
            </w:r>
          </w:p>
        </w:tc>
        <w:tc>
          <w:tcPr>
            <w:tcW w:w="614" w:type="dxa"/>
            <w:tcBorders>
              <w:top w:val="nil"/>
              <w:left w:val="single" w:sz="4" w:space="0" w:color="auto"/>
              <w:bottom w:val="single" w:sz="4" w:space="0" w:color="auto"/>
              <w:right w:val="nil"/>
            </w:tcBorders>
            <w:shd w:val="clear" w:color="000000" w:fill="FFFFFF"/>
            <w:noWrap/>
            <w:hideMark/>
          </w:tcPr>
          <w:p w14:paraId="0D5E4433" w14:textId="727F6581"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1 344</w:t>
            </w:r>
          </w:p>
        </w:tc>
        <w:tc>
          <w:tcPr>
            <w:tcW w:w="614" w:type="dxa"/>
            <w:tcBorders>
              <w:top w:val="nil"/>
              <w:left w:val="single" w:sz="4" w:space="0" w:color="auto"/>
              <w:bottom w:val="single" w:sz="4" w:space="0" w:color="auto"/>
              <w:right w:val="nil"/>
            </w:tcBorders>
            <w:shd w:val="clear" w:color="000000" w:fill="FFFFFF"/>
            <w:noWrap/>
            <w:hideMark/>
          </w:tcPr>
          <w:p w14:paraId="746B155E" w14:textId="105153F2"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1 390</w:t>
            </w:r>
          </w:p>
        </w:tc>
        <w:tc>
          <w:tcPr>
            <w:tcW w:w="614" w:type="dxa"/>
            <w:tcBorders>
              <w:top w:val="nil"/>
              <w:left w:val="single" w:sz="4" w:space="0" w:color="auto"/>
              <w:bottom w:val="single" w:sz="4" w:space="0" w:color="auto"/>
              <w:right w:val="nil"/>
            </w:tcBorders>
            <w:shd w:val="clear" w:color="000000" w:fill="FFFFFF"/>
            <w:noWrap/>
            <w:hideMark/>
          </w:tcPr>
          <w:p w14:paraId="4B1FA3DE" w14:textId="06B69F41"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1 417</w:t>
            </w:r>
          </w:p>
        </w:tc>
        <w:tc>
          <w:tcPr>
            <w:tcW w:w="605" w:type="dxa"/>
            <w:tcBorders>
              <w:top w:val="nil"/>
              <w:left w:val="single" w:sz="4" w:space="0" w:color="auto"/>
              <w:bottom w:val="single" w:sz="4" w:space="0" w:color="auto"/>
              <w:right w:val="single" w:sz="12" w:space="0" w:color="auto"/>
            </w:tcBorders>
            <w:shd w:val="clear" w:color="000000" w:fill="FFFFFF"/>
            <w:noWrap/>
            <w:hideMark/>
          </w:tcPr>
          <w:p w14:paraId="17DE6B12" w14:textId="02AEB1EB"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1 417</w:t>
            </w:r>
          </w:p>
        </w:tc>
      </w:tr>
      <w:tr w:rsidR="00A01AD1" w:rsidRPr="00A01AD1" w14:paraId="2133A11D" w14:textId="77777777" w:rsidTr="007425D9">
        <w:trPr>
          <w:trHeight w:val="227"/>
        </w:trPr>
        <w:tc>
          <w:tcPr>
            <w:tcW w:w="1680" w:type="dxa"/>
            <w:tcBorders>
              <w:top w:val="nil"/>
              <w:left w:val="single" w:sz="12" w:space="0" w:color="auto"/>
              <w:bottom w:val="single" w:sz="4" w:space="0" w:color="auto"/>
              <w:right w:val="single" w:sz="8" w:space="0" w:color="auto"/>
            </w:tcBorders>
            <w:shd w:val="clear" w:color="000000" w:fill="BFBFBF"/>
            <w:noWrap/>
            <w:hideMark/>
          </w:tcPr>
          <w:p w14:paraId="00FD1589" w14:textId="59D5C69C" w:rsidR="004E4FF9" w:rsidRPr="00A01AD1" w:rsidRDefault="004E4FF9" w:rsidP="004E4FF9">
            <w:pPr>
              <w:widowControl/>
              <w:ind w:firstLineChars="100" w:firstLine="200"/>
              <w:rPr>
                <w:rFonts w:ascii="Times New Roman" w:eastAsia="Times New Roman" w:hAnsi="Times New Roman" w:cs="Times New Roman"/>
                <w:b/>
                <w:bCs/>
                <w:sz w:val="20"/>
                <w:szCs w:val="20"/>
                <w:lang w:val="cs-CZ" w:eastAsia="cs-CZ"/>
              </w:rPr>
            </w:pPr>
            <w:r w:rsidRPr="00A01AD1">
              <w:rPr>
                <w:rFonts w:ascii="Times New Roman" w:hAnsi="Times New Roman" w:cs="Times New Roman"/>
                <w:sz w:val="20"/>
                <w:szCs w:val="20"/>
              </w:rPr>
              <w:t>Litva</w:t>
            </w:r>
          </w:p>
        </w:tc>
        <w:tc>
          <w:tcPr>
            <w:tcW w:w="613" w:type="dxa"/>
            <w:tcBorders>
              <w:top w:val="nil"/>
              <w:left w:val="single" w:sz="4" w:space="0" w:color="auto"/>
              <w:bottom w:val="single" w:sz="4" w:space="0" w:color="auto"/>
              <w:right w:val="nil"/>
            </w:tcBorders>
            <w:shd w:val="clear" w:color="000000" w:fill="FFFFFF"/>
            <w:noWrap/>
            <w:hideMark/>
          </w:tcPr>
          <w:p w14:paraId="082FC971" w14:textId="38F6CABA"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468</w:t>
            </w:r>
          </w:p>
        </w:tc>
        <w:tc>
          <w:tcPr>
            <w:tcW w:w="613" w:type="dxa"/>
            <w:tcBorders>
              <w:top w:val="nil"/>
              <w:left w:val="single" w:sz="4" w:space="0" w:color="auto"/>
              <w:bottom w:val="single" w:sz="4" w:space="0" w:color="auto"/>
              <w:right w:val="nil"/>
            </w:tcBorders>
            <w:shd w:val="clear" w:color="000000" w:fill="FFFFFF"/>
            <w:noWrap/>
            <w:hideMark/>
          </w:tcPr>
          <w:p w14:paraId="2C4FAF06" w14:textId="24980D98"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538</w:t>
            </w:r>
          </w:p>
        </w:tc>
        <w:tc>
          <w:tcPr>
            <w:tcW w:w="613" w:type="dxa"/>
            <w:tcBorders>
              <w:top w:val="nil"/>
              <w:left w:val="single" w:sz="4" w:space="0" w:color="auto"/>
              <w:bottom w:val="single" w:sz="4" w:space="0" w:color="auto"/>
              <w:right w:val="nil"/>
            </w:tcBorders>
            <w:shd w:val="clear" w:color="000000" w:fill="FFFFFF"/>
            <w:noWrap/>
            <w:hideMark/>
          </w:tcPr>
          <w:p w14:paraId="07FA364A" w14:textId="6B500344"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575</w:t>
            </w:r>
          </w:p>
        </w:tc>
        <w:tc>
          <w:tcPr>
            <w:tcW w:w="614" w:type="dxa"/>
            <w:tcBorders>
              <w:top w:val="nil"/>
              <w:left w:val="single" w:sz="4" w:space="0" w:color="auto"/>
              <w:bottom w:val="single" w:sz="4" w:space="0" w:color="auto"/>
              <w:right w:val="nil"/>
            </w:tcBorders>
            <w:shd w:val="clear" w:color="000000" w:fill="FFFFFF"/>
            <w:noWrap/>
            <w:hideMark/>
          </w:tcPr>
          <w:p w14:paraId="25015A16" w14:textId="70981122"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593</w:t>
            </w:r>
          </w:p>
        </w:tc>
        <w:tc>
          <w:tcPr>
            <w:tcW w:w="614" w:type="dxa"/>
            <w:tcBorders>
              <w:top w:val="nil"/>
              <w:left w:val="single" w:sz="4" w:space="0" w:color="auto"/>
              <w:bottom w:val="single" w:sz="4" w:space="0" w:color="auto"/>
              <w:right w:val="nil"/>
            </w:tcBorders>
            <w:shd w:val="clear" w:color="000000" w:fill="FFFFFF"/>
            <w:noWrap/>
            <w:hideMark/>
          </w:tcPr>
          <w:p w14:paraId="3FE9CBBB" w14:textId="7BFAA189"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816</w:t>
            </w:r>
          </w:p>
        </w:tc>
        <w:tc>
          <w:tcPr>
            <w:tcW w:w="614" w:type="dxa"/>
            <w:tcBorders>
              <w:top w:val="nil"/>
              <w:left w:val="single" w:sz="4" w:space="0" w:color="auto"/>
              <w:bottom w:val="single" w:sz="4" w:space="0" w:color="auto"/>
              <w:right w:val="nil"/>
            </w:tcBorders>
            <w:shd w:val="clear" w:color="000000" w:fill="FFFFFF"/>
            <w:noWrap/>
            <w:hideMark/>
          </w:tcPr>
          <w:p w14:paraId="07399CF1" w14:textId="6F493F33"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868</w:t>
            </w:r>
          </w:p>
        </w:tc>
        <w:tc>
          <w:tcPr>
            <w:tcW w:w="614" w:type="dxa"/>
            <w:tcBorders>
              <w:top w:val="nil"/>
              <w:left w:val="single" w:sz="4" w:space="0" w:color="auto"/>
              <w:bottom w:val="single" w:sz="4" w:space="0" w:color="auto"/>
              <w:right w:val="nil"/>
            </w:tcBorders>
            <w:shd w:val="clear" w:color="000000" w:fill="FFFFFF"/>
            <w:noWrap/>
            <w:hideMark/>
          </w:tcPr>
          <w:p w14:paraId="484676CF" w14:textId="75AA1267"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897</w:t>
            </w:r>
          </w:p>
        </w:tc>
        <w:tc>
          <w:tcPr>
            <w:tcW w:w="614" w:type="dxa"/>
            <w:tcBorders>
              <w:top w:val="nil"/>
              <w:left w:val="single" w:sz="4" w:space="0" w:color="auto"/>
              <w:bottom w:val="single" w:sz="4" w:space="0" w:color="auto"/>
              <w:right w:val="nil"/>
            </w:tcBorders>
            <w:shd w:val="clear" w:color="000000" w:fill="FFFFFF"/>
            <w:noWrap/>
            <w:hideMark/>
          </w:tcPr>
          <w:p w14:paraId="5248B1F3" w14:textId="0907E5A7"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925</w:t>
            </w:r>
          </w:p>
        </w:tc>
        <w:tc>
          <w:tcPr>
            <w:tcW w:w="614" w:type="dxa"/>
            <w:tcBorders>
              <w:top w:val="nil"/>
              <w:left w:val="single" w:sz="4" w:space="0" w:color="auto"/>
              <w:bottom w:val="single" w:sz="4" w:space="0" w:color="auto"/>
              <w:right w:val="nil"/>
            </w:tcBorders>
            <w:shd w:val="clear" w:color="000000" w:fill="FFFFFF"/>
            <w:noWrap/>
            <w:hideMark/>
          </w:tcPr>
          <w:p w14:paraId="49DF8D72" w14:textId="585BD3F7"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1 023</w:t>
            </w:r>
          </w:p>
        </w:tc>
        <w:tc>
          <w:tcPr>
            <w:tcW w:w="614" w:type="dxa"/>
            <w:tcBorders>
              <w:top w:val="nil"/>
              <w:left w:val="single" w:sz="4" w:space="0" w:color="auto"/>
              <w:bottom w:val="single" w:sz="4" w:space="0" w:color="auto"/>
              <w:right w:val="nil"/>
            </w:tcBorders>
            <w:shd w:val="clear" w:color="000000" w:fill="FFFFFF"/>
            <w:noWrap/>
            <w:hideMark/>
          </w:tcPr>
          <w:p w14:paraId="204223E9" w14:textId="7C327818"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1 132</w:t>
            </w:r>
          </w:p>
        </w:tc>
        <w:tc>
          <w:tcPr>
            <w:tcW w:w="614" w:type="dxa"/>
            <w:tcBorders>
              <w:top w:val="nil"/>
              <w:left w:val="single" w:sz="4" w:space="0" w:color="auto"/>
              <w:bottom w:val="single" w:sz="4" w:space="0" w:color="auto"/>
              <w:right w:val="nil"/>
            </w:tcBorders>
            <w:shd w:val="clear" w:color="000000" w:fill="FFFFFF"/>
            <w:noWrap/>
            <w:hideMark/>
          </w:tcPr>
          <w:p w14:paraId="24685ECA" w14:textId="34224984"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1 272</w:t>
            </w:r>
          </w:p>
        </w:tc>
        <w:tc>
          <w:tcPr>
            <w:tcW w:w="605" w:type="dxa"/>
            <w:tcBorders>
              <w:top w:val="nil"/>
              <w:left w:val="single" w:sz="4" w:space="0" w:color="auto"/>
              <w:bottom w:val="single" w:sz="4" w:space="0" w:color="auto"/>
              <w:right w:val="single" w:sz="12" w:space="0" w:color="auto"/>
            </w:tcBorders>
            <w:shd w:val="clear" w:color="000000" w:fill="FFFFFF"/>
            <w:noWrap/>
            <w:hideMark/>
          </w:tcPr>
          <w:p w14:paraId="53092740" w14:textId="01914462"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1 413</w:t>
            </w:r>
          </w:p>
        </w:tc>
      </w:tr>
      <w:tr w:rsidR="00A01AD1" w:rsidRPr="00A01AD1" w14:paraId="6FD04DBF" w14:textId="77777777" w:rsidTr="007425D9">
        <w:trPr>
          <w:trHeight w:val="227"/>
        </w:trPr>
        <w:tc>
          <w:tcPr>
            <w:tcW w:w="1680" w:type="dxa"/>
            <w:tcBorders>
              <w:top w:val="nil"/>
              <w:left w:val="single" w:sz="12" w:space="0" w:color="auto"/>
              <w:bottom w:val="single" w:sz="4" w:space="0" w:color="auto"/>
              <w:right w:val="single" w:sz="8" w:space="0" w:color="auto"/>
            </w:tcBorders>
            <w:shd w:val="clear" w:color="000000" w:fill="BFBFBF"/>
            <w:noWrap/>
            <w:hideMark/>
          </w:tcPr>
          <w:p w14:paraId="54B8875D" w14:textId="70925CBD" w:rsidR="004E4FF9" w:rsidRPr="00A01AD1" w:rsidRDefault="004E4FF9" w:rsidP="004E4FF9">
            <w:pPr>
              <w:widowControl/>
              <w:ind w:firstLineChars="100" w:firstLine="200"/>
              <w:rPr>
                <w:rFonts w:ascii="Times New Roman" w:eastAsia="Times New Roman" w:hAnsi="Times New Roman" w:cs="Times New Roman"/>
                <w:b/>
                <w:bCs/>
                <w:sz w:val="20"/>
                <w:szCs w:val="20"/>
                <w:lang w:val="cs-CZ" w:eastAsia="cs-CZ"/>
              </w:rPr>
            </w:pPr>
            <w:r w:rsidRPr="00A01AD1">
              <w:rPr>
                <w:rFonts w:ascii="Times New Roman" w:hAnsi="Times New Roman" w:cs="Times New Roman"/>
                <w:sz w:val="20"/>
                <w:szCs w:val="20"/>
              </w:rPr>
              <w:t>Chorvatsko</w:t>
            </w:r>
          </w:p>
        </w:tc>
        <w:tc>
          <w:tcPr>
            <w:tcW w:w="613" w:type="dxa"/>
            <w:tcBorders>
              <w:top w:val="nil"/>
              <w:left w:val="single" w:sz="4" w:space="0" w:color="auto"/>
              <w:bottom w:val="single" w:sz="4" w:space="0" w:color="auto"/>
              <w:right w:val="nil"/>
            </w:tcBorders>
            <w:shd w:val="clear" w:color="000000" w:fill="FFFFFF"/>
            <w:noWrap/>
            <w:hideMark/>
          </w:tcPr>
          <w:p w14:paraId="462DCC9B" w14:textId="395C1E6F"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587</w:t>
            </w:r>
          </w:p>
        </w:tc>
        <w:tc>
          <w:tcPr>
            <w:tcW w:w="613" w:type="dxa"/>
            <w:tcBorders>
              <w:top w:val="nil"/>
              <w:left w:val="single" w:sz="4" w:space="0" w:color="auto"/>
              <w:bottom w:val="single" w:sz="4" w:space="0" w:color="auto"/>
              <w:right w:val="nil"/>
            </w:tcBorders>
            <w:shd w:val="clear" w:color="000000" w:fill="FFFFFF"/>
            <w:noWrap/>
            <w:hideMark/>
          </w:tcPr>
          <w:p w14:paraId="660F3DA2" w14:textId="40A54E35"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604</w:t>
            </w:r>
          </w:p>
        </w:tc>
        <w:tc>
          <w:tcPr>
            <w:tcW w:w="613" w:type="dxa"/>
            <w:tcBorders>
              <w:top w:val="nil"/>
              <w:left w:val="single" w:sz="4" w:space="0" w:color="auto"/>
              <w:bottom w:val="single" w:sz="4" w:space="0" w:color="auto"/>
              <w:right w:val="nil"/>
            </w:tcBorders>
            <w:shd w:val="clear" w:color="000000" w:fill="FFFFFF"/>
            <w:noWrap/>
            <w:hideMark/>
          </w:tcPr>
          <w:p w14:paraId="71BC5C32" w14:textId="07FD91ED"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634</w:t>
            </w:r>
          </w:p>
        </w:tc>
        <w:tc>
          <w:tcPr>
            <w:tcW w:w="614" w:type="dxa"/>
            <w:tcBorders>
              <w:top w:val="nil"/>
              <w:left w:val="single" w:sz="4" w:space="0" w:color="auto"/>
              <w:bottom w:val="single" w:sz="4" w:space="0" w:color="auto"/>
              <w:right w:val="nil"/>
            </w:tcBorders>
            <w:shd w:val="clear" w:color="000000" w:fill="FFFFFF"/>
            <w:noWrap/>
            <w:hideMark/>
          </w:tcPr>
          <w:p w14:paraId="6229DD07" w14:textId="4DDAA2BA"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657</w:t>
            </w:r>
          </w:p>
        </w:tc>
        <w:tc>
          <w:tcPr>
            <w:tcW w:w="614" w:type="dxa"/>
            <w:tcBorders>
              <w:top w:val="nil"/>
              <w:left w:val="single" w:sz="4" w:space="0" w:color="auto"/>
              <w:bottom w:val="single" w:sz="4" w:space="0" w:color="auto"/>
              <w:right w:val="nil"/>
            </w:tcBorders>
            <w:shd w:val="clear" w:color="000000" w:fill="FFFFFF"/>
            <w:noWrap/>
            <w:hideMark/>
          </w:tcPr>
          <w:p w14:paraId="7B1140E9" w14:textId="6EE59AB1"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709</w:t>
            </w:r>
          </w:p>
        </w:tc>
        <w:tc>
          <w:tcPr>
            <w:tcW w:w="614" w:type="dxa"/>
            <w:tcBorders>
              <w:top w:val="nil"/>
              <w:left w:val="single" w:sz="4" w:space="0" w:color="auto"/>
              <w:bottom w:val="single" w:sz="4" w:space="0" w:color="auto"/>
              <w:right w:val="nil"/>
            </w:tcBorders>
            <w:shd w:val="clear" w:color="000000" w:fill="FFFFFF"/>
            <w:noWrap/>
            <w:hideMark/>
          </w:tcPr>
          <w:p w14:paraId="5FF43602" w14:textId="4D416DAF"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762</w:t>
            </w:r>
          </w:p>
        </w:tc>
        <w:tc>
          <w:tcPr>
            <w:tcW w:w="614" w:type="dxa"/>
            <w:tcBorders>
              <w:top w:val="nil"/>
              <w:left w:val="single" w:sz="4" w:space="0" w:color="auto"/>
              <w:bottom w:val="single" w:sz="4" w:space="0" w:color="auto"/>
              <w:right w:val="nil"/>
            </w:tcBorders>
            <w:shd w:val="clear" w:color="000000" w:fill="FFFFFF"/>
            <w:noWrap/>
            <w:hideMark/>
          </w:tcPr>
          <w:p w14:paraId="36C8E53C" w14:textId="0F8A9E14"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813</w:t>
            </w:r>
          </w:p>
        </w:tc>
        <w:tc>
          <w:tcPr>
            <w:tcW w:w="614" w:type="dxa"/>
            <w:tcBorders>
              <w:top w:val="nil"/>
              <w:left w:val="single" w:sz="4" w:space="0" w:color="auto"/>
              <w:bottom w:val="single" w:sz="4" w:space="0" w:color="auto"/>
              <w:right w:val="nil"/>
            </w:tcBorders>
            <w:shd w:val="clear" w:color="000000" w:fill="FFFFFF"/>
            <w:noWrap/>
            <w:hideMark/>
          </w:tcPr>
          <w:p w14:paraId="540F07F6" w14:textId="307A460F"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857</w:t>
            </w:r>
          </w:p>
        </w:tc>
        <w:tc>
          <w:tcPr>
            <w:tcW w:w="614" w:type="dxa"/>
            <w:tcBorders>
              <w:top w:val="nil"/>
              <w:left w:val="single" w:sz="4" w:space="0" w:color="auto"/>
              <w:bottom w:val="single" w:sz="4" w:space="0" w:color="auto"/>
              <w:right w:val="nil"/>
            </w:tcBorders>
            <w:shd w:val="clear" w:color="000000" w:fill="FFFFFF"/>
            <w:noWrap/>
            <w:hideMark/>
          </w:tcPr>
          <w:p w14:paraId="5FB1480D" w14:textId="3BB7020A"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937</w:t>
            </w:r>
          </w:p>
        </w:tc>
        <w:tc>
          <w:tcPr>
            <w:tcW w:w="614" w:type="dxa"/>
            <w:tcBorders>
              <w:top w:val="nil"/>
              <w:left w:val="single" w:sz="4" w:space="0" w:color="auto"/>
              <w:bottom w:val="single" w:sz="4" w:space="0" w:color="auto"/>
              <w:right w:val="nil"/>
            </w:tcBorders>
            <w:shd w:val="clear" w:color="000000" w:fill="FFFFFF"/>
            <w:noWrap/>
            <w:hideMark/>
          </w:tcPr>
          <w:p w14:paraId="2F25F2D7" w14:textId="0DD29957"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1 102</w:t>
            </w:r>
          </w:p>
        </w:tc>
        <w:tc>
          <w:tcPr>
            <w:tcW w:w="614" w:type="dxa"/>
            <w:tcBorders>
              <w:top w:val="nil"/>
              <w:left w:val="single" w:sz="4" w:space="0" w:color="auto"/>
              <w:bottom w:val="single" w:sz="4" w:space="0" w:color="auto"/>
              <w:right w:val="nil"/>
            </w:tcBorders>
            <w:shd w:val="clear" w:color="000000" w:fill="FFFFFF"/>
            <w:noWrap/>
            <w:hideMark/>
          </w:tcPr>
          <w:p w14:paraId="5DE1ECF5" w14:textId="414846FE"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1 272</w:t>
            </w:r>
          </w:p>
        </w:tc>
        <w:tc>
          <w:tcPr>
            <w:tcW w:w="605" w:type="dxa"/>
            <w:tcBorders>
              <w:top w:val="nil"/>
              <w:left w:val="single" w:sz="4" w:space="0" w:color="auto"/>
              <w:bottom w:val="single" w:sz="4" w:space="0" w:color="auto"/>
              <w:right w:val="single" w:sz="12" w:space="0" w:color="auto"/>
            </w:tcBorders>
            <w:shd w:val="clear" w:color="000000" w:fill="FFFFFF"/>
            <w:noWrap/>
            <w:hideMark/>
          </w:tcPr>
          <w:p w14:paraId="3F4C5E74" w14:textId="61157516"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1 377</w:t>
            </w:r>
          </w:p>
        </w:tc>
      </w:tr>
      <w:tr w:rsidR="00A01AD1" w:rsidRPr="00A01AD1" w14:paraId="26EFB982" w14:textId="77777777" w:rsidTr="007425D9">
        <w:trPr>
          <w:trHeight w:val="227"/>
        </w:trPr>
        <w:tc>
          <w:tcPr>
            <w:tcW w:w="1680" w:type="dxa"/>
            <w:tcBorders>
              <w:top w:val="nil"/>
              <w:left w:val="single" w:sz="12" w:space="0" w:color="auto"/>
              <w:bottom w:val="single" w:sz="4" w:space="0" w:color="auto"/>
              <w:right w:val="single" w:sz="8" w:space="0" w:color="auto"/>
            </w:tcBorders>
            <w:shd w:val="clear" w:color="000000" w:fill="BFBFBF"/>
            <w:noWrap/>
            <w:hideMark/>
          </w:tcPr>
          <w:p w14:paraId="25438EC6" w14:textId="2E220DD4" w:rsidR="004E4FF9" w:rsidRPr="00A01AD1" w:rsidRDefault="004E4FF9" w:rsidP="004E4FF9">
            <w:pPr>
              <w:widowControl/>
              <w:ind w:firstLineChars="100" w:firstLine="200"/>
              <w:rPr>
                <w:rFonts w:ascii="Times New Roman" w:eastAsia="Times New Roman" w:hAnsi="Times New Roman" w:cs="Times New Roman"/>
                <w:b/>
                <w:bCs/>
                <w:sz w:val="20"/>
                <w:szCs w:val="20"/>
                <w:lang w:val="cs-CZ" w:eastAsia="cs-CZ"/>
              </w:rPr>
            </w:pPr>
            <w:r w:rsidRPr="00A01AD1">
              <w:rPr>
                <w:rFonts w:ascii="Times New Roman" w:hAnsi="Times New Roman" w:cs="Times New Roman"/>
                <w:sz w:val="20"/>
                <w:szCs w:val="20"/>
              </w:rPr>
              <w:t>Rumunsko</w:t>
            </w:r>
          </w:p>
        </w:tc>
        <w:tc>
          <w:tcPr>
            <w:tcW w:w="613" w:type="dxa"/>
            <w:tcBorders>
              <w:top w:val="nil"/>
              <w:left w:val="single" w:sz="4" w:space="0" w:color="auto"/>
              <w:bottom w:val="single" w:sz="4" w:space="0" w:color="auto"/>
              <w:right w:val="nil"/>
            </w:tcBorders>
            <w:noWrap/>
            <w:hideMark/>
          </w:tcPr>
          <w:p w14:paraId="2BC91B78" w14:textId="359EDE90"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398</w:t>
            </w:r>
          </w:p>
        </w:tc>
        <w:tc>
          <w:tcPr>
            <w:tcW w:w="613" w:type="dxa"/>
            <w:tcBorders>
              <w:top w:val="nil"/>
              <w:left w:val="single" w:sz="4" w:space="0" w:color="auto"/>
              <w:bottom w:val="single" w:sz="4" w:space="0" w:color="auto"/>
              <w:right w:val="nil"/>
            </w:tcBorders>
            <w:noWrap/>
            <w:hideMark/>
          </w:tcPr>
          <w:p w14:paraId="5D2FA6C1" w14:textId="18BEAB84"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435</w:t>
            </w:r>
          </w:p>
        </w:tc>
        <w:tc>
          <w:tcPr>
            <w:tcW w:w="613" w:type="dxa"/>
            <w:tcBorders>
              <w:top w:val="nil"/>
              <w:left w:val="single" w:sz="4" w:space="0" w:color="auto"/>
              <w:bottom w:val="single" w:sz="4" w:space="0" w:color="auto"/>
              <w:right w:val="nil"/>
            </w:tcBorders>
            <w:noWrap/>
            <w:hideMark/>
          </w:tcPr>
          <w:p w14:paraId="081D23FE" w14:textId="0F6FBC04"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500</w:t>
            </w:r>
          </w:p>
        </w:tc>
        <w:tc>
          <w:tcPr>
            <w:tcW w:w="614" w:type="dxa"/>
            <w:tcBorders>
              <w:top w:val="nil"/>
              <w:left w:val="single" w:sz="4" w:space="0" w:color="auto"/>
              <w:bottom w:val="single" w:sz="4" w:space="0" w:color="auto"/>
              <w:right w:val="nil"/>
            </w:tcBorders>
            <w:noWrap/>
            <w:hideMark/>
          </w:tcPr>
          <w:p w14:paraId="60FA6DA3" w14:textId="48B6F56D"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732</w:t>
            </w:r>
          </w:p>
        </w:tc>
        <w:tc>
          <w:tcPr>
            <w:tcW w:w="614" w:type="dxa"/>
            <w:tcBorders>
              <w:top w:val="nil"/>
              <w:left w:val="single" w:sz="4" w:space="0" w:color="auto"/>
              <w:bottom w:val="single" w:sz="4" w:space="0" w:color="auto"/>
              <w:right w:val="nil"/>
            </w:tcBorders>
            <w:noWrap/>
            <w:hideMark/>
          </w:tcPr>
          <w:p w14:paraId="024CE00F" w14:textId="3F950639"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790</w:t>
            </w:r>
          </w:p>
        </w:tc>
        <w:tc>
          <w:tcPr>
            <w:tcW w:w="614" w:type="dxa"/>
            <w:tcBorders>
              <w:top w:val="nil"/>
              <w:left w:val="single" w:sz="4" w:space="0" w:color="auto"/>
              <w:bottom w:val="single" w:sz="4" w:space="0" w:color="auto"/>
              <w:right w:val="nil"/>
            </w:tcBorders>
            <w:noWrap/>
            <w:hideMark/>
          </w:tcPr>
          <w:p w14:paraId="5A3C4AC2" w14:textId="0799B448"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832</w:t>
            </w:r>
          </w:p>
        </w:tc>
        <w:tc>
          <w:tcPr>
            <w:tcW w:w="614" w:type="dxa"/>
            <w:tcBorders>
              <w:top w:val="nil"/>
              <w:left w:val="single" w:sz="4" w:space="0" w:color="auto"/>
              <w:bottom w:val="single" w:sz="4" w:space="0" w:color="auto"/>
              <w:right w:val="nil"/>
            </w:tcBorders>
            <w:noWrap/>
            <w:hideMark/>
          </w:tcPr>
          <w:p w14:paraId="560CCDDE" w14:textId="2B0D69B3"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810</w:t>
            </w:r>
          </w:p>
        </w:tc>
        <w:tc>
          <w:tcPr>
            <w:tcW w:w="614" w:type="dxa"/>
            <w:tcBorders>
              <w:top w:val="nil"/>
              <w:left w:val="single" w:sz="4" w:space="0" w:color="auto"/>
              <w:bottom w:val="single" w:sz="4" w:space="0" w:color="auto"/>
              <w:right w:val="nil"/>
            </w:tcBorders>
            <w:noWrap/>
            <w:hideMark/>
          </w:tcPr>
          <w:p w14:paraId="4442A2E0" w14:textId="65B65421"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863</w:t>
            </w:r>
          </w:p>
        </w:tc>
        <w:tc>
          <w:tcPr>
            <w:tcW w:w="614" w:type="dxa"/>
            <w:tcBorders>
              <w:top w:val="nil"/>
              <w:left w:val="single" w:sz="4" w:space="0" w:color="auto"/>
              <w:bottom w:val="single" w:sz="4" w:space="0" w:color="auto"/>
              <w:right w:val="nil"/>
            </w:tcBorders>
            <w:noWrap/>
            <w:hideMark/>
          </w:tcPr>
          <w:p w14:paraId="4B6F546D" w14:textId="3E6C0A94"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992</w:t>
            </w:r>
          </w:p>
        </w:tc>
        <w:tc>
          <w:tcPr>
            <w:tcW w:w="614" w:type="dxa"/>
            <w:tcBorders>
              <w:top w:val="nil"/>
              <w:left w:val="single" w:sz="4" w:space="0" w:color="auto"/>
              <w:bottom w:val="single" w:sz="4" w:space="0" w:color="auto"/>
              <w:right w:val="nil"/>
            </w:tcBorders>
            <w:noWrap/>
            <w:hideMark/>
          </w:tcPr>
          <w:p w14:paraId="0906A667" w14:textId="639F4DB0"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1 042</w:t>
            </w:r>
          </w:p>
        </w:tc>
        <w:tc>
          <w:tcPr>
            <w:tcW w:w="614" w:type="dxa"/>
            <w:tcBorders>
              <w:top w:val="nil"/>
              <w:left w:val="single" w:sz="4" w:space="0" w:color="auto"/>
              <w:bottom w:val="single" w:sz="4" w:space="0" w:color="auto"/>
              <w:right w:val="nil"/>
            </w:tcBorders>
            <w:noWrap/>
            <w:hideMark/>
          </w:tcPr>
          <w:p w14:paraId="5F2A77DC" w14:textId="169B169E"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1 279</w:t>
            </w:r>
          </w:p>
        </w:tc>
        <w:tc>
          <w:tcPr>
            <w:tcW w:w="605" w:type="dxa"/>
            <w:tcBorders>
              <w:top w:val="nil"/>
              <w:left w:val="single" w:sz="4" w:space="0" w:color="auto"/>
              <w:bottom w:val="single" w:sz="4" w:space="0" w:color="auto"/>
              <w:right w:val="single" w:sz="12" w:space="0" w:color="auto"/>
            </w:tcBorders>
            <w:noWrap/>
            <w:hideMark/>
          </w:tcPr>
          <w:p w14:paraId="7B4526D5" w14:textId="06BE8804"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1 279</w:t>
            </w:r>
          </w:p>
        </w:tc>
      </w:tr>
      <w:tr w:rsidR="00A01AD1" w:rsidRPr="00A01AD1" w14:paraId="68F8F8B1" w14:textId="77777777" w:rsidTr="00511AC9">
        <w:trPr>
          <w:trHeight w:val="227"/>
        </w:trPr>
        <w:tc>
          <w:tcPr>
            <w:tcW w:w="1680" w:type="dxa"/>
            <w:tcBorders>
              <w:top w:val="nil"/>
              <w:left w:val="single" w:sz="12" w:space="0" w:color="auto"/>
              <w:bottom w:val="single" w:sz="4" w:space="0" w:color="auto"/>
              <w:right w:val="single" w:sz="8" w:space="0" w:color="auto"/>
            </w:tcBorders>
            <w:shd w:val="clear" w:color="000000" w:fill="BFBFBF"/>
            <w:noWrap/>
            <w:hideMark/>
          </w:tcPr>
          <w:p w14:paraId="55AC7B14" w14:textId="28CD6280" w:rsidR="004E4FF9" w:rsidRPr="00A01AD1" w:rsidRDefault="004E4FF9" w:rsidP="004E4FF9">
            <w:pPr>
              <w:widowControl/>
              <w:ind w:firstLineChars="100" w:firstLine="200"/>
              <w:rPr>
                <w:rFonts w:ascii="Times New Roman" w:eastAsia="Times New Roman" w:hAnsi="Times New Roman" w:cs="Times New Roman"/>
                <w:b/>
                <w:bCs/>
                <w:sz w:val="20"/>
                <w:szCs w:val="20"/>
                <w:lang w:val="cs-CZ" w:eastAsia="cs-CZ"/>
              </w:rPr>
            </w:pPr>
            <w:r w:rsidRPr="00A01AD1">
              <w:rPr>
                <w:rFonts w:ascii="Times New Roman" w:hAnsi="Times New Roman" w:cs="Times New Roman"/>
                <w:sz w:val="20"/>
                <w:szCs w:val="20"/>
              </w:rPr>
              <w:t>Portugalsko</w:t>
            </w:r>
          </w:p>
        </w:tc>
        <w:tc>
          <w:tcPr>
            <w:tcW w:w="613" w:type="dxa"/>
            <w:tcBorders>
              <w:top w:val="nil"/>
              <w:left w:val="single" w:sz="4" w:space="0" w:color="auto"/>
              <w:bottom w:val="single" w:sz="4" w:space="0" w:color="auto"/>
              <w:right w:val="nil"/>
            </w:tcBorders>
            <w:shd w:val="clear" w:color="000000" w:fill="FFFFFF"/>
            <w:noWrap/>
            <w:hideMark/>
          </w:tcPr>
          <w:p w14:paraId="54FA99B6" w14:textId="570B9799" w:rsidR="004E4FF9" w:rsidRPr="00A01AD1" w:rsidRDefault="004E4FF9" w:rsidP="00511AC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681</w:t>
            </w:r>
          </w:p>
        </w:tc>
        <w:tc>
          <w:tcPr>
            <w:tcW w:w="613" w:type="dxa"/>
            <w:tcBorders>
              <w:top w:val="nil"/>
              <w:left w:val="single" w:sz="4" w:space="0" w:color="auto"/>
              <w:bottom w:val="single" w:sz="4" w:space="0" w:color="auto"/>
              <w:right w:val="nil"/>
            </w:tcBorders>
            <w:shd w:val="clear" w:color="000000" w:fill="FFFFFF"/>
            <w:noWrap/>
            <w:hideMark/>
          </w:tcPr>
          <w:p w14:paraId="2CE7C717" w14:textId="55A561A1" w:rsidR="004E4FF9" w:rsidRPr="00A01AD1" w:rsidRDefault="004E4FF9" w:rsidP="00511AC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708</w:t>
            </w:r>
          </w:p>
        </w:tc>
        <w:tc>
          <w:tcPr>
            <w:tcW w:w="613" w:type="dxa"/>
            <w:tcBorders>
              <w:top w:val="nil"/>
              <w:left w:val="single" w:sz="4" w:space="0" w:color="auto"/>
              <w:bottom w:val="single" w:sz="4" w:space="0" w:color="auto"/>
              <w:right w:val="nil"/>
            </w:tcBorders>
            <w:shd w:val="clear" w:color="000000" w:fill="FFFFFF"/>
            <w:noWrap/>
            <w:hideMark/>
          </w:tcPr>
          <w:p w14:paraId="52CD8D61" w14:textId="2E6D3CE9" w:rsidR="004E4FF9" w:rsidRPr="00A01AD1" w:rsidRDefault="004E4FF9" w:rsidP="00511AC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731</w:t>
            </w:r>
          </w:p>
        </w:tc>
        <w:tc>
          <w:tcPr>
            <w:tcW w:w="614" w:type="dxa"/>
            <w:tcBorders>
              <w:top w:val="nil"/>
              <w:left w:val="single" w:sz="4" w:space="0" w:color="auto"/>
              <w:bottom w:val="single" w:sz="4" w:space="0" w:color="auto"/>
              <w:right w:val="nil"/>
            </w:tcBorders>
            <w:shd w:val="clear" w:color="000000" w:fill="FFFFFF"/>
            <w:noWrap/>
            <w:hideMark/>
          </w:tcPr>
          <w:p w14:paraId="32B59BC7" w14:textId="6AFBAC42" w:rsidR="004E4FF9" w:rsidRPr="00A01AD1" w:rsidRDefault="004E4FF9" w:rsidP="00511AC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768</w:t>
            </w:r>
          </w:p>
        </w:tc>
        <w:tc>
          <w:tcPr>
            <w:tcW w:w="614" w:type="dxa"/>
            <w:tcBorders>
              <w:top w:val="nil"/>
              <w:left w:val="single" w:sz="4" w:space="0" w:color="auto"/>
              <w:bottom w:val="single" w:sz="4" w:space="0" w:color="auto"/>
              <w:right w:val="nil"/>
            </w:tcBorders>
            <w:shd w:val="clear" w:color="000000" w:fill="FFFFFF"/>
            <w:noWrap/>
            <w:hideMark/>
          </w:tcPr>
          <w:p w14:paraId="7C25FD74" w14:textId="76B93A26" w:rsidR="004E4FF9" w:rsidRPr="00A01AD1" w:rsidRDefault="004E4FF9" w:rsidP="00511AC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797</w:t>
            </w:r>
          </w:p>
        </w:tc>
        <w:tc>
          <w:tcPr>
            <w:tcW w:w="614" w:type="dxa"/>
            <w:tcBorders>
              <w:top w:val="nil"/>
              <w:left w:val="single" w:sz="4" w:space="0" w:color="auto"/>
              <w:bottom w:val="single" w:sz="4" w:space="0" w:color="auto"/>
              <w:right w:val="nil"/>
            </w:tcBorders>
            <w:shd w:val="clear" w:color="000000" w:fill="FFFFFF"/>
            <w:noWrap/>
            <w:hideMark/>
          </w:tcPr>
          <w:p w14:paraId="58793503" w14:textId="7378FE93" w:rsidR="004E4FF9" w:rsidRPr="00A01AD1" w:rsidRDefault="004E4FF9" w:rsidP="00511AC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821</w:t>
            </w:r>
          </w:p>
        </w:tc>
        <w:tc>
          <w:tcPr>
            <w:tcW w:w="614" w:type="dxa"/>
            <w:tcBorders>
              <w:top w:val="nil"/>
              <w:left w:val="single" w:sz="4" w:space="0" w:color="auto"/>
              <w:bottom w:val="single" w:sz="4" w:space="0" w:color="auto"/>
              <w:right w:val="nil"/>
            </w:tcBorders>
            <w:shd w:val="clear" w:color="000000" w:fill="FFFFFF"/>
            <w:noWrap/>
            <w:hideMark/>
          </w:tcPr>
          <w:p w14:paraId="3CF3A741" w14:textId="25A450B7" w:rsidR="004E4FF9" w:rsidRPr="00A01AD1" w:rsidRDefault="004E4FF9" w:rsidP="00511AC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878</w:t>
            </w:r>
          </w:p>
        </w:tc>
        <w:tc>
          <w:tcPr>
            <w:tcW w:w="614" w:type="dxa"/>
            <w:tcBorders>
              <w:top w:val="nil"/>
              <w:left w:val="single" w:sz="4" w:space="0" w:color="auto"/>
              <w:bottom w:val="single" w:sz="4" w:space="0" w:color="auto"/>
              <w:right w:val="nil"/>
            </w:tcBorders>
            <w:shd w:val="clear" w:color="000000" w:fill="FFFFFF"/>
            <w:noWrap/>
            <w:hideMark/>
          </w:tcPr>
          <w:p w14:paraId="6A64496B" w14:textId="7D9F1713" w:rsidR="004E4FF9" w:rsidRPr="00A01AD1" w:rsidRDefault="004E4FF9" w:rsidP="00511AC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942</w:t>
            </w:r>
          </w:p>
        </w:tc>
        <w:tc>
          <w:tcPr>
            <w:tcW w:w="614" w:type="dxa"/>
            <w:tcBorders>
              <w:top w:val="nil"/>
              <w:left w:val="single" w:sz="4" w:space="0" w:color="auto"/>
              <w:bottom w:val="single" w:sz="4" w:space="0" w:color="auto"/>
              <w:right w:val="nil"/>
            </w:tcBorders>
            <w:shd w:val="clear" w:color="000000" w:fill="FFFFFF"/>
            <w:noWrap/>
            <w:hideMark/>
          </w:tcPr>
          <w:p w14:paraId="246181CA" w14:textId="068E3CC6" w:rsidR="004E4FF9" w:rsidRPr="00A01AD1" w:rsidRDefault="004E4FF9" w:rsidP="00511AC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1 022</w:t>
            </w:r>
          </w:p>
        </w:tc>
        <w:tc>
          <w:tcPr>
            <w:tcW w:w="614" w:type="dxa"/>
            <w:tcBorders>
              <w:top w:val="nil"/>
              <w:left w:val="single" w:sz="4" w:space="0" w:color="auto"/>
              <w:bottom w:val="single" w:sz="4" w:space="0" w:color="auto"/>
              <w:right w:val="nil"/>
            </w:tcBorders>
            <w:shd w:val="clear" w:color="000000" w:fill="FFFFFF"/>
            <w:noWrap/>
            <w:hideMark/>
          </w:tcPr>
          <w:p w14:paraId="4BBCD5C9" w14:textId="2D973D58" w:rsidR="004E4FF9" w:rsidRPr="00A01AD1" w:rsidRDefault="004E4FF9" w:rsidP="00511AC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1 100</w:t>
            </w:r>
          </w:p>
        </w:tc>
        <w:tc>
          <w:tcPr>
            <w:tcW w:w="614" w:type="dxa"/>
            <w:tcBorders>
              <w:top w:val="nil"/>
              <w:left w:val="single" w:sz="4" w:space="0" w:color="auto"/>
              <w:bottom w:val="single" w:sz="4" w:space="0" w:color="auto"/>
              <w:right w:val="nil"/>
            </w:tcBorders>
            <w:shd w:val="clear" w:color="000000" w:fill="FFFFFF"/>
            <w:noWrap/>
            <w:hideMark/>
          </w:tcPr>
          <w:p w14:paraId="26624ABA" w14:textId="47C1E0BE" w:rsidR="004E4FF9" w:rsidRPr="00A01AD1" w:rsidRDefault="004E4FF9" w:rsidP="004F0772">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1 167</w:t>
            </w:r>
          </w:p>
        </w:tc>
        <w:tc>
          <w:tcPr>
            <w:tcW w:w="605" w:type="dxa"/>
            <w:tcBorders>
              <w:top w:val="nil"/>
              <w:left w:val="single" w:sz="4" w:space="0" w:color="auto"/>
              <w:bottom w:val="single" w:sz="4" w:space="0" w:color="auto"/>
              <w:right w:val="single" w:sz="12" w:space="0" w:color="auto"/>
            </w:tcBorders>
            <w:shd w:val="clear" w:color="000000" w:fill="FFFFFF"/>
            <w:noWrap/>
            <w:hideMark/>
          </w:tcPr>
          <w:p w14:paraId="23D978B8" w14:textId="344641D9" w:rsidR="004E4FF9" w:rsidRPr="00A01AD1" w:rsidRDefault="004E4FF9" w:rsidP="004F0772">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1 234</w:t>
            </w:r>
          </w:p>
        </w:tc>
      </w:tr>
      <w:tr w:rsidR="00A01AD1" w:rsidRPr="00A01AD1" w14:paraId="5947ABA4" w14:textId="77777777" w:rsidTr="007425D9">
        <w:trPr>
          <w:trHeight w:val="227"/>
        </w:trPr>
        <w:tc>
          <w:tcPr>
            <w:tcW w:w="1680" w:type="dxa"/>
            <w:tcBorders>
              <w:top w:val="nil"/>
              <w:left w:val="single" w:sz="12" w:space="0" w:color="auto"/>
              <w:bottom w:val="single" w:sz="4" w:space="0" w:color="auto"/>
              <w:right w:val="single" w:sz="8" w:space="0" w:color="auto"/>
            </w:tcBorders>
            <w:shd w:val="clear" w:color="000000" w:fill="BFBFBF"/>
            <w:noWrap/>
            <w:hideMark/>
          </w:tcPr>
          <w:p w14:paraId="326993F0" w14:textId="7CDC940E" w:rsidR="004E4FF9" w:rsidRPr="00A01AD1" w:rsidRDefault="004E4FF9" w:rsidP="004E4FF9">
            <w:pPr>
              <w:widowControl/>
              <w:ind w:firstLineChars="100" w:firstLine="200"/>
              <w:rPr>
                <w:rFonts w:ascii="Times New Roman" w:eastAsia="Times New Roman" w:hAnsi="Times New Roman" w:cs="Times New Roman"/>
                <w:b/>
                <w:bCs/>
                <w:sz w:val="20"/>
                <w:szCs w:val="20"/>
                <w:lang w:val="cs-CZ" w:eastAsia="cs-CZ"/>
              </w:rPr>
            </w:pPr>
            <w:r w:rsidRPr="00A01AD1">
              <w:rPr>
                <w:rFonts w:ascii="Times New Roman" w:hAnsi="Times New Roman" w:cs="Times New Roman"/>
                <w:sz w:val="20"/>
                <w:szCs w:val="20"/>
              </w:rPr>
              <w:t>Řecko</w:t>
            </w:r>
          </w:p>
        </w:tc>
        <w:tc>
          <w:tcPr>
            <w:tcW w:w="613" w:type="dxa"/>
            <w:tcBorders>
              <w:top w:val="nil"/>
              <w:left w:val="single" w:sz="4" w:space="0" w:color="auto"/>
              <w:bottom w:val="single" w:sz="4" w:space="0" w:color="auto"/>
              <w:right w:val="nil"/>
            </w:tcBorders>
            <w:shd w:val="clear" w:color="000000" w:fill="FFFFFF"/>
            <w:noWrap/>
            <w:hideMark/>
          </w:tcPr>
          <w:p w14:paraId="175D3EC6" w14:textId="1C1B256C"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775</w:t>
            </w:r>
          </w:p>
        </w:tc>
        <w:tc>
          <w:tcPr>
            <w:tcW w:w="613" w:type="dxa"/>
            <w:tcBorders>
              <w:top w:val="nil"/>
              <w:left w:val="single" w:sz="4" w:space="0" w:color="auto"/>
              <w:bottom w:val="single" w:sz="4" w:space="0" w:color="auto"/>
              <w:right w:val="nil"/>
            </w:tcBorders>
            <w:shd w:val="clear" w:color="000000" w:fill="FFFFFF"/>
            <w:noWrap/>
            <w:hideMark/>
          </w:tcPr>
          <w:p w14:paraId="6F3DEA93" w14:textId="758B3682"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780</w:t>
            </w:r>
          </w:p>
        </w:tc>
        <w:tc>
          <w:tcPr>
            <w:tcW w:w="613" w:type="dxa"/>
            <w:tcBorders>
              <w:top w:val="nil"/>
              <w:left w:val="single" w:sz="4" w:space="0" w:color="auto"/>
              <w:bottom w:val="single" w:sz="4" w:space="0" w:color="auto"/>
              <w:right w:val="nil"/>
            </w:tcBorders>
            <w:shd w:val="clear" w:color="000000" w:fill="FFFFFF"/>
            <w:noWrap/>
            <w:hideMark/>
          </w:tcPr>
          <w:p w14:paraId="355CEF88" w14:textId="23FE1B35"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787</w:t>
            </w:r>
          </w:p>
        </w:tc>
        <w:tc>
          <w:tcPr>
            <w:tcW w:w="614" w:type="dxa"/>
            <w:tcBorders>
              <w:top w:val="nil"/>
              <w:left w:val="single" w:sz="4" w:space="0" w:color="auto"/>
              <w:bottom w:val="single" w:sz="4" w:space="0" w:color="auto"/>
              <w:right w:val="nil"/>
            </w:tcBorders>
            <w:shd w:val="clear" w:color="000000" w:fill="FFFFFF"/>
            <w:noWrap/>
            <w:hideMark/>
          </w:tcPr>
          <w:p w14:paraId="495DFE0F" w14:textId="08DC2046"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787</w:t>
            </w:r>
          </w:p>
        </w:tc>
        <w:tc>
          <w:tcPr>
            <w:tcW w:w="614" w:type="dxa"/>
            <w:tcBorders>
              <w:top w:val="nil"/>
              <w:left w:val="single" w:sz="4" w:space="0" w:color="auto"/>
              <w:bottom w:val="single" w:sz="4" w:space="0" w:color="auto"/>
              <w:right w:val="nil"/>
            </w:tcBorders>
            <w:shd w:val="clear" w:color="000000" w:fill="FFFFFF"/>
            <w:noWrap/>
            <w:hideMark/>
          </w:tcPr>
          <w:p w14:paraId="35E8747E" w14:textId="3D6797FD"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787</w:t>
            </w:r>
          </w:p>
        </w:tc>
        <w:tc>
          <w:tcPr>
            <w:tcW w:w="614" w:type="dxa"/>
            <w:tcBorders>
              <w:top w:val="nil"/>
              <w:left w:val="single" w:sz="4" w:space="0" w:color="auto"/>
              <w:bottom w:val="single" w:sz="4" w:space="0" w:color="auto"/>
              <w:right w:val="nil"/>
            </w:tcBorders>
            <w:shd w:val="clear" w:color="000000" w:fill="FFFFFF"/>
            <w:noWrap/>
            <w:hideMark/>
          </w:tcPr>
          <w:p w14:paraId="31C9E6F5" w14:textId="5BDC25C5"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858</w:t>
            </w:r>
          </w:p>
        </w:tc>
        <w:tc>
          <w:tcPr>
            <w:tcW w:w="614" w:type="dxa"/>
            <w:tcBorders>
              <w:top w:val="nil"/>
              <w:left w:val="single" w:sz="4" w:space="0" w:color="auto"/>
              <w:bottom w:val="single" w:sz="4" w:space="0" w:color="auto"/>
              <w:right w:val="nil"/>
            </w:tcBorders>
            <w:shd w:val="clear" w:color="000000" w:fill="FFFFFF"/>
            <w:noWrap/>
            <w:hideMark/>
          </w:tcPr>
          <w:p w14:paraId="29AE0F09" w14:textId="08AA9617"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869</w:t>
            </w:r>
          </w:p>
        </w:tc>
        <w:tc>
          <w:tcPr>
            <w:tcW w:w="614" w:type="dxa"/>
            <w:tcBorders>
              <w:top w:val="nil"/>
              <w:left w:val="single" w:sz="4" w:space="0" w:color="auto"/>
              <w:bottom w:val="single" w:sz="4" w:space="0" w:color="auto"/>
              <w:right w:val="nil"/>
            </w:tcBorders>
            <w:shd w:val="clear" w:color="000000" w:fill="FFFFFF"/>
            <w:noWrap/>
            <w:hideMark/>
          </w:tcPr>
          <w:p w14:paraId="1583916E" w14:textId="7FC861F1"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885</w:t>
            </w:r>
          </w:p>
        </w:tc>
        <w:tc>
          <w:tcPr>
            <w:tcW w:w="614" w:type="dxa"/>
            <w:tcBorders>
              <w:top w:val="nil"/>
              <w:left w:val="single" w:sz="4" w:space="0" w:color="auto"/>
              <w:bottom w:val="single" w:sz="4" w:space="0" w:color="auto"/>
              <w:right w:val="nil"/>
            </w:tcBorders>
            <w:shd w:val="clear" w:color="000000" w:fill="FFFFFF"/>
            <w:noWrap/>
            <w:hideMark/>
          </w:tcPr>
          <w:p w14:paraId="736EF589" w14:textId="68F5B338"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970</w:t>
            </w:r>
          </w:p>
        </w:tc>
        <w:tc>
          <w:tcPr>
            <w:tcW w:w="614" w:type="dxa"/>
            <w:tcBorders>
              <w:top w:val="nil"/>
              <w:left w:val="single" w:sz="4" w:space="0" w:color="auto"/>
              <w:bottom w:val="single" w:sz="4" w:space="0" w:color="auto"/>
              <w:right w:val="nil"/>
            </w:tcBorders>
            <w:shd w:val="clear" w:color="000000" w:fill="FFFFFF"/>
            <w:noWrap/>
            <w:hideMark/>
          </w:tcPr>
          <w:p w14:paraId="02CE7B0A" w14:textId="79990DFC"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1 059</w:t>
            </w:r>
          </w:p>
        </w:tc>
        <w:tc>
          <w:tcPr>
            <w:tcW w:w="614" w:type="dxa"/>
            <w:tcBorders>
              <w:top w:val="nil"/>
              <w:left w:val="single" w:sz="4" w:space="0" w:color="auto"/>
              <w:bottom w:val="single" w:sz="4" w:space="0" w:color="auto"/>
              <w:right w:val="nil"/>
            </w:tcBorders>
            <w:shd w:val="clear" w:color="000000" w:fill="FFFFFF"/>
            <w:noWrap/>
            <w:hideMark/>
          </w:tcPr>
          <w:p w14:paraId="4652E242" w14:textId="307BC1A2"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1 127</w:t>
            </w:r>
          </w:p>
        </w:tc>
        <w:tc>
          <w:tcPr>
            <w:tcW w:w="605" w:type="dxa"/>
            <w:tcBorders>
              <w:top w:val="nil"/>
              <w:left w:val="single" w:sz="4" w:space="0" w:color="auto"/>
              <w:bottom w:val="single" w:sz="4" w:space="0" w:color="auto"/>
              <w:right w:val="single" w:sz="12" w:space="0" w:color="auto"/>
            </w:tcBorders>
            <w:shd w:val="clear" w:color="000000" w:fill="FFFFFF"/>
            <w:noWrap/>
            <w:hideMark/>
          </w:tcPr>
          <w:p w14:paraId="74BEDD96" w14:textId="6690120B"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1 194</w:t>
            </w:r>
          </w:p>
        </w:tc>
      </w:tr>
      <w:tr w:rsidR="00A01AD1" w:rsidRPr="00A01AD1" w14:paraId="0BB1D49B" w14:textId="77777777" w:rsidTr="007425D9">
        <w:trPr>
          <w:trHeight w:val="227"/>
        </w:trPr>
        <w:tc>
          <w:tcPr>
            <w:tcW w:w="1680" w:type="dxa"/>
            <w:tcBorders>
              <w:top w:val="nil"/>
              <w:left w:val="single" w:sz="12" w:space="0" w:color="auto"/>
              <w:bottom w:val="single" w:sz="4" w:space="0" w:color="auto"/>
              <w:right w:val="single" w:sz="8" w:space="0" w:color="auto"/>
            </w:tcBorders>
            <w:shd w:val="clear" w:color="000000" w:fill="BFBFBF"/>
            <w:noWrap/>
            <w:hideMark/>
          </w:tcPr>
          <w:p w14:paraId="2D909F00" w14:textId="792ECF1D" w:rsidR="004E4FF9" w:rsidRPr="00A01AD1" w:rsidRDefault="004E4FF9" w:rsidP="004E4FF9">
            <w:pPr>
              <w:widowControl/>
              <w:ind w:firstLineChars="100" w:firstLine="200"/>
              <w:rPr>
                <w:rFonts w:ascii="Times New Roman" w:eastAsia="Times New Roman" w:hAnsi="Times New Roman" w:cs="Times New Roman"/>
                <w:b/>
                <w:bCs/>
                <w:sz w:val="20"/>
                <w:szCs w:val="20"/>
                <w:lang w:val="cs-CZ" w:eastAsia="cs-CZ"/>
              </w:rPr>
            </w:pPr>
            <w:r w:rsidRPr="00A01AD1">
              <w:rPr>
                <w:rFonts w:ascii="Times New Roman" w:hAnsi="Times New Roman" w:cs="Times New Roman"/>
                <w:sz w:val="20"/>
                <w:szCs w:val="20"/>
              </w:rPr>
              <w:t>Kypr</w:t>
            </w:r>
          </w:p>
        </w:tc>
        <w:tc>
          <w:tcPr>
            <w:tcW w:w="613" w:type="dxa"/>
            <w:tcBorders>
              <w:top w:val="nil"/>
              <w:left w:val="single" w:sz="4" w:space="0" w:color="auto"/>
              <w:bottom w:val="single" w:sz="4" w:space="0" w:color="auto"/>
              <w:right w:val="nil"/>
            </w:tcBorders>
            <w:shd w:val="clear" w:color="000000" w:fill="FFFFFF"/>
            <w:noWrap/>
            <w:hideMark/>
          </w:tcPr>
          <w:p w14:paraId="20309679" w14:textId="69AA5D4A"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w:t>
            </w:r>
          </w:p>
        </w:tc>
        <w:tc>
          <w:tcPr>
            <w:tcW w:w="613" w:type="dxa"/>
            <w:tcBorders>
              <w:top w:val="nil"/>
              <w:left w:val="single" w:sz="4" w:space="0" w:color="auto"/>
              <w:bottom w:val="single" w:sz="4" w:space="0" w:color="auto"/>
              <w:right w:val="nil"/>
            </w:tcBorders>
            <w:shd w:val="clear" w:color="000000" w:fill="FFFFFF"/>
            <w:noWrap/>
            <w:hideMark/>
          </w:tcPr>
          <w:p w14:paraId="030960C6" w14:textId="25368E38"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w:t>
            </w:r>
          </w:p>
        </w:tc>
        <w:tc>
          <w:tcPr>
            <w:tcW w:w="613" w:type="dxa"/>
            <w:tcBorders>
              <w:top w:val="nil"/>
              <w:left w:val="single" w:sz="4" w:space="0" w:color="auto"/>
              <w:bottom w:val="single" w:sz="4" w:space="0" w:color="auto"/>
              <w:right w:val="nil"/>
            </w:tcBorders>
            <w:shd w:val="clear" w:color="000000" w:fill="FFFFFF"/>
            <w:noWrap/>
            <w:hideMark/>
          </w:tcPr>
          <w:p w14:paraId="19D243FB" w14:textId="0829B214"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w:t>
            </w:r>
          </w:p>
        </w:tc>
        <w:tc>
          <w:tcPr>
            <w:tcW w:w="614" w:type="dxa"/>
            <w:tcBorders>
              <w:top w:val="nil"/>
              <w:left w:val="single" w:sz="4" w:space="0" w:color="auto"/>
              <w:bottom w:val="single" w:sz="4" w:space="0" w:color="auto"/>
              <w:right w:val="nil"/>
            </w:tcBorders>
            <w:shd w:val="clear" w:color="000000" w:fill="FFFFFF"/>
            <w:noWrap/>
            <w:hideMark/>
          </w:tcPr>
          <w:p w14:paraId="3286A291" w14:textId="45A31D59"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w:t>
            </w:r>
          </w:p>
        </w:tc>
        <w:tc>
          <w:tcPr>
            <w:tcW w:w="614" w:type="dxa"/>
            <w:tcBorders>
              <w:top w:val="nil"/>
              <w:left w:val="single" w:sz="4" w:space="0" w:color="auto"/>
              <w:bottom w:val="single" w:sz="4" w:space="0" w:color="auto"/>
              <w:right w:val="nil"/>
            </w:tcBorders>
            <w:shd w:val="clear" w:color="000000" w:fill="FFFFFF"/>
            <w:noWrap/>
            <w:hideMark/>
          </w:tcPr>
          <w:p w14:paraId="72176FDC" w14:textId="12CFE30E"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w:t>
            </w:r>
          </w:p>
        </w:tc>
        <w:tc>
          <w:tcPr>
            <w:tcW w:w="614" w:type="dxa"/>
            <w:tcBorders>
              <w:top w:val="nil"/>
              <w:left w:val="single" w:sz="4" w:space="0" w:color="auto"/>
              <w:bottom w:val="single" w:sz="4" w:space="0" w:color="auto"/>
              <w:right w:val="nil"/>
            </w:tcBorders>
            <w:shd w:val="clear" w:color="000000" w:fill="FFFFFF"/>
            <w:noWrap/>
            <w:hideMark/>
          </w:tcPr>
          <w:p w14:paraId="082B4D4D" w14:textId="42499291"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w:t>
            </w:r>
          </w:p>
        </w:tc>
        <w:tc>
          <w:tcPr>
            <w:tcW w:w="614" w:type="dxa"/>
            <w:tcBorders>
              <w:top w:val="nil"/>
              <w:left w:val="single" w:sz="4" w:space="0" w:color="auto"/>
              <w:bottom w:val="single" w:sz="4" w:space="0" w:color="auto"/>
              <w:right w:val="nil"/>
            </w:tcBorders>
            <w:shd w:val="clear" w:color="000000" w:fill="FFFFFF"/>
            <w:noWrap/>
            <w:hideMark/>
          </w:tcPr>
          <w:p w14:paraId="0041388D" w14:textId="61CBCFEB"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w:t>
            </w:r>
          </w:p>
        </w:tc>
        <w:tc>
          <w:tcPr>
            <w:tcW w:w="614" w:type="dxa"/>
            <w:tcBorders>
              <w:top w:val="nil"/>
              <w:left w:val="single" w:sz="4" w:space="0" w:color="auto"/>
              <w:bottom w:val="single" w:sz="4" w:space="0" w:color="auto"/>
              <w:right w:val="nil"/>
            </w:tcBorders>
            <w:shd w:val="clear" w:color="000000" w:fill="FFFFFF"/>
            <w:noWrap/>
            <w:hideMark/>
          </w:tcPr>
          <w:p w14:paraId="612327D4" w14:textId="52EBFAA1"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w:t>
            </w:r>
          </w:p>
        </w:tc>
        <w:tc>
          <w:tcPr>
            <w:tcW w:w="614" w:type="dxa"/>
            <w:tcBorders>
              <w:top w:val="nil"/>
              <w:left w:val="single" w:sz="4" w:space="0" w:color="auto"/>
              <w:bottom w:val="single" w:sz="4" w:space="0" w:color="auto"/>
              <w:right w:val="nil"/>
            </w:tcBorders>
            <w:shd w:val="clear" w:color="000000" w:fill="FFFFFF"/>
            <w:noWrap/>
            <w:hideMark/>
          </w:tcPr>
          <w:p w14:paraId="1CBBC91C" w14:textId="4EA2B6FF"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1 011</w:t>
            </w:r>
          </w:p>
        </w:tc>
        <w:tc>
          <w:tcPr>
            <w:tcW w:w="614" w:type="dxa"/>
            <w:tcBorders>
              <w:top w:val="nil"/>
              <w:left w:val="single" w:sz="4" w:space="0" w:color="auto"/>
              <w:bottom w:val="single" w:sz="4" w:space="0" w:color="auto"/>
              <w:right w:val="nil"/>
            </w:tcBorders>
            <w:shd w:val="clear" w:color="000000" w:fill="FFFFFF"/>
            <w:noWrap/>
            <w:hideMark/>
          </w:tcPr>
          <w:p w14:paraId="6B1EF7E8" w14:textId="3958CDEC"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1 078</w:t>
            </w:r>
          </w:p>
        </w:tc>
        <w:tc>
          <w:tcPr>
            <w:tcW w:w="614" w:type="dxa"/>
            <w:tcBorders>
              <w:top w:val="nil"/>
              <w:left w:val="single" w:sz="4" w:space="0" w:color="auto"/>
              <w:bottom w:val="single" w:sz="4" w:space="0" w:color="auto"/>
              <w:right w:val="nil"/>
            </w:tcBorders>
            <w:shd w:val="clear" w:color="000000" w:fill="FFFFFF"/>
            <w:noWrap/>
            <w:hideMark/>
          </w:tcPr>
          <w:p w14:paraId="1E197D17" w14:textId="2E6F773B"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1 078</w:t>
            </w:r>
          </w:p>
        </w:tc>
        <w:tc>
          <w:tcPr>
            <w:tcW w:w="605" w:type="dxa"/>
            <w:tcBorders>
              <w:top w:val="nil"/>
              <w:left w:val="single" w:sz="4" w:space="0" w:color="auto"/>
              <w:bottom w:val="single" w:sz="4" w:space="0" w:color="auto"/>
              <w:right w:val="single" w:sz="12" w:space="0" w:color="auto"/>
            </w:tcBorders>
            <w:shd w:val="clear" w:color="000000" w:fill="FFFFFF"/>
            <w:noWrap/>
            <w:hideMark/>
          </w:tcPr>
          <w:p w14:paraId="52E08DEE" w14:textId="2ECFC274"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1 173</w:t>
            </w:r>
          </w:p>
        </w:tc>
      </w:tr>
      <w:tr w:rsidR="00A01AD1" w:rsidRPr="00A01AD1" w14:paraId="490FFEE0" w14:textId="77777777" w:rsidTr="007425D9">
        <w:trPr>
          <w:trHeight w:val="227"/>
        </w:trPr>
        <w:tc>
          <w:tcPr>
            <w:tcW w:w="1680" w:type="dxa"/>
            <w:tcBorders>
              <w:top w:val="nil"/>
              <w:left w:val="single" w:sz="12" w:space="0" w:color="auto"/>
              <w:bottom w:val="single" w:sz="4" w:space="0" w:color="auto"/>
              <w:right w:val="single" w:sz="8" w:space="0" w:color="auto"/>
            </w:tcBorders>
            <w:shd w:val="clear" w:color="000000" w:fill="BFBFBF"/>
            <w:noWrap/>
            <w:hideMark/>
          </w:tcPr>
          <w:p w14:paraId="4035FC6D" w14:textId="272859DB" w:rsidR="004E4FF9" w:rsidRPr="00A01AD1" w:rsidRDefault="004E4FF9" w:rsidP="004E4FF9">
            <w:pPr>
              <w:widowControl/>
              <w:ind w:firstLineChars="100" w:firstLine="200"/>
              <w:rPr>
                <w:rFonts w:ascii="Times New Roman" w:eastAsia="Times New Roman" w:hAnsi="Times New Roman" w:cs="Times New Roman"/>
                <w:b/>
                <w:bCs/>
                <w:sz w:val="20"/>
                <w:szCs w:val="20"/>
                <w:lang w:val="cs-CZ" w:eastAsia="cs-CZ"/>
              </w:rPr>
            </w:pPr>
            <w:r w:rsidRPr="00A01AD1">
              <w:rPr>
                <w:rFonts w:ascii="Times New Roman" w:hAnsi="Times New Roman" w:cs="Times New Roman"/>
                <w:sz w:val="20"/>
                <w:szCs w:val="20"/>
              </w:rPr>
              <w:t>Maďarsko</w:t>
            </w:r>
          </w:p>
        </w:tc>
        <w:tc>
          <w:tcPr>
            <w:tcW w:w="613" w:type="dxa"/>
            <w:tcBorders>
              <w:top w:val="nil"/>
              <w:left w:val="single" w:sz="4" w:space="0" w:color="auto"/>
              <w:bottom w:val="single" w:sz="4" w:space="0" w:color="auto"/>
              <w:right w:val="nil"/>
            </w:tcBorders>
            <w:shd w:val="clear" w:color="000000" w:fill="FFFFFF"/>
            <w:noWrap/>
            <w:hideMark/>
          </w:tcPr>
          <w:p w14:paraId="7221AB53" w14:textId="5315722F"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552</w:t>
            </w:r>
          </w:p>
        </w:tc>
        <w:tc>
          <w:tcPr>
            <w:tcW w:w="613" w:type="dxa"/>
            <w:tcBorders>
              <w:top w:val="nil"/>
              <w:left w:val="single" w:sz="4" w:space="0" w:color="auto"/>
              <w:bottom w:val="single" w:sz="4" w:space="0" w:color="auto"/>
              <w:right w:val="nil"/>
            </w:tcBorders>
            <w:shd w:val="clear" w:color="000000" w:fill="FFFFFF"/>
            <w:noWrap/>
            <w:hideMark/>
          </w:tcPr>
          <w:p w14:paraId="10B6852B" w14:textId="03CF3DDB"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571</w:t>
            </w:r>
          </w:p>
        </w:tc>
        <w:tc>
          <w:tcPr>
            <w:tcW w:w="613" w:type="dxa"/>
            <w:tcBorders>
              <w:top w:val="nil"/>
              <w:left w:val="single" w:sz="4" w:space="0" w:color="auto"/>
              <w:bottom w:val="single" w:sz="4" w:space="0" w:color="auto"/>
              <w:right w:val="nil"/>
            </w:tcBorders>
            <w:shd w:val="clear" w:color="000000" w:fill="FFFFFF"/>
            <w:noWrap/>
            <w:hideMark/>
          </w:tcPr>
          <w:p w14:paraId="451F7965" w14:textId="3EBECDCD"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626</w:t>
            </w:r>
          </w:p>
        </w:tc>
        <w:tc>
          <w:tcPr>
            <w:tcW w:w="614" w:type="dxa"/>
            <w:tcBorders>
              <w:top w:val="nil"/>
              <w:left w:val="single" w:sz="4" w:space="0" w:color="auto"/>
              <w:bottom w:val="single" w:sz="4" w:space="0" w:color="auto"/>
              <w:right w:val="nil"/>
            </w:tcBorders>
            <w:shd w:val="clear" w:color="000000" w:fill="FFFFFF"/>
            <w:noWrap/>
            <w:hideMark/>
          </w:tcPr>
          <w:p w14:paraId="6380E910" w14:textId="064507CA"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656</w:t>
            </w:r>
          </w:p>
        </w:tc>
        <w:tc>
          <w:tcPr>
            <w:tcW w:w="614" w:type="dxa"/>
            <w:tcBorders>
              <w:top w:val="nil"/>
              <w:left w:val="single" w:sz="4" w:space="0" w:color="auto"/>
              <w:bottom w:val="single" w:sz="4" w:space="0" w:color="auto"/>
              <w:right w:val="nil"/>
            </w:tcBorders>
            <w:shd w:val="clear" w:color="000000" w:fill="FFFFFF"/>
            <w:noWrap/>
            <w:hideMark/>
          </w:tcPr>
          <w:p w14:paraId="6379EEB1" w14:textId="763C5D7D"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680</w:t>
            </w:r>
          </w:p>
        </w:tc>
        <w:tc>
          <w:tcPr>
            <w:tcW w:w="614" w:type="dxa"/>
            <w:tcBorders>
              <w:top w:val="nil"/>
              <w:left w:val="single" w:sz="4" w:space="0" w:color="auto"/>
              <w:bottom w:val="single" w:sz="4" w:space="0" w:color="auto"/>
              <w:right w:val="nil"/>
            </w:tcBorders>
            <w:shd w:val="clear" w:color="000000" w:fill="FFFFFF"/>
            <w:noWrap/>
            <w:hideMark/>
          </w:tcPr>
          <w:p w14:paraId="57C6DB02" w14:textId="711733D6"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692</w:t>
            </w:r>
          </w:p>
        </w:tc>
        <w:tc>
          <w:tcPr>
            <w:tcW w:w="614" w:type="dxa"/>
            <w:tcBorders>
              <w:top w:val="nil"/>
              <w:left w:val="single" w:sz="4" w:space="0" w:color="auto"/>
              <w:bottom w:val="single" w:sz="4" w:space="0" w:color="auto"/>
              <w:right w:val="nil"/>
            </w:tcBorders>
            <w:shd w:val="clear" w:color="000000" w:fill="FFFFFF"/>
            <w:noWrap/>
            <w:hideMark/>
          </w:tcPr>
          <w:p w14:paraId="02CCCC59" w14:textId="21B84753"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659</w:t>
            </w:r>
          </w:p>
        </w:tc>
        <w:tc>
          <w:tcPr>
            <w:tcW w:w="614" w:type="dxa"/>
            <w:tcBorders>
              <w:top w:val="nil"/>
              <w:left w:val="single" w:sz="4" w:space="0" w:color="auto"/>
              <w:bottom w:val="single" w:sz="4" w:space="0" w:color="auto"/>
              <w:right w:val="nil"/>
            </w:tcBorders>
            <w:shd w:val="clear" w:color="000000" w:fill="FFFFFF"/>
            <w:noWrap/>
            <w:hideMark/>
          </w:tcPr>
          <w:p w14:paraId="05C82609" w14:textId="2FACEFFA"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759</w:t>
            </w:r>
          </w:p>
        </w:tc>
        <w:tc>
          <w:tcPr>
            <w:tcW w:w="614" w:type="dxa"/>
            <w:tcBorders>
              <w:top w:val="nil"/>
              <w:left w:val="single" w:sz="4" w:space="0" w:color="auto"/>
              <w:bottom w:val="single" w:sz="4" w:space="0" w:color="auto"/>
              <w:right w:val="nil"/>
            </w:tcBorders>
            <w:shd w:val="clear" w:color="000000" w:fill="FFFFFF"/>
            <w:noWrap/>
            <w:hideMark/>
          </w:tcPr>
          <w:p w14:paraId="6A67E77C" w14:textId="5FF542A9"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822</w:t>
            </w:r>
          </w:p>
        </w:tc>
        <w:tc>
          <w:tcPr>
            <w:tcW w:w="614" w:type="dxa"/>
            <w:tcBorders>
              <w:top w:val="nil"/>
              <w:left w:val="single" w:sz="4" w:space="0" w:color="auto"/>
              <w:bottom w:val="single" w:sz="4" w:space="0" w:color="auto"/>
              <w:right w:val="nil"/>
            </w:tcBorders>
            <w:shd w:val="clear" w:color="000000" w:fill="FFFFFF"/>
            <w:noWrap/>
            <w:hideMark/>
          </w:tcPr>
          <w:p w14:paraId="2F286411" w14:textId="4C9BFB8F"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918</w:t>
            </w:r>
          </w:p>
        </w:tc>
        <w:tc>
          <w:tcPr>
            <w:tcW w:w="614" w:type="dxa"/>
            <w:tcBorders>
              <w:top w:val="nil"/>
              <w:left w:val="single" w:sz="4" w:space="0" w:color="auto"/>
              <w:bottom w:val="single" w:sz="4" w:space="0" w:color="auto"/>
              <w:right w:val="nil"/>
            </w:tcBorders>
            <w:shd w:val="clear" w:color="000000" w:fill="FFFFFF"/>
            <w:noWrap/>
            <w:hideMark/>
          </w:tcPr>
          <w:p w14:paraId="3B93BD89" w14:textId="22BEC03C"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1 001</w:t>
            </w:r>
          </w:p>
        </w:tc>
        <w:tc>
          <w:tcPr>
            <w:tcW w:w="605" w:type="dxa"/>
            <w:tcBorders>
              <w:top w:val="nil"/>
              <w:left w:val="single" w:sz="4" w:space="0" w:color="auto"/>
              <w:bottom w:val="single" w:sz="4" w:space="0" w:color="auto"/>
              <w:right w:val="single" w:sz="12" w:space="0" w:color="auto"/>
            </w:tcBorders>
            <w:shd w:val="clear" w:color="000000" w:fill="FFFFFF"/>
            <w:noWrap/>
            <w:hideMark/>
          </w:tcPr>
          <w:p w14:paraId="2DDB170C" w14:textId="09BFCE32"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1 111</w:t>
            </w:r>
          </w:p>
        </w:tc>
      </w:tr>
      <w:tr w:rsidR="00A01AD1" w:rsidRPr="00A01AD1" w14:paraId="6F1E2F2A" w14:textId="77777777" w:rsidTr="007425D9">
        <w:trPr>
          <w:trHeight w:val="227"/>
        </w:trPr>
        <w:tc>
          <w:tcPr>
            <w:tcW w:w="1680" w:type="dxa"/>
            <w:tcBorders>
              <w:top w:val="nil"/>
              <w:left w:val="single" w:sz="12" w:space="0" w:color="auto"/>
              <w:bottom w:val="single" w:sz="4" w:space="0" w:color="auto"/>
              <w:right w:val="single" w:sz="8" w:space="0" w:color="auto"/>
            </w:tcBorders>
            <w:shd w:val="clear" w:color="auto" w:fill="BFBFBF" w:themeFill="background1" w:themeFillShade="BF"/>
            <w:noWrap/>
            <w:hideMark/>
          </w:tcPr>
          <w:p w14:paraId="05B1B736" w14:textId="31193EFF" w:rsidR="004E4FF9" w:rsidRPr="00A01AD1" w:rsidRDefault="004E4FF9" w:rsidP="004E4FF9">
            <w:pPr>
              <w:widowControl/>
              <w:ind w:firstLineChars="100" w:firstLine="200"/>
              <w:rPr>
                <w:rFonts w:ascii="Times New Roman" w:eastAsia="Times New Roman" w:hAnsi="Times New Roman" w:cs="Times New Roman"/>
                <w:b/>
                <w:bCs/>
                <w:sz w:val="20"/>
                <w:szCs w:val="20"/>
                <w:lang w:val="cs-CZ" w:eastAsia="cs-CZ"/>
              </w:rPr>
            </w:pPr>
            <w:r w:rsidRPr="00A01AD1">
              <w:rPr>
                <w:rFonts w:ascii="Times New Roman" w:hAnsi="Times New Roman" w:cs="Times New Roman"/>
                <w:sz w:val="20"/>
                <w:szCs w:val="20"/>
              </w:rPr>
              <w:t>Malta</w:t>
            </w:r>
          </w:p>
        </w:tc>
        <w:tc>
          <w:tcPr>
            <w:tcW w:w="613" w:type="dxa"/>
            <w:tcBorders>
              <w:top w:val="nil"/>
              <w:left w:val="single" w:sz="4" w:space="0" w:color="auto"/>
              <w:bottom w:val="single" w:sz="4" w:space="0" w:color="auto"/>
              <w:right w:val="nil"/>
            </w:tcBorders>
            <w:noWrap/>
            <w:hideMark/>
          </w:tcPr>
          <w:p w14:paraId="0DCE524F" w14:textId="649859F3" w:rsidR="004E4FF9" w:rsidRPr="00A01AD1" w:rsidRDefault="004E4FF9" w:rsidP="004E4FF9">
            <w:pPr>
              <w:widowControl/>
              <w:jc w:val="right"/>
              <w:rPr>
                <w:rFonts w:ascii="Times New Roman" w:eastAsia="Times New Roman" w:hAnsi="Times New Roman" w:cs="Times New Roman"/>
                <w:b/>
                <w:bCs/>
                <w:sz w:val="20"/>
                <w:szCs w:val="20"/>
                <w:lang w:val="cs-CZ" w:eastAsia="cs-CZ"/>
              </w:rPr>
            </w:pPr>
            <w:r w:rsidRPr="00A01AD1">
              <w:rPr>
                <w:rFonts w:ascii="Times New Roman" w:hAnsi="Times New Roman" w:cs="Times New Roman"/>
                <w:sz w:val="20"/>
                <w:szCs w:val="20"/>
              </w:rPr>
              <w:t>859</w:t>
            </w:r>
          </w:p>
        </w:tc>
        <w:tc>
          <w:tcPr>
            <w:tcW w:w="613" w:type="dxa"/>
            <w:tcBorders>
              <w:top w:val="nil"/>
              <w:left w:val="single" w:sz="4" w:space="0" w:color="auto"/>
              <w:bottom w:val="single" w:sz="4" w:space="0" w:color="auto"/>
              <w:right w:val="nil"/>
            </w:tcBorders>
            <w:noWrap/>
            <w:hideMark/>
          </w:tcPr>
          <w:p w14:paraId="3F386350" w14:textId="28A40299" w:rsidR="004E4FF9" w:rsidRPr="00A01AD1" w:rsidRDefault="004E4FF9" w:rsidP="004E4FF9">
            <w:pPr>
              <w:widowControl/>
              <w:jc w:val="right"/>
              <w:rPr>
                <w:rFonts w:ascii="Times New Roman" w:eastAsia="Times New Roman" w:hAnsi="Times New Roman" w:cs="Times New Roman"/>
                <w:b/>
                <w:bCs/>
                <w:sz w:val="20"/>
                <w:szCs w:val="20"/>
                <w:lang w:val="cs-CZ" w:eastAsia="cs-CZ"/>
              </w:rPr>
            </w:pPr>
            <w:r w:rsidRPr="00A01AD1">
              <w:rPr>
                <w:rFonts w:ascii="Times New Roman" w:hAnsi="Times New Roman" w:cs="Times New Roman"/>
                <w:sz w:val="20"/>
                <w:szCs w:val="20"/>
              </w:rPr>
              <w:t>861</w:t>
            </w:r>
          </w:p>
        </w:tc>
        <w:tc>
          <w:tcPr>
            <w:tcW w:w="613" w:type="dxa"/>
            <w:tcBorders>
              <w:top w:val="nil"/>
              <w:left w:val="single" w:sz="4" w:space="0" w:color="auto"/>
              <w:bottom w:val="single" w:sz="4" w:space="0" w:color="auto"/>
              <w:right w:val="nil"/>
            </w:tcBorders>
            <w:noWrap/>
            <w:hideMark/>
          </w:tcPr>
          <w:p w14:paraId="7146B9E5" w14:textId="401FDDDA" w:rsidR="004E4FF9" w:rsidRPr="00A01AD1" w:rsidRDefault="004E4FF9" w:rsidP="004E4FF9">
            <w:pPr>
              <w:widowControl/>
              <w:jc w:val="right"/>
              <w:rPr>
                <w:rFonts w:ascii="Times New Roman" w:eastAsia="Times New Roman" w:hAnsi="Times New Roman" w:cs="Times New Roman"/>
                <w:b/>
                <w:bCs/>
                <w:sz w:val="20"/>
                <w:szCs w:val="20"/>
                <w:lang w:val="cs-CZ" w:eastAsia="cs-CZ"/>
              </w:rPr>
            </w:pPr>
            <w:r w:rsidRPr="00A01AD1">
              <w:rPr>
                <w:rFonts w:ascii="Times New Roman" w:hAnsi="Times New Roman" w:cs="Times New Roman"/>
                <w:sz w:val="20"/>
                <w:szCs w:val="20"/>
              </w:rPr>
              <w:t>853</w:t>
            </w:r>
          </w:p>
        </w:tc>
        <w:tc>
          <w:tcPr>
            <w:tcW w:w="614" w:type="dxa"/>
            <w:tcBorders>
              <w:top w:val="nil"/>
              <w:left w:val="single" w:sz="4" w:space="0" w:color="auto"/>
              <w:bottom w:val="single" w:sz="4" w:space="0" w:color="auto"/>
              <w:right w:val="nil"/>
            </w:tcBorders>
            <w:noWrap/>
            <w:hideMark/>
          </w:tcPr>
          <w:p w14:paraId="41566B1F" w14:textId="7BC2C09F" w:rsidR="004E4FF9" w:rsidRPr="00A01AD1" w:rsidRDefault="004E4FF9" w:rsidP="004E4FF9">
            <w:pPr>
              <w:widowControl/>
              <w:jc w:val="right"/>
              <w:rPr>
                <w:rFonts w:ascii="Times New Roman" w:eastAsia="Times New Roman" w:hAnsi="Times New Roman" w:cs="Times New Roman"/>
                <w:b/>
                <w:bCs/>
                <w:sz w:val="20"/>
                <w:szCs w:val="20"/>
                <w:lang w:val="cs-CZ" w:eastAsia="cs-CZ"/>
              </w:rPr>
            </w:pPr>
            <w:r w:rsidRPr="00A01AD1">
              <w:rPr>
                <w:rFonts w:ascii="Times New Roman" w:hAnsi="Times New Roman" w:cs="Times New Roman"/>
                <w:sz w:val="20"/>
                <w:szCs w:val="20"/>
              </w:rPr>
              <w:t>864</w:t>
            </w:r>
          </w:p>
        </w:tc>
        <w:tc>
          <w:tcPr>
            <w:tcW w:w="614" w:type="dxa"/>
            <w:tcBorders>
              <w:top w:val="nil"/>
              <w:left w:val="single" w:sz="4" w:space="0" w:color="auto"/>
              <w:bottom w:val="single" w:sz="4" w:space="0" w:color="auto"/>
              <w:right w:val="nil"/>
            </w:tcBorders>
            <w:noWrap/>
            <w:hideMark/>
          </w:tcPr>
          <w:p w14:paraId="2B585184" w14:textId="2450881A" w:rsidR="004E4FF9" w:rsidRPr="00A01AD1" w:rsidRDefault="004E4FF9" w:rsidP="004E4FF9">
            <w:pPr>
              <w:widowControl/>
              <w:jc w:val="right"/>
              <w:rPr>
                <w:rFonts w:ascii="Times New Roman" w:eastAsia="Times New Roman" w:hAnsi="Times New Roman" w:cs="Times New Roman"/>
                <w:b/>
                <w:bCs/>
                <w:sz w:val="20"/>
                <w:szCs w:val="20"/>
                <w:lang w:val="cs-CZ" w:eastAsia="cs-CZ"/>
              </w:rPr>
            </w:pPr>
            <w:r w:rsidRPr="00A01AD1">
              <w:rPr>
                <w:rFonts w:ascii="Times New Roman" w:hAnsi="Times New Roman" w:cs="Times New Roman"/>
                <w:sz w:val="20"/>
                <w:szCs w:val="20"/>
              </w:rPr>
              <w:t>881</w:t>
            </w:r>
          </w:p>
        </w:tc>
        <w:tc>
          <w:tcPr>
            <w:tcW w:w="614" w:type="dxa"/>
            <w:tcBorders>
              <w:top w:val="nil"/>
              <w:left w:val="single" w:sz="4" w:space="0" w:color="auto"/>
              <w:bottom w:val="single" w:sz="4" w:space="0" w:color="auto"/>
              <w:right w:val="nil"/>
            </w:tcBorders>
            <w:noWrap/>
            <w:hideMark/>
          </w:tcPr>
          <w:p w14:paraId="763BF2D7" w14:textId="57222721" w:rsidR="004E4FF9" w:rsidRPr="00A01AD1" w:rsidRDefault="004E4FF9" w:rsidP="004E4FF9">
            <w:pPr>
              <w:widowControl/>
              <w:jc w:val="right"/>
              <w:rPr>
                <w:rFonts w:ascii="Times New Roman" w:eastAsia="Times New Roman" w:hAnsi="Times New Roman" w:cs="Times New Roman"/>
                <w:b/>
                <w:bCs/>
                <w:sz w:val="20"/>
                <w:szCs w:val="20"/>
                <w:lang w:val="cs-CZ" w:eastAsia="cs-CZ"/>
              </w:rPr>
            </w:pPr>
            <w:r w:rsidRPr="00A01AD1">
              <w:rPr>
                <w:rFonts w:ascii="Times New Roman" w:hAnsi="Times New Roman" w:cs="Times New Roman"/>
                <w:sz w:val="20"/>
                <w:szCs w:val="20"/>
              </w:rPr>
              <w:t>868</w:t>
            </w:r>
          </w:p>
        </w:tc>
        <w:tc>
          <w:tcPr>
            <w:tcW w:w="614" w:type="dxa"/>
            <w:tcBorders>
              <w:top w:val="nil"/>
              <w:left w:val="single" w:sz="4" w:space="0" w:color="auto"/>
              <w:bottom w:val="single" w:sz="4" w:space="0" w:color="auto"/>
              <w:right w:val="nil"/>
            </w:tcBorders>
            <w:noWrap/>
            <w:hideMark/>
          </w:tcPr>
          <w:p w14:paraId="74E023A7" w14:textId="4F07AD30" w:rsidR="004E4FF9" w:rsidRPr="00A01AD1" w:rsidRDefault="004E4FF9" w:rsidP="004E4FF9">
            <w:pPr>
              <w:widowControl/>
              <w:jc w:val="right"/>
              <w:rPr>
                <w:rFonts w:ascii="Times New Roman" w:eastAsia="Times New Roman" w:hAnsi="Times New Roman" w:cs="Times New Roman"/>
                <w:b/>
                <w:bCs/>
                <w:sz w:val="20"/>
                <w:szCs w:val="20"/>
                <w:lang w:val="cs-CZ" w:eastAsia="cs-CZ"/>
              </w:rPr>
            </w:pPr>
            <w:r w:rsidRPr="00A01AD1">
              <w:rPr>
                <w:rFonts w:ascii="Times New Roman" w:hAnsi="Times New Roman" w:cs="Times New Roman"/>
                <w:sz w:val="20"/>
                <w:szCs w:val="20"/>
              </w:rPr>
              <w:t>856</w:t>
            </w:r>
          </w:p>
        </w:tc>
        <w:tc>
          <w:tcPr>
            <w:tcW w:w="614" w:type="dxa"/>
            <w:tcBorders>
              <w:top w:val="nil"/>
              <w:left w:val="single" w:sz="4" w:space="0" w:color="auto"/>
              <w:bottom w:val="single" w:sz="4" w:space="0" w:color="auto"/>
              <w:right w:val="nil"/>
            </w:tcBorders>
            <w:noWrap/>
            <w:hideMark/>
          </w:tcPr>
          <w:p w14:paraId="55C4C01E" w14:textId="345CD981" w:rsidR="004E4FF9" w:rsidRPr="00A01AD1" w:rsidRDefault="004E4FF9" w:rsidP="004E4FF9">
            <w:pPr>
              <w:widowControl/>
              <w:jc w:val="right"/>
              <w:rPr>
                <w:rFonts w:ascii="Times New Roman" w:eastAsia="Times New Roman" w:hAnsi="Times New Roman" w:cs="Times New Roman"/>
                <w:b/>
                <w:bCs/>
                <w:sz w:val="20"/>
                <w:szCs w:val="20"/>
                <w:lang w:val="cs-CZ" w:eastAsia="cs-CZ"/>
              </w:rPr>
            </w:pPr>
            <w:r w:rsidRPr="00A01AD1">
              <w:rPr>
                <w:rFonts w:ascii="Times New Roman" w:hAnsi="Times New Roman" w:cs="Times New Roman"/>
                <w:sz w:val="20"/>
                <w:szCs w:val="20"/>
              </w:rPr>
              <w:t>859</w:t>
            </w:r>
          </w:p>
        </w:tc>
        <w:tc>
          <w:tcPr>
            <w:tcW w:w="614" w:type="dxa"/>
            <w:tcBorders>
              <w:top w:val="nil"/>
              <w:left w:val="single" w:sz="4" w:space="0" w:color="auto"/>
              <w:bottom w:val="single" w:sz="4" w:space="0" w:color="auto"/>
              <w:right w:val="nil"/>
            </w:tcBorders>
            <w:noWrap/>
            <w:hideMark/>
          </w:tcPr>
          <w:p w14:paraId="780B21E0" w14:textId="48D40F96" w:rsidR="004E4FF9" w:rsidRPr="00A01AD1" w:rsidRDefault="004E4FF9" w:rsidP="004E4FF9">
            <w:pPr>
              <w:widowControl/>
              <w:jc w:val="right"/>
              <w:rPr>
                <w:rFonts w:ascii="Times New Roman" w:eastAsia="Times New Roman" w:hAnsi="Times New Roman" w:cs="Times New Roman"/>
                <w:b/>
                <w:bCs/>
                <w:sz w:val="20"/>
                <w:szCs w:val="20"/>
                <w:lang w:val="cs-CZ" w:eastAsia="cs-CZ"/>
              </w:rPr>
            </w:pPr>
            <w:r w:rsidRPr="00A01AD1">
              <w:rPr>
                <w:rFonts w:ascii="Times New Roman" w:hAnsi="Times New Roman" w:cs="Times New Roman"/>
                <w:sz w:val="20"/>
                <w:szCs w:val="20"/>
              </w:rPr>
              <w:t>918</w:t>
            </w:r>
          </w:p>
        </w:tc>
        <w:tc>
          <w:tcPr>
            <w:tcW w:w="614" w:type="dxa"/>
            <w:tcBorders>
              <w:top w:val="nil"/>
              <w:left w:val="single" w:sz="4" w:space="0" w:color="auto"/>
              <w:bottom w:val="single" w:sz="4" w:space="0" w:color="auto"/>
              <w:right w:val="nil"/>
            </w:tcBorders>
            <w:noWrap/>
            <w:hideMark/>
          </w:tcPr>
          <w:p w14:paraId="5E1F8C8D" w14:textId="22D4A6BE" w:rsidR="004E4FF9" w:rsidRPr="00A01AD1" w:rsidRDefault="004E4FF9" w:rsidP="004E4FF9">
            <w:pPr>
              <w:widowControl/>
              <w:jc w:val="right"/>
              <w:rPr>
                <w:rFonts w:ascii="Times New Roman" w:eastAsia="Times New Roman" w:hAnsi="Times New Roman" w:cs="Times New Roman"/>
                <w:b/>
                <w:bCs/>
                <w:sz w:val="20"/>
                <w:szCs w:val="20"/>
                <w:lang w:val="cs-CZ" w:eastAsia="cs-CZ"/>
              </w:rPr>
            </w:pPr>
            <w:r w:rsidRPr="00A01AD1">
              <w:rPr>
                <w:rFonts w:ascii="Times New Roman" w:hAnsi="Times New Roman" w:cs="Times New Roman"/>
                <w:sz w:val="20"/>
                <w:szCs w:val="20"/>
              </w:rPr>
              <w:t>1 010</w:t>
            </w:r>
          </w:p>
        </w:tc>
        <w:tc>
          <w:tcPr>
            <w:tcW w:w="614" w:type="dxa"/>
            <w:tcBorders>
              <w:top w:val="nil"/>
              <w:left w:val="single" w:sz="4" w:space="0" w:color="auto"/>
              <w:bottom w:val="single" w:sz="4" w:space="0" w:color="auto"/>
              <w:right w:val="nil"/>
            </w:tcBorders>
            <w:noWrap/>
            <w:hideMark/>
          </w:tcPr>
          <w:p w14:paraId="7B5FF8ED" w14:textId="4C909394" w:rsidR="004E4FF9" w:rsidRPr="00A01AD1" w:rsidRDefault="004E4FF9" w:rsidP="004E4FF9">
            <w:pPr>
              <w:widowControl/>
              <w:jc w:val="right"/>
              <w:rPr>
                <w:rFonts w:ascii="Times New Roman" w:eastAsia="Times New Roman" w:hAnsi="Times New Roman" w:cs="Times New Roman"/>
                <w:b/>
                <w:bCs/>
                <w:sz w:val="20"/>
                <w:szCs w:val="20"/>
                <w:lang w:val="cs-CZ" w:eastAsia="cs-CZ"/>
              </w:rPr>
            </w:pPr>
            <w:r w:rsidRPr="00A01AD1">
              <w:rPr>
                <w:rFonts w:ascii="Times New Roman" w:hAnsi="Times New Roman" w:cs="Times New Roman"/>
                <w:sz w:val="20"/>
                <w:szCs w:val="20"/>
              </w:rPr>
              <w:t>1 049</w:t>
            </w:r>
          </w:p>
        </w:tc>
        <w:tc>
          <w:tcPr>
            <w:tcW w:w="605" w:type="dxa"/>
            <w:tcBorders>
              <w:top w:val="nil"/>
              <w:left w:val="single" w:sz="4" w:space="0" w:color="auto"/>
              <w:bottom w:val="single" w:sz="4" w:space="0" w:color="auto"/>
              <w:right w:val="single" w:sz="12" w:space="0" w:color="auto"/>
            </w:tcBorders>
            <w:noWrap/>
            <w:hideMark/>
          </w:tcPr>
          <w:p w14:paraId="2BDD9808" w14:textId="30EC423E" w:rsidR="004E4FF9" w:rsidRPr="00A01AD1" w:rsidRDefault="004E4FF9" w:rsidP="004E4FF9">
            <w:pPr>
              <w:widowControl/>
              <w:jc w:val="right"/>
              <w:rPr>
                <w:rFonts w:ascii="Times New Roman" w:eastAsia="Times New Roman" w:hAnsi="Times New Roman" w:cs="Times New Roman"/>
                <w:b/>
                <w:bCs/>
                <w:sz w:val="20"/>
                <w:szCs w:val="20"/>
                <w:lang w:val="cs-CZ" w:eastAsia="cs-CZ"/>
              </w:rPr>
            </w:pPr>
            <w:r w:rsidRPr="00A01AD1">
              <w:rPr>
                <w:rFonts w:ascii="Times New Roman" w:hAnsi="Times New Roman" w:cs="Times New Roman"/>
                <w:sz w:val="20"/>
                <w:szCs w:val="20"/>
              </w:rPr>
              <w:t>1 085</w:t>
            </w:r>
          </w:p>
        </w:tc>
      </w:tr>
      <w:tr w:rsidR="00A01AD1" w:rsidRPr="00A01AD1" w14:paraId="340BC5B3" w14:textId="77777777" w:rsidTr="007425D9">
        <w:trPr>
          <w:trHeight w:val="227"/>
        </w:trPr>
        <w:tc>
          <w:tcPr>
            <w:tcW w:w="1680" w:type="dxa"/>
            <w:tcBorders>
              <w:top w:val="nil"/>
              <w:left w:val="single" w:sz="12" w:space="0" w:color="auto"/>
              <w:bottom w:val="single" w:sz="4" w:space="0" w:color="auto"/>
              <w:right w:val="single" w:sz="8" w:space="0" w:color="auto"/>
            </w:tcBorders>
            <w:shd w:val="clear" w:color="000000" w:fill="BFBFBF"/>
            <w:noWrap/>
            <w:hideMark/>
          </w:tcPr>
          <w:p w14:paraId="74044A4D" w14:textId="7FF496E6" w:rsidR="004E4FF9" w:rsidRPr="00A01AD1" w:rsidRDefault="004E4FF9" w:rsidP="004E4FF9">
            <w:pPr>
              <w:widowControl/>
              <w:ind w:firstLineChars="100" w:firstLine="200"/>
              <w:rPr>
                <w:rFonts w:ascii="Times New Roman" w:eastAsia="Times New Roman" w:hAnsi="Times New Roman" w:cs="Times New Roman"/>
                <w:b/>
                <w:bCs/>
                <w:sz w:val="20"/>
                <w:szCs w:val="20"/>
                <w:lang w:val="cs-CZ" w:eastAsia="cs-CZ"/>
              </w:rPr>
            </w:pPr>
            <w:r w:rsidRPr="00A01AD1">
              <w:rPr>
                <w:rFonts w:ascii="Times New Roman" w:hAnsi="Times New Roman" w:cs="Times New Roman"/>
                <w:sz w:val="20"/>
                <w:szCs w:val="20"/>
              </w:rPr>
              <w:t>Slovensko</w:t>
            </w:r>
          </w:p>
        </w:tc>
        <w:tc>
          <w:tcPr>
            <w:tcW w:w="613" w:type="dxa"/>
            <w:tcBorders>
              <w:top w:val="nil"/>
              <w:left w:val="single" w:sz="4" w:space="0" w:color="auto"/>
              <w:bottom w:val="single" w:sz="4" w:space="0" w:color="auto"/>
              <w:right w:val="nil"/>
            </w:tcBorders>
            <w:shd w:val="clear" w:color="000000" w:fill="FFFFFF"/>
            <w:noWrap/>
            <w:hideMark/>
          </w:tcPr>
          <w:p w14:paraId="63A3697A" w14:textId="4B22DC39" w:rsidR="004E4FF9" w:rsidRPr="00A01AD1" w:rsidRDefault="004E4FF9" w:rsidP="004E4FF9">
            <w:pPr>
              <w:widowControl/>
              <w:jc w:val="right"/>
              <w:rPr>
                <w:rFonts w:ascii="Times New Roman" w:eastAsia="Times New Roman" w:hAnsi="Times New Roman" w:cs="Times New Roman"/>
                <w:b/>
                <w:bCs/>
                <w:sz w:val="20"/>
                <w:szCs w:val="20"/>
                <w:lang w:val="cs-CZ" w:eastAsia="cs-CZ"/>
              </w:rPr>
            </w:pPr>
            <w:r w:rsidRPr="00A01AD1">
              <w:rPr>
                <w:rFonts w:ascii="Times New Roman" w:hAnsi="Times New Roman" w:cs="Times New Roman"/>
                <w:sz w:val="20"/>
                <w:szCs w:val="20"/>
              </w:rPr>
              <w:t>538</w:t>
            </w:r>
          </w:p>
        </w:tc>
        <w:tc>
          <w:tcPr>
            <w:tcW w:w="613" w:type="dxa"/>
            <w:tcBorders>
              <w:top w:val="nil"/>
              <w:left w:val="single" w:sz="4" w:space="0" w:color="auto"/>
              <w:bottom w:val="single" w:sz="4" w:space="0" w:color="auto"/>
              <w:right w:val="nil"/>
            </w:tcBorders>
            <w:shd w:val="clear" w:color="000000" w:fill="FFFFFF"/>
            <w:noWrap/>
            <w:hideMark/>
          </w:tcPr>
          <w:p w14:paraId="0F1250C1" w14:textId="7C81686D" w:rsidR="004E4FF9" w:rsidRPr="00A01AD1" w:rsidRDefault="004E4FF9" w:rsidP="004E4FF9">
            <w:pPr>
              <w:widowControl/>
              <w:jc w:val="right"/>
              <w:rPr>
                <w:rFonts w:ascii="Times New Roman" w:eastAsia="Times New Roman" w:hAnsi="Times New Roman" w:cs="Times New Roman"/>
                <w:b/>
                <w:bCs/>
                <w:sz w:val="20"/>
                <w:szCs w:val="20"/>
                <w:lang w:val="cs-CZ" w:eastAsia="cs-CZ"/>
              </w:rPr>
            </w:pPr>
            <w:r w:rsidRPr="00A01AD1">
              <w:rPr>
                <w:rFonts w:ascii="Times New Roman" w:hAnsi="Times New Roman" w:cs="Times New Roman"/>
                <w:sz w:val="20"/>
                <w:szCs w:val="20"/>
              </w:rPr>
              <w:t>520</w:t>
            </w:r>
          </w:p>
        </w:tc>
        <w:tc>
          <w:tcPr>
            <w:tcW w:w="613" w:type="dxa"/>
            <w:tcBorders>
              <w:top w:val="nil"/>
              <w:left w:val="single" w:sz="4" w:space="0" w:color="auto"/>
              <w:bottom w:val="single" w:sz="4" w:space="0" w:color="auto"/>
              <w:right w:val="nil"/>
            </w:tcBorders>
            <w:shd w:val="clear" w:color="000000" w:fill="FFFFFF"/>
            <w:noWrap/>
            <w:hideMark/>
          </w:tcPr>
          <w:p w14:paraId="4CB0B103" w14:textId="32165BC2" w:rsidR="004E4FF9" w:rsidRPr="00A01AD1" w:rsidRDefault="004E4FF9" w:rsidP="004E4FF9">
            <w:pPr>
              <w:widowControl/>
              <w:jc w:val="right"/>
              <w:rPr>
                <w:rFonts w:ascii="Times New Roman" w:eastAsia="Times New Roman" w:hAnsi="Times New Roman" w:cs="Times New Roman"/>
                <w:b/>
                <w:bCs/>
                <w:sz w:val="20"/>
                <w:szCs w:val="20"/>
                <w:lang w:val="cs-CZ" w:eastAsia="cs-CZ"/>
              </w:rPr>
            </w:pPr>
            <w:r w:rsidRPr="00A01AD1">
              <w:rPr>
                <w:rFonts w:ascii="Times New Roman" w:hAnsi="Times New Roman" w:cs="Times New Roman"/>
                <w:sz w:val="20"/>
                <w:szCs w:val="20"/>
              </w:rPr>
              <w:t>528</w:t>
            </w:r>
          </w:p>
        </w:tc>
        <w:tc>
          <w:tcPr>
            <w:tcW w:w="614" w:type="dxa"/>
            <w:tcBorders>
              <w:top w:val="nil"/>
              <w:left w:val="single" w:sz="4" w:space="0" w:color="auto"/>
              <w:bottom w:val="single" w:sz="4" w:space="0" w:color="auto"/>
              <w:right w:val="nil"/>
            </w:tcBorders>
            <w:shd w:val="clear" w:color="000000" w:fill="FFFFFF"/>
            <w:noWrap/>
            <w:hideMark/>
          </w:tcPr>
          <w:p w14:paraId="3183A312" w14:textId="67D6B51C" w:rsidR="004E4FF9" w:rsidRPr="00A01AD1" w:rsidRDefault="004E4FF9" w:rsidP="004E4FF9">
            <w:pPr>
              <w:widowControl/>
              <w:jc w:val="right"/>
              <w:rPr>
                <w:rFonts w:ascii="Times New Roman" w:eastAsia="Times New Roman" w:hAnsi="Times New Roman" w:cs="Times New Roman"/>
                <w:b/>
                <w:bCs/>
                <w:sz w:val="20"/>
                <w:szCs w:val="20"/>
                <w:lang w:val="cs-CZ" w:eastAsia="cs-CZ"/>
              </w:rPr>
            </w:pPr>
            <w:r w:rsidRPr="00A01AD1">
              <w:rPr>
                <w:rFonts w:ascii="Times New Roman" w:hAnsi="Times New Roman" w:cs="Times New Roman"/>
                <w:sz w:val="20"/>
                <w:szCs w:val="20"/>
              </w:rPr>
              <w:t>568</w:t>
            </w:r>
          </w:p>
        </w:tc>
        <w:tc>
          <w:tcPr>
            <w:tcW w:w="614" w:type="dxa"/>
            <w:tcBorders>
              <w:top w:val="nil"/>
              <w:left w:val="single" w:sz="4" w:space="0" w:color="auto"/>
              <w:bottom w:val="single" w:sz="4" w:space="0" w:color="auto"/>
              <w:right w:val="nil"/>
            </w:tcBorders>
            <w:shd w:val="clear" w:color="000000" w:fill="FFFFFF"/>
            <w:noWrap/>
            <w:hideMark/>
          </w:tcPr>
          <w:p w14:paraId="2213C15B" w14:textId="1243AF56" w:rsidR="004E4FF9" w:rsidRPr="00A01AD1" w:rsidRDefault="004E4FF9" w:rsidP="004E4FF9">
            <w:pPr>
              <w:widowControl/>
              <w:jc w:val="right"/>
              <w:rPr>
                <w:rFonts w:ascii="Times New Roman" w:eastAsia="Times New Roman" w:hAnsi="Times New Roman" w:cs="Times New Roman"/>
                <w:b/>
                <w:bCs/>
                <w:sz w:val="20"/>
                <w:szCs w:val="20"/>
                <w:lang w:val="cs-CZ" w:eastAsia="cs-CZ"/>
              </w:rPr>
            </w:pPr>
            <w:r w:rsidRPr="00A01AD1">
              <w:rPr>
                <w:rFonts w:ascii="Times New Roman" w:hAnsi="Times New Roman" w:cs="Times New Roman"/>
                <w:sz w:val="20"/>
                <w:szCs w:val="20"/>
              </w:rPr>
              <w:t>604</w:t>
            </w:r>
          </w:p>
        </w:tc>
        <w:tc>
          <w:tcPr>
            <w:tcW w:w="614" w:type="dxa"/>
            <w:tcBorders>
              <w:top w:val="nil"/>
              <w:left w:val="single" w:sz="4" w:space="0" w:color="auto"/>
              <w:bottom w:val="single" w:sz="4" w:space="0" w:color="auto"/>
              <w:right w:val="nil"/>
            </w:tcBorders>
            <w:shd w:val="clear" w:color="000000" w:fill="FFFFFF"/>
            <w:noWrap/>
            <w:hideMark/>
          </w:tcPr>
          <w:p w14:paraId="6AED9566" w14:textId="227F0D74" w:rsidR="004E4FF9" w:rsidRPr="00A01AD1" w:rsidRDefault="004E4FF9" w:rsidP="004E4FF9">
            <w:pPr>
              <w:widowControl/>
              <w:jc w:val="right"/>
              <w:rPr>
                <w:rFonts w:ascii="Times New Roman" w:eastAsia="Times New Roman" w:hAnsi="Times New Roman" w:cs="Times New Roman"/>
                <w:b/>
                <w:bCs/>
                <w:sz w:val="20"/>
                <w:szCs w:val="20"/>
                <w:lang w:val="cs-CZ" w:eastAsia="cs-CZ"/>
              </w:rPr>
            </w:pPr>
            <w:r w:rsidRPr="00A01AD1">
              <w:rPr>
                <w:rFonts w:ascii="Times New Roman" w:hAnsi="Times New Roman" w:cs="Times New Roman"/>
                <w:sz w:val="20"/>
                <w:szCs w:val="20"/>
              </w:rPr>
              <w:t>697</w:t>
            </w:r>
          </w:p>
        </w:tc>
        <w:tc>
          <w:tcPr>
            <w:tcW w:w="614" w:type="dxa"/>
            <w:tcBorders>
              <w:top w:val="nil"/>
              <w:left w:val="single" w:sz="4" w:space="0" w:color="auto"/>
              <w:bottom w:val="single" w:sz="4" w:space="0" w:color="auto"/>
              <w:right w:val="nil"/>
            </w:tcBorders>
            <w:shd w:val="clear" w:color="000000" w:fill="FFFFFF"/>
            <w:noWrap/>
            <w:hideMark/>
          </w:tcPr>
          <w:p w14:paraId="378965FD" w14:textId="056FC833" w:rsidR="004E4FF9" w:rsidRPr="00A01AD1" w:rsidRDefault="004E4FF9" w:rsidP="004E4FF9">
            <w:pPr>
              <w:widowControl/>
              <w:jc w:val="right"/>
              <w:rPr>
                <w:rFonts w:ascii="Times New Roman" w:eastAsia="Times New Roman" w:hAnsi="Times New Roman" w:cs="Times New Roman"/>
                <w:b/>
                <w:bCs/>
                <w:sz w:val="20"/>
                <w:szCs w:val="20"/>
                <w:lang w:val="cs-CZ" w:eastAsia="cs-CZ"/>
              </w:rPr>
            </w:pPr>
            <w:r w:rsidRPr="00A01AD1">
              <w:rPr>
                <w:rFonts w:ascii="Times New Roman" w:hAnsi="Times New Roman" w:cs="Times New Roman"/>
                <w:sz w:val="20"/>
                <w:szCs w:val="20"/>
              </w:rPr>
              <w:t>756</w:t>
            </w:r>
          </w:p>
        </w:tc>
        <w:tc>
          <w:tcPr>
            <w:tcW w:w="614" w:type="dxa"/>
            <w:tcBorders>
              <w:top w:val="nil"/>
              <w:left w:val="single" w:sz="4" w:space="0" w:color="auto"/>
              <w:bottom w:val="single" w:sz="4" w:space="0" w:color="auto"/>
              <w:right w:val="nil"/>
            </w:tcBorders>
            <w:shd w:val="clear" w:color="000000" w:fill="FFFFFF"/>
            <w:noWrap/>
            <w:hideMark/>
          </w:tcPr>
          <w:p w14:paraId="2D1A5F2C" w14:textId="78494AEA" w:rsidR="004E4FF9" w:rsidRPr="00A01AD1" w:rsidRDefault="004E4FF9" w:rsidP="004E4FF9">
            <w:pPr>
              <w:widowControl/>
              <w:jc w:val="right"/>
              <w:rPr>
                <w:rFonts w:ascii="Times New Roman" w:eastAsia="Times New Roman" w:hAnsi="Times New Roman" w:cs="Times New Roman"/>
                <w:b/>
                <w:bCs/>
                <w:sz w:val="20"/>
                <w:szCs w:val="20"/>
                <w:lang w:val="cs-CZ" w:eastAsia="cs-CZ"/>
              </w:rPr>
            </w:pPr>
            <w:r w:rsidRPr="00A01AD1">
              <w:rPr>
                <w:rFonts w:ascii="Times New Roman" w:hAnsi="Times New Roman" w:cs="Times New Roman"/>
                <w:sz w:val="20"/>
                <w:szCs w:val="20"/>
              </w:rPr>
              <w:t>758</w:t>
            </w:r>
          </w:p>
        </w:tc>
        <w:tc>
          <w:tcPr>
            <w:tcW w:w="614" w:type="dxa"/>
            <w:tcBorders>
              <w:top w:val="nil"/>
              <w:left w:val="single" w:sz="4" w:space="0" w:color="auto"/>
              <w:bottom w:val="single" w:sz="4" w:space="0" w:color="auto"/>
              <w:right w:val="nil"/>
            </w:tcBorders>
            <w:shd w:val="clear" w:color="000000" w:fill="FFFFFF"/>
            <w:noWrap/>
            <w:hideMark/>
          </w:tcPr>
          <w:p w14:paraId="67C1E0AA" w14:textId="5F5B4617" w:rsidR="004E4FF9" w:rsidRPr="00A01AD1" w:rsidRDefault="004E4FF9" w:rsidP="004E4FF9">
            <w:pPr>
              <w:widowControl/>
              <w:jc w:val="right"/>
              <w:rPr>
                <w:rFonts w:ascii="Times New Roman" w:eastAsia="Times New Roman" w:hAnsi="Times New Roman" w:cs="Times New Roman"/>
                <w:b/>
                <w:bCs/>
                <w:sz w:val="20"/>
                <w:szCs w:val="20"/>
                <w:lang w:val="cs-CZ" w:eastAsia="cs-CZ"/>
              </w:rPr>
            </w:pPr>
            <w:r w:rsidRPr="00A01AD1">
              <w:rPr>
                <w:rFonts w:ascii="Times New Roman" w:hAnsi="Times New Roman" w:cs="Times New Roman"/>
                <w:sz w:val="20"/>
                <w:szCs w:val="20"/>
              </w:rPr>
              <w:t>835</w:t>
            </w:r>
          </w:p>
        </w:tc>
        <w:tc>
          <w:tcPr>
            <w:tcW w:w="614" w:type="dxa"/>
            <w:tcBorders>
              <w:top w:val="nil"/>
              <w:left w:val="single" w:sz="4" w:space="0" w:color="auto"/>
              <w:bottom w:val="single" w:sz="4" w:space="0" w:color="auto"/>
              <w:right w:val="nil"/>
            </w:tcBorders>
            <w:shd w:val="clear" w:color="000000" w:fill="FFFFFF"/>
            <w:noWrap/>
            <w:hideMark/>
          </w:tcPr>
          <w:p w14:paraId="13D4D71E" w14:textId="57DEF37B" w:rsidR="004E4FF9" w:rsidRPr="00A01AD1" w:rsidRDefault="004E4FF9" w:rsidP="004E4FF9">
            <w:pPr>
              <w:widowControl/>
              <w:jc w:val="right"/>
              <w:rPr>
                <w:rFonts w:ascii="Times New Roman" w:eastAsia="Times New Roman" w:hAnsi="Times New Roman" w:cs="Times New Roman"/>
                <w:b/>
                <w:bCs/>
                <w:sz w:val="20"/>
                <w:szCs w:val="20"/>
                <w:lang w:val="cs-CZ" w:eastAsia="cs-CZ"/>
              </w:rPr>
            </w:pPr>
            <w:r w:rsidRPr="00A01AD1">
              <w:rPr>
                <w:rFonts w:ascii="Times New Roman" w:hAnsi="Times New Roman" w:cs="Times New Roman"/>
                <w:sz w:val="20"/>
                <w:szCs w:val="20"/>
              </w:rPr>
              <w:t>885</w:t>
            </w:r>
          </w:p>
        </w:tc>
        <w:tc>
          <w:tcPr>
            <w:tcW w:w="614" w:type="dxa"/>
            <w:tcBorders>
              <w:top w:val="nil"/>
              <w:left w:val="single" w:sz="4" w:space="0" w:color="auto"/>
              <w:bottom w:val="single" w:sz="4" w:space="0" w:color="auto"/>
              <w:right w:val="nil"/>
            </w:tcBorders>
            <w:shd w:val="clear" w:color="000000" w:fill="FFFFFF"/>
            <w:noWrap/>
            <w:hideMark/>
          </w:tcPr>
          <w:p w14:paraId="674D48F4" w14:textId="7F00B515" w:rsidR="004E4FF9" w:rsidRPr="00A01AD1" w:rsidRDefault="004E4FF9" w:rsidP="004E4FF9">
            <w:pPr>
              <w:widowControl/>
              <w:jc w:val="right"/>
              <w:rPr>
                <w:rFonts w:ascii="Times New Roman" w:eastAsia="Times New Roman" w:hAnsi="Times New Roman" w:cs="Times New Roman"/>
                <w:b/>
                <w:bCs/>
                <w:sz w:val="20"/>
                <w:szCs w:val="20"/>
                <w:lang w:val="cs-CZ" w:eastAsia="cs-CZ"/>
              </w:rPr>
            </w:pPr>
            <w:r w:rsidRPr="00A01AD1">
              <w:rPr>
                <w:rFonts w:ascii="Times New Roman" w:hAnsi="Times New Roman" w:cs="Times New Roman"/>
                <w:sz w:val="20"/>
                <w:szCs w:val="20"/>
              </w:rPr>
              <w:t>963</w:t>
            </w:r>
          </w:p>
        </w:tc>
        <w:tc>
          <w:tcPr>
            <w:tcW w:w="605" w:type="dxa"/>
            <w:tcBorders>
              <w:top w:val="nil"/>
              <w:left w:val="single" w:sz="4" w:space="0" w:color="auto"/>
              <w:bottom w:val="single" w:sz="4" w:space="0" w:color="auto"/>
              <w:right w:val="single" w:sz="12" w:space="0" w:color="auto"/>
            </w:tcBorders>
            <w:shd w:val="clear" w:color="000000" w:fill="FFFFFF"/>
            <w:noWrap/>
            <w:hideMark/>
          </w:tcPr>
          <w:p w14:paraId="1AF4952E" w14:textId="1A841010" w:rsidR="004E4FF9" w:rsidRPr="00A01AD1" w:rsidRDefault="004E4FF9" w:rsidP="004E4FF9">
            <w:pPr>
              <w:widowControl/>
              <w:jc w:val="right"/>
              <w:rPr>
                <w:rFonts w:ascii="Times New Roman" w:eastAsia="Times New Roman" w:hAnsi="Times New Roman" w:cs="Times New Roman"/>
                <w:b/>
                <w:bCs/>
                <w:sz w:val="20"/>
                <w:szCs w:val="20"/>
                <w:lang w:val="cs-CZ" w:eastAsia="cs-CZ"/>
              </w:rPr>
            </w:pPr>
            <w:r w:rsidRPr="00A01AD1">
              <w:rPr>
                <w:rFonts w:ascii="Times New Roman" w:hAnsi="Times New Roman" w:cs="Times New Roman"/>
                <w:sz w:val="20"/>
                <w:szCs w:val="20"/>
              </w:rPr>
              <w:t>1 080</w:t>
            </w:r>
          </w:p>
        </w:tc>
      </w:tr>
      <w:tr w:rsidR="00A01AD1" w:rsidRPr="00A01AD1" w14:paraId="69A17AAC" w14:textId="77777777" w:rsidTr="007425D9">
        <w:trPr>
          <w:trHeight w:val="227"/>
        </w:trPr>
        <w:tc>
          <w:tcPr>
            <w:tcW w:w="1680" w:type="dxa"/>
            <w:tcBorders>
              <w:top w:val="nil"/>
              <w:left w:val="single" w:sz="12" w:space="0" w:color="auto"/>
              <w:bottom w:val="single" w:sz="4" w:space="0" w:color="auto"/>
              <w:right w:val="single" w:sz="8" w:space="0" w:color="auto"/>
            </w:tcBorders>
            <w:shd w:val="clear" w:color="000000" w:fill="BFBFBF"/>
            <w:noWrap/>
            <w:hideMark/>
          </w:tcPr>
          <w:p w14:paraId="42AC4283" w14:textId="78E89BAB" w:rsidR="004E4FF9" w:rsidRPr="00A01AD1" w:rsidRDefault="004E4FF9" w:rsidP="004E4FF9">
            <w:pPr>
              <w:widowControl/>
              <w:ind w:firstLineChars="100" w:firstLine="200"/>
              <w:rPr>
                <w:rFonts w:ascii="Times New Roman" w:eastAsia="Times New Roman" w:hAnsi="Times New Roman" w:cs="Times New Roman"/>
                <w:b/>
                <w:bCs/>
                <w:sz w:val="20"/>
                <w:szCs w:val="20"/>
                <w:lang w:val="cs-CZ" w:eastAsia="cs-CZ"/>
              </w:rPr>
            </w:pPr>
            <w:r w:rsidRPr="00A01AD1">
              <w:rPr>
                <w:rFonts w:ascii="Times New Roman" w:hAnsi="Times New Roman" w:cs="Times New Roman"/>
                <w:sz w:val="20"/>
                <w:szCs w:val="20"/>
              </w:rPr>
              <w:t>Bulharsko</w:t>
            </w:r>
          </w:p>
        </w:tc>
        <w:tc>
          <w:tcPr>
            <w:tcW w:w="613" w:type="dxa"/>
            <w:tcBorders>
              <w:top w:val="nil"/>
              <w:left w:val="single" w:sz="4" w:space="0" w:color="auto"/>
              <w:bottom w:val="single" w:sz="4" w:space="0" w:color="auto"/>
              <w:right w:val="nil"/>
            </w:tcBorders>
            <w:shd w:val="clear" w:color="000000" w:fill="FFFFFF"/>
            <w:noWrap/>
            <w:hideMark/>
          </w:tcPr>
          <w:p w14:paraId="6580774D" w14:textId="6E99AFC0"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370</w:t>
            </w:r>
          </w:p>
        </w:tc>
        <w:tc>
          <w:tcPr>
            <w:tcW w:w="613" w:type="dxa"/>
            <w:tcBorders>
              <w:top w:val="nil"/>
              <w:left w:val="single" w:sz="4" w:space="0" w:color="auto"/>
              <w:bottom w:val="single" w:sz="4" w:space="0" w:color="auto"/>
              <w:right w:val="nil"/>
            </w:tcBorders>
            <w:shd w:val="clear" w:color="000000" w:fill="FFFFFF"/>
            <w:noWrap/>
            <w:hideMark/>
          </w:tcPr>
          <w:p w14:paraId="0C6DAB67" w14:textId="0968469A"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433</w:t>
            </w:r>
          </w:p>
        </w:tc>
        <w:tc>
          <w:tcPr>
            <w:tcW w:w="613" w:type="dxa"/>
            <w:tcBorders>
              <w:top w:val="nil"/>
              <w:left w:val="single" w:sz="4" w:space="0" w:color="auto"/>
              <w:bottom w:val="single" w:sz="4" w:space="0" w:color="auto"/>
              <w:right w:val="nil"/>
            </w:tcBorders>
            <w:shd w:val="clear" w:color="000000" w:fill="FFFFFF"/>
            <w:noWrap/>
            <w:hideMark/>
          </w:tcPr>
          <w:p w14:paraId="66554D81" w14:textId="604FD51A"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459</w:t>
            </w:r>
          </w:p>
        </w:tc>
        <w:tc>
          <w:tcPr>
            <w:tcW w:w="614" w:type="dxa"/>
            <w:tcBorders>
              <w:top w:val="nil"/>
              <w:left w:val="single" w:sz="4" w:space="0" w:color="auto"/>
              <w:bottom w:val="single" w:sz="4" w:space="0" w:color="auto"/>
              <w:right w:val="nil"/>
            </w:tcBorders>
            <w:shd w:val="clear" w:color="000000" w:fill="FFFFFF"/>
            <w:noWrap/>
            <w:hideMark/>
          </w:tcPr>
          <w:p w14:paraId="718B4BD1" w14:textId="687EB92B"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503</w:t>
            </w:r>
          </w:p>
        </w:tc>
        <w:tc>
          <w:tcPr>
            <w:tcW w:w="614" w:type="dxa"/>
            <w:tcBorders>
              <w:top w:val="nil"/>
              <w:left w:val="single" w:sz="4" w:space="0" w:color="auto"/>
              <w:bottom w:val="single" w:sz="4" w:space="0" w:color="auto"/>
              <w:right w:val="nil"/>
            </w:tcBorders>
            <w:shd w:val="clear" w:color="000000" w:fill="FFFFFF"/>
            <w:noWrap/>
            <w:hideMark/>
          </w:tcPr>
          <w:p w14:paraId="07E877BB" w14:textId="71C3E49A"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534</w:t>
            </w:r>
          </w:p>
        </w:tc>
        <w:tc>
          <w:tcPr>
            <w:tcW w:w="614" w:type="dxa"/>
            <w:tcBorders>
              <w:top w:val="nil"/>
              <w:left w:val="single" w:sz="4" w:space="0" w:color="auto"/>
              <w:bottom w:val="single" w:sz="4" w:space="0" w:color="auto"/>
              <w:right w:val="nil"/>
            </w:tcBorders>
            <w:shd w:val="clear" w:color="000000" w:fill="FFFFFF"/>
            <w:noWrap/>
            <w:hideMark/>
          </w:tcPr>
          <w:p w14:paraId="7C45FC80" w14:textId="5F0B99C7"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565</w:t>
            </w:r>
          </w:p>
        </w:tc>
        <w:tc>
          <w:tcPr>
            <w:tcW w:w="614" w:type="dxa"/>
            <w:tcBorders>
              <w:top w:val="nil"/>
              <w:left w:val="single" w:sz="4" w:space="0" w:color="auto"/>
              <w:bottom w:val="single" w:sz="4" w:space="0" w:color="auto"/>
              <w:right w:val="nil"/>
            </w:tcBorders>
            <w:shd w:val="clear" w:color="000000" w:fill="FFFFFF"/>
            <w:noWrap/>
            <w:hideMark/>
          </w:tcPr>
          <w:p w14:paraId="23F4A3DA" w14:textId="26167EEF"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598</w:t>
            </w:r>
          </w:p>
        </w:tc>
        <w:tc>
          <w:tcPr>
            <w:tcW w:w="614" w:type="dxa"/>
            <w:tcBorders>
              <w:top w:val="nil"/>
              <w:left w:val="single" w:sz="4" w:space="0" w:color="auto"/>
              <w:bottom w:val="single" w:sz="4" w:space="0" w:color="auto"/>
              <w:right w:val="nil"/>
            </w:tcBorders>
            <w:shd w:val="clear" w:color="000000" w:fill="FFFFFF"/>
            <w:noWrap/>
            <w:hideMark/>
          </w:tcPr>
          <w:p w14:paraId="7B3EA4A7" w14:textId="36E4DC48"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573</w:t>
            </w:r>
          </w:p>
        </w:tc>
        <w:tc>
          <w:tcPr>
            <w:tcW w:w="614" w:type="dxa"/>
            <w:tcBorders>
              <w:top w:val="nil"/>
              <w:left w:val="single" w:sz="4" w:space="0" w:color="auto"/>
              <w:bottom w:val="single" w:sz="4" w:space="0" w:color="auto"/>
              <w:right w:val="nil"/>
            </w:tcBorders>
            <w:shd w:val="clear" w:color="000000" w:fill="FFFFFF"/>
            <w:noWrap/>
            <w:hideMark/>
          </w:tcPr>
          <w:p w14:paraId="2D3F9F4B" w14:textId="24EAAB6B"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675</w:t>
            </w:r>
          </w:p>
        </w:tc>
        <w:tc>
          <w:tcPr>
            <w:tcW w:w="614" w:type="dxa"/>
            <w:tcBorders>
              <w:top w:val="nil"/>
              <w:left w:val="single" w:sz="4" w:space="0" w:color="auto"/>
              <w:bottom w:val="single" w:sz="4" w:space="0" w:color="auto"/>
              <w:right w:val="nil"/>
            </w:tcBorders>
            <w:shd w:val="clear" w:color="000000" w:fill="FFFFFF"/>
            <w:noWrap/>
            <w:hideMark/>
          </w:tcPr>
          <w:p w14:paraId="7CCEC733" w14:textId="0F66B828"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799</w:t>
            </w:r>
          </w:p>
        </w:tc>
        <w:tc>
          <w:tcPr>
            <w:tcW w:w="614" w:type="dxa"/>
            <w:tcBorders>
              <w:top w:val="nil"/>
              <w:left w:val="single" w:sz="4" w:space="0" w:color="auto"/>
              <w:bottom w:val="single" w:sz="4" w:space="0" w:color="auto"/>
              <w:right w:val="nil"/>
            </w:tcBorders>
            <w:shd w:val="clear" w:color="000000" w:fill="FFFFFF"/>
            <w:noWrap/>
            <w:hideMark/>
          </w:tcPr>
          <w:p w14:paraId="23BCF042" w14:textId="6B804EE1"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923</w:t>
            </w:r>
          </w:p>
        </w:tc>
        <w:tc>
          <w:tcPr>
            <w:tcW w:w="605" w:type="dxa"/>
            <w:tcBorders>
              <w:top w:val="nil"/>
              <w:left w:val="single" w:sz="4" w:space="0" w:color="auto"/>
              <w:bottom w:val="single" w:sz="4" w:space="0" w:color="auto"/>
              <w:right w:val="single" w:sz="12" w:space="0" w:color="auto"/>
            </w:tcBorders>
            <w:shd w:val="clear" w:color="000000" w:fill="FFFFFF"/>
            <w:noWrap/>
            <w:hideMark/>
          </w:tcPr>
          <w:p w14:paraId="2259C9DA" w14:textId="3DC926BF"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1 039</w:t>
            </w:r>
          </w:p>
        </w:tc>
      </w:tr>
      <w:tr w:rsidR="00A01AD1" w:rsidRPr="00A01AD1" w14:paraId="2F78DC1A" w14:textId="77777777" w:rsidTr="007425D9">
        <w:trPr>
          <w:trHeight w:val="227"/>
        </w:trPr>
        <w:tc>
          <w:tcPr>
            <w:tcW w:w="1680" w:type="dxa"/>
            <w:tcBorders>
              <w:top w:val="nil"/>
              <w:left w:val="single" w:sz="12" w:space="0" w:color="auto"/>
              <w:bottom w:val="single" w:sz="4" w:space="0" w:color="auto"/>
              <w:right w:val="single" w:sz="8" w:space="0" w:color="auto"/>
            </w:tcBorders>
            <w:shd w:val="clear" w:color="000000" w:fill="BFBFBF"/>
            <w:noWrap/>
            <w:hideMark/>
          </w:tcPr>
          <w:p w14:paraId="72EC0773" w14:textId="0193393F" w:rsidR="004E4FF9" w:rsidRPr="00A01AD1" w:rsidRDefault="004E4FF9" w:rsidP="004E4FF9">
            <w:pPr>
              <w:widowControl/>
              <w:ind w:firstLineChars="100" w:firstLine="201"/>
              <w:rPr>
                <w:rFonts w:ascii="Times New Roman" w:eastAsia="Times New Roman" w:hAnsi="Times New Roman" w:cs="Times New Roman"/>
                <w:b/>
                <w:bCs/>
                <w:i/>
                <w:iCs/>
                <w:sz w:val="20"/>
                <w:szCs w:val="20"/>
                <w:lang w:val="cs-CZ" w:eastAsia="cs-CZ"/>
              </w:rPr>
            </w:pPr>
            <w:r w:rsidRPr="00A01AD1">
              <w:rPr>
                <w:rFonts w:ascii="Times New Roman" w:hAnsi="Times New Roman" w:cs="Times New Roman"/>
                <w:b/>
                <w:bCs/>
                <w:i/>
                <w:iCs/>
                <w:sz w:val="20"/>
                <w:szCs w:val="20"/>
              </w:rPr>
              <w:t>Česká republika</w:t>
            </w:r>
          </w:p>
        </w:tc>
        <w:tc>
          <w:tcPr>
            <w:tcW w:w="613" w:type="dxa"/>
            <w:tcBorders>
              <w:top w:val="nil"/>
              <w:left w:val="single" w:sz="4" w:space="0" w:color="auto"/>
              <w:bottom w:val="single" w:sz="4" w:space="0" w:color="auto"/>
              <w:right w:val="nil"/>
            </w:tcBorders>
            <w:noWrap/>
            <w:hideMark/>
          </w:tcPr>
          <w:p w14:paraId="63E6C75A" w14:textId="7E69F5A1" w:rsidR="004E4FF9" w:rsidRPr="00A01AD1" w:rsidRDefault="004E4FF9" w:rsidP="004E4FF9">
            <w:pPr>
              <w:widowControl/>
              <w:jc w:val="right"/>
              <w:rPr>
                <w:rFonts w:ascii="Times New Roman" w:eastAsia="Times New Roman" w:hAnsi="Times New Roman" w:cs="Times New Roman"/>
                <w:b/>
                <w:bCs/>
                <w:i/>
                <w:iCs/>
                <w:sz w:val="20"/>
                <w:szCs w:val="20"/>
                <w:lang w:val="cs-CZ" w:eastAsia="cs-CZ"/>
              </w:rPr>
            </w:pPr>
            <w:r w:rsidRPr="00A01AD1">
              <w:rPr>
                <w:rFonts w:ascii="Times New Roman" w:hAnsi="Times New Roman" w:cs="Times New Roman"/>
                <w:b/>
                <w:bCs/>
                <w:i/>
                <w:iCs/>
                <w:sz w:val="20"/>
                <w:szCs w:val="20"/>
              </w:rPr>
              <w:t>505</w:t>
            </w:r>
          </w:p>
        </w:tc>
        <w:tc>
          <w:tcPr>
            <w:tcW w:w="613" w:type="dxa"/>
            <w:tcBorders>
              <w:top w:val="nil"/>
              <w:left w:val="single" w:sz="4" w:space="0" w:color="auto"/>
              <w:bottom w:val="single" w:sz="4" w:space="0" w:color="auto"/>
              <w:right w:val="nil"/>
            </w:tcBorders>
            <w:noWrap/>
            <w:hideMark/>
          </w:tcPr>
          <w:p w14:paraId="277ABC36" w14:textId="3DD2D35D" w:rsidR="004E4FF9" w:rsidRPr="00A01AD1" w:rsidRDefault="004E4FF9" w:rsidP="004E4FF9">
            <w:pPr>
              <w:widowControl/>
              <w:jc w:val="right"/>
              <w:rPr>
                <w:rFonts w:ascii="Times New Roman" w:eastAsia="Times New Roman" w:hAnsi="Times New Roman" w:cs="Times New Roman"/>
                <w:b/>
                <w:bCs/>
                <w:i/>
                <w:iCs/>
                <w:sz w:val="20"/>
                <w:szCs w:val="20"/>
                <w:lang w:val="cs-CZ" w:eastAsia="cs-CZ"/>
              </w:rPr>
            </w:pPr>
            <w:r w:rsidRPr="00A01AD1">
              <w:rPr>
                <w:rFonts w:ascii="Times New Roman" w:hAnsi="Times New Roman" w:cs="Times New Roman"/>
                <w:b/>
                <w:bCs/>
                <w:i/>
                <w:iCs/>
                <w:sz w:val="20"/>
                <w:szCs w:val="20"/>
              </w:rPr>
              <w:t>536</w:t>
            </w:r>
          </w:p>
        </w:tc>
        <w:tc>
          <w:tcPr>
            <w:tcW w:w="613" w:type="dxa"/>
            <w:tcBorders>
              <w:top w:val="nil"/>
              <w:left w:val="single" w:sz="4" w:space="0" w:color="auto"/>
              <w:bottom w:val="single" w:sz="4" w:space="0" w:color="auto"/>
              <w:right w:val="nil"/>
            </w:tcBorders>
            <w:noWrap/>
            <w:hideMark/>
          </w:tcPr>
          <w:p w14:paraId="2A932867" w14:textId="0C5A8C69" w:rsidR="004E4FF9" w:rsidRPr="00A01AD1" w:rsidRDefault="004E4FF9" w:rsidP="004E4FF9">
            <w:pPr>
              <w:widowControl/>
              <w:jc w:val="right"/>
              <w:rPr>
                <w:rFonts w:ascii="Times New Roman" w:eastAsia="Times New Roman" w:hAnsi="Times New Roman" w:cs="Times New Roman"/>
                <w:b/>
                <w:bCs/>
                <w:i/>
                <w:iCs/>
                <w:sz w:val="20"/>
                <w:szCs w:val="20"/>
                <w:lang w:val="cs-CZ" w:eastAsia="cs-CZ"/>
              </w:rPr>
            </w:pPr>
            <w:r w:rsidRPr="00A01AD1">
              <w:rPr>
                <w:rFonts w:ascii="Times New Roman" w:hAnsi="Times New Roman" w:cs="Times New Roman"/>
                <w:b/>
                <w:bCs/>
                <w:i/>
                <w:iCs/>
                <w:sz w:val="20"/>
                <w:szCs w:val="20"/>
              </w:rPr>
              <w:t>593</w:t>
            </w:r>
          </w:p>
        </w:tc>
        <w:tc>
          <w:tcPr>
            <w:tcW w:w="614" w:type="dxa"/>
            <w:tcBorders>
              <w:top w:val="nil"/>
              <w:left w:val="single" w:sz="4" w:space="0" w:color="auto"/>
              <w:bottom w:val="single" w:sz="4" w:space="0" w:color="auto"/>
              <w:right w:val="nil"/>
            </w:tcBorders>
            <w:noWrap/>
            <w:hideMark/>
          </w:tcPr>
          <w:p w14:paraId="6A81C784" w14:textId="2E94B6DB" w:rsidR="004E4FF9" w:rsidRPr="00A01AD1" w:rsidRDefault="004E4FF9" w:rsidP="004E4FF9">
            <w:pPr>
              <w:widowControl/>
              <w:jc w:val="right"/>
              <w:rPr>
                <w:rFonts w:ascii="Times New Roman" w:eastAsia="Times New Roman" w:hAnsi="Times New Roman" w:cs="Times New Roman"/>
                <w:b/>
                <w:bCs/>
                <w:i/>
                <w:iCs/>
                <w:sz w:val="20"/>
                <w:szCs w:val="20"/>
                <w:lang w:val="cs-CZ" w:eastAsia="cs-CZ"/>
              </w:rPr>
            </w:pPr>
            <w:r w:rsidRPr="00A01AD1">
              <w:rPr>
                <w:rFonts w:ascii="Times New Roman" w:hAnsi="Times New Roman" w:cs="Times New Roman"/>
                <w:b/>
                <w:bCs/>
                <w:i/>
                <w:iCs/>
                <w:sz w:val="20"/>
                <w:szCs w:val="20"/>
              </w:rPr>
              <w:t>643</w:t>
            </w:r>
          </w:p>
        </w:tc>
        <w:tc>
          <w:tcPr>
            <w:tcW w:w="614" w:type="dxa"/>
            <w:tcBorders>
              <w:top w:val="nil"/>
              <w:left w:val="single" w:sz="4" w:space="0" w:color="auto"/>
              <w:bottom w:val="single" w:sz="4" w:space="0" w:color="auto"/>
              <w:right w:val="nil"/>
            </w:tcBorders>
            <w:noWrap/>
            <w:hideMark/>
          </w:tcPr>
          <w:p w14:paraId="0FCFF377" w14:textId="6789D2FE" w:rsidR="004E4FF9" w:rsidRPr="00A01AD1" w:rsidRDefault="004E4FF9" w:rsidP="004E4FF9">
            <w:pPr>
              <w:widowControl/>
              <w:jc w:val="right"/>
              <w:rPr>
                <w:rFonts w:ascii="Times New Roman" w:eastAsia="Times New Roman" w:hAnsi="Times New Roman" w:cs="Times New Roman"/>
                <w:b/>
                <w:bCs/>
                <w:i/>
                <w:iCs/>
                <w:sz w:val="20"/>
                <w:szCs w:val="20"/>
                <w:lang w:val="cs-CZ" w:eastAsia="cs-CZ"/>
              </w:rPr>
            </w:pPr>
            <w:r w:rsidRPr="00A01AD1">
              <w:rPr>
                <w:rFonts w:ascii="Times New Roman" w:hAnsi="Times New Roman" w:cs="Times New Roman"/>
                <w:b/>
                <w:bCs/>
                <w:i/>
                <w:iCs/>
                <w:sz w:val="20"/>
                <w:szCs w:val="20"/>
              </w:rPr>
              <w:t>693</w:t>
            </w:r>
          </w:p>
        </w:tc>
        <w:tc>
          <w:tcPr>
            <w:tcW w:w="614" w:type="dxa"/>
            <w:tcBorders>
              <w:top w:val="nil"/>
              <w:left w:val="single" w:sz="4" w:space="0" w:color="auto"/>
              <w:bottom w:val="single" w:sz="4" w:space="0" w:color="auto"/>
              <w:right w:val="nil"/>
            </w:tcBorders>
            <w:noWrap/>
            <w:hideMark/>
          </w:tcPr>
          <w:p w14:paraId="37BBCDE9" w14:textId="4A432C61" w:rsidR="004E4FF9" w:rsidRPr="00A01AD1" w:rsidRDefault="004E4FF9" w:rsidP="004E4FF9">
            <w:pPr>
              <w:widowControl/>
              <w:jc w:val="right"/>
              <w:rPr>
                <w:rFonts w:ascii="Times New Roman" w:eastAsia="Times New Roman" w:hAnsi="Times New Roman" w:cs="Times New Roman"/>
                <w:b/>
                <w:bCs/>
                <w:i/>
                <w:iCs/>
                <w:sz w:val="20"/>
                <w:szCs w:val="20"/>
                <w:lang w:val="cs-CZ" w:eastAsia="cs-CZ"/>
              </w:rPr>
            </w:pPr>
            <w:r w:rsidRPr="00A01AD1">
              <w:rPr>
                <w:rFonts w:ascii="Times New Roman" w:hAnsi="Times New Roman" w:cs="Times New Roman"/>
                <w:b/>
                <w:bCs/>
                <w:i/>
                <w:iCs/>
                <w:sz w:val="20"/>
                <w:szCs w:val="20"/>
              </w:rPr>
              <w:t>723</w:t>
            </w:r>
          </w:p>
        </w:tc>
        <w:tc>
          <w:tcPr>
            <w:tcW w:w="614" w:type="dxa"/>
            <w:tcBorders>
              <w:top w:val="nil"/>
              <w:left w:val="single" w:sz="4" w:space="0" w:color="auto"/>
              <w:bottom w:val="single" w:sz="4" w:space="0" w:color="auto"/>
              <w:right w:val="nil"/>
            </w:tcBorders>
            <w:noWrap/>
            <w:hideMark/>
          </w:tcPr>
          <w:p w14:paraId="3AD72788" w14:textId="40B75F60" w:rsidR="004E4FF9" w:rsidRPr="00A01AD1" w:rsidRDefault="004E4FF9" w:rsidP="004E4FF9">
            <w:pPr>
              <w:widowControl/>
              <w:jc w:val="right"/>
              <w:rPr>
                <w:rFonts w:ascii="Times New Roman" w:eastAsia="Times New Roman" w:hAnsi="Times New Roman" w:cs="Times New Roman"/>
                <w:b/>
                <w:bCs/>
                <w:i/>
                <w:iCs/>
                <w:sz w:val="20"/>
                <w:szCs w:val="20"/>
                <w:lang w:val="cs-CZ" w:eastAsia="cs-CZ"/>
              </w:rPr>
            </w:pPr>
            <w:r w:rsidRPr="00A01AD1">
              <w:rPr>
                <w:rFonts w:ascii="Times New Roman" w:hAnsi="Times New Roman" w:cs="Times New Roman"/>
                <w:b/>
                <w:bCs/>
                <w:i/>
                <w:iCs/>
                <w:sz w:val="20"/>
                <w:szCs w:val="20"/>
              </w:rPr>
              <w:t>711</w:t>
            </w:r>
          </w:p>
        </w:tc>
        <w:tc>
          <w:tcPr>
            <w:tcW w:w="614" w:type="dxa"/>
            <w:tcBorders>
              <w:top w:val="nil"/>
              <w:left w:val="single" w:sz="4" w:space="0" w:color="auto"/>
              <w:bottom w:val="single" w:sz="4" w:space="0" w:color="auto"/>
              <w:right w:val="nil"/>
            </w:tcBorders>
            <w:noWrap/>
            <w:hideMark/>
          </w:tcPr>
          <w:p w14:paraId="6B14559C" w14:textId="108A873C" w:rsidR="004E4FF9" w:rsidRPr="00A01AD1" w:rsidRDefault="004E4FF9" w:rsidP="004E4FF9">
            <w:pPr>
              <w:widowControl/>
              <w:jc w:val="right"/>
              <w:rPr>
                <w:rFonts w:ascii="Times New Roman" w:eastAsia="Times New Roman" w:hAnsi="Times New Roman" w:cs="Times New Roman"/>
                <w:b/>
                <w:bCs/>
                <w:i/>
                <w:iCs/>
                <w:sz w:val="20"/>
                <w:szCs w:val="20"/>
                <w:lang w:val="cs-CZ" w:eastAsia="cs-CZ"/>
              </w:rPr>
            </w:pPr>
            <w:r w:rsidRPr="00A01AD1">
              <w:rPr>
                <w:rFonts w:ascii="Times New Roman" w:hAnsi="Times New Roman" w:cs="Times New Roman"/>
                <w:b/>
                <w:bCs/>
                <w:i/>
                <w:iCs/>
                <w:sz w:val="20"/>
                <w:szCs w:val="20"/>
              </w:rPr>
              <w:t>735</w:t>
            </w:r>
          </w:p>
        </w:tc>
        <w:tc>
          <w:tcPr>
            <w:tcW w:w="614" w:type="dxa"/>
            <w:tcBorders>
              <w:top w:val="nil"/>
              <w:left w:val="single" w:sz="4" w:space="0" w:color="auto"/>
              <w:bottom w:val="single" w:sz="4" w:space="0" w:color="auto"/>
              <w:right w:val="nil"/>
            </w:tcBorders>
            <w:noWrap/>
            <w:hideMark/>
          </w:tcPr>
          <w:p w14:paraId="06252D46" w14:textId="25E438A5" w:rsidR="004E4FF9" w:rsidRPr="00A01AD1" w:rsidRDefault="004E4FF9" w:rsidP="004E4FF9">
            <w:pPr>
              <w:widowControl/>
              <w:jc w:val="right"/>
              <w:rPr>
                <w:rFonts w:ascii="Times New Roman" w:eastAsia="Times New Roman" w:hAnsi="Times New Roman" w:cs="Times New Roman"/>
                <w:b/>
                <w:bCs/>
                <w:i/>
                <w:iCs/>
                <w:sz w:val="20"/>
                <w:szCs w:val="20"/>
                <w:lang w:val="cs-CZ" w:eastAsia="cs-CZ"/>
              </w:rPr>
            </w:pPr>
            <w:r w:rsidRPr="00A01AD1">
              <w:rPr>
                <w:rFonts w:ascii="Times New Roman" w:hAnsi="Times New Roman" w:cs="Times New Roman"/>
                <w:b/>
                <w:bCs/>
                <w:i/>
                <w:iCs/>
                <w:sz w:val="20"/>
                <w:szCs w:val="20"/>
              </w:rPr>
              <w:t>777</w:t>
            </w:r>
          </w:p>
        </w:tc>
        <w:tc>
          <w:tcPr>
            <w:tcW w:w="614" w:type="dxa"/>
            <w:tcBorders>
              <w:top w:val="nil"/>
              <w:left w:val="single" w:sz="4" w:space="0" w:color="auto"/>
              <w:bottom w:val="single" w:sz="4" w:space="0" w:color="auto"/>
              <w:right w:val="nil"/>
            </w:tcBorders>
            <w:noWrap/>
            <w:hideMark/>
          </w:tcPr>
          <w:p w14:paraId="5B46839C" w14:textId="10DD8CD3" w:rsidR="004E4FF9" w:rsidRPr="00A01AD1" w:rsidRDefault="004E4FF9" w:rsidP="004E4FF9">
            <w:pPr>
              <w:widowControl/>
              <w:jc w:val="right"/>
              <w:rPr>
                <w:rFonts w:ascii="Times New Roman" w:eastAsia="Times New Roman" w:hAnsi="Times New Roman" w:cs="Times New Roman"/>
                <w:b/>
                <w:bCs/>
                <w:i/>
                <w:iCs/>
                <w:sz w:val="20"/>
                <w:szCs w:val="20"/>
                <w:lang w:val="cs-CZ" w:eastAsia="cs-CZ"/>
              </w:rPr>
            </w:pPr>
            <w:r w:rsidRPr="00A01AD1">
              <w:rPr>
                <w:rFonts w:ascii="Times New Roman" w:hAnsi="Times New Roman" w:cs="Times New Roman"/>
                <w:b/>
                <w:bCs/>
                <w:i/>
                <w:iCs/>
                <w:sz w:val="20"/>
                <w:szCs w:val="20"/>
              </w:rPr>
              <w:t>851</w:t>
            </w:r>
          </w:p>
        </w:tc>
        <w:tc>
          <w:tcPr>
            <w:tcW w:w="614" w:type="dxa"/>
            <w:tcBorders>
              <w:top w:val="nil"/>
              <w:left w:val="single" w:sz="4" w:space="0" w:color="auto"/>
              <w:bottom w:val="single" w:sz="4" w:space="0" w:color="auto"/>
              <w:right w:val="nil"/>
            </w:tcBorders>
            <w:noWrap/>
            <w:hideMark/>
          </w:tcPr>
          <w:p w14:paraId="3B33E5D1" w14:textId="5002A108" w:rsidR="004E4FF9" w:rsidRPr="00A01AD1" w:rsidRDefault="004E4FF9" w:rsidP="004E4FF9">
            <w:pPr>
              <w:widowControl/>
              <w:jc w:val="right"/>
              <w:rPr>
                <w:rFonts w:ascii="Times New Roman" w:eastAsia="Times New Roman" w:hAnsi="Times New Roman" w:cs="Times New Roman"/>
                <w:b/>
                <w:bCs/>
                <w:i/>
                <w:iCs/>
                <w:sz w:val="20"/>
                <w:szCs w:val="20"/>
                <w:lang w:val="cs-CZ" w:eastAsia="cs-CZ"/>
              </w:rPr>
            </w:pPr>
            <w:r w:rsidRPr="00A01AD1">
              <w:rPr>
                <w:rFonts w:ascii="Times New Roman" w:hAnsi="Times New Roman" w:cs="Times New Roman"/>
                <w:b/>
                <w:bCs/>
                <w:i/>
                <w:iCs/>
                <w:sz w:val="20"/>
                <w:szCs w:val="20"/>
              </w:rPr>
              <w:t>936</w:t>
            </w:r>
          </w:p>
        </w:tc>
        <w:tc>
          <w:tcPr>
            <w:tcW w:w="605" w:type="dxa"/>
            <w:tcBorders>
              <w:top w:val="nil"/>
              <w:left w:val="single" w:sz="4" w:space="0" w:color="auto"/>
              <w:bottom w:val="single" w:sz="4" w:space="0" w:color="auto"/>
              <w:right w:val="single" w:sz="12" w:space="0" w:color="auto"/>
            </w:tcBorders>
            <w:noWrap/>
            <w:hideMark/>
          </w:tcPr>
          <w:p w14:paraId="51045D37" w14:textId="679D0EAF" w:rsidR="004E4FF9" w:rsidRPr="00A01AD1" w:rsidRDefault="004E4FF9" w:rsidP="004E4FF9">
            <w:pPr>
              <w:widowControl/>
              <w:jc w:val="right"/>
              <w:rPr>
                <w:rFonts w:ascii="Times New Roman" w:eastAsia="Times New Roman" w:hAnsi="Times New Roman" w:cs="Times New Roman"/>
                <w:b/>
                <w:bCs/>
                <w:i/>
                <w:iCs/>
                <w:sz w:val="20"/>
                <w:szCs w:val="20"/>
                <w:lang w:val="cs-CZ" w:eastAsia="cs-CZ"/>
              </w:rPr>
            </w:pPr>
            <w:r w:rsidRPr="00A01AD1">
              <w:rPr>
                <w:rFonts w:ascii="Times New Roman" w:hAnsi="Times New Roman" w:cs="Times New Roman"/>
                <w:b/>
                <w:bCs/>
                <w:i/>
                <w:iCs/>
                <w:sz w:val="20"/>
                <w:szCs w:val="20"/>
              </w:rPr>
              <w:t>1 009</w:t>
            </w:r>
          </w:p>
        </w:tc>
      </w:tr>
      <w:tr w:rsidR="00A01AD1" w:rsidRPr="00A01AD1" w14:paraId="529DAAA8" w14:textId="77777777" w:rsidTr="007425D9">
        <w:trPr>
          <w:trHeight w:val="227"/>
        </w:trPr>
        <w:tc>
          <w:tcPr>
            <w:tcW w:w="1680" w:type="dxa"/>
            <w:tcBorders>
              <w:top w:val="nil"/>
              <w:left w:val="single" w:sz="12" w:space="0" w:color="auto"/>
              <w:bottom w:val="single" w:sz="4" w:space="0" w:color="auto"/>
              <w:right w:val="single" w:sz="8" w:space="0" w:color="auto"/>
            </w:tcBorders>
            <w:shd w:val="clear" w:color="000000" w:fill="BFBFBF"/>
            <w:noWrap/>
            <w:hideMark/>
          </w:tcPr>
          <w:p w14:paraId="4AA0921C" w14:textId="2F923D50" w:rsidR="004E4FF9" w:rsidRPr="00A01AD1" w:rsidRDefault="004E4FF9" w:rsidP="004E4FF9">
            <w:pPr>
              <w:widowControl/>
              <w:ind w:firstLineChars="100" w:firstLine="200"/>
              <w:rPr>
                <w:rFonts w:ascii="Times New Roman" w:eastAsia="Times New Roman" w:hAnsi="Times New Roman" w:cs="Times New Roman"/>
                <w:b/>
                <w:bCs/>
                <w:sz w:val="20"/>
                <w:szCs w:val="20"/>
                <w:lang w:val="cs-CZ" w:eastAsia="cs-CZ"/>
              </w:rPr>
            </w:pPr>
            <w:r w:rsidRPr="00A01AD1">
              <w:rPr>
                <w:rFonts w:ascii="Times New Roman" w:hAnsi="Times New Roman" w:cs="Times New Roman"/>
                <w:sz w:val="20"/>
                <w:szCs w:val="20"/>
              </w:rPr>
              <w:t>Lotyšsko</w:t>
            </w:r>
          </w:p>
        </w:tc>
        <w:tc>
          <w:tcPr>
            <w:tcW w:w="613" w:type="dxa"/>
            <w:tcBorders>
              <w:top w:val="nil"/>
              <w:left w:val="single" w:sz="4" w:space="0" w:color="auto"/>
              <w:bottom w:val="single" w:sz="4" w:space="0" w:color="auto"/>
              <w:right w:val="nil"/>
            </w:tcBorders>
            <w:shd w:val="clear" w:color="000000" w:fill="FFFFFF"/>
            <w:noWrap/>
            <w:hideMark/>
          </w:tcPr>
          <w:p w14:paraId="0D120CA6" w14:textId="09BFFFE4"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492</w:t>
            </w:r>
          </w:p>
        </w:tc>
        <w:tc>
          <w:tcPr>
            <w:tcW w:w="613" w:type="dxa"/>
            <w:tcBorders>
              <w:top w:val="nil"/>
              <w:left w:val="single" w:sz="4" w:space="0" w:color="auto"/>
              <w:bottom w:val="single" w:sz="4" w:space="0" w:color="auto"/>
              <w:right w:val="nil"/>
            </w:tcBorders>
            <w:shd w:val="clear" w:color="000000" w:fill="FFFFFF"/>
            <w:noWrap/>
            <w:hideMark/>
          </w:tcPr>
          <w:p w14:paraId="087BF2EE" w14:textId="1A62A480"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497</w:t>
            </w:r>
          </w:p>
        </w:tc>
        <w:tc>
          <w:tcPr>
            <w:tcW w:w="613" w:type="dxa"/>
            <w:tcBorders>
              <w:top w:val="nil"/>
              <w:left w:val="single" w:sz="4" w:space="0" w:color="auto"/>
              <w:bottom w:val="single" w:sz="4" w:space="0" w:color="auto"/>
              <w:right w:val="nil"/>
            </w:tcBorders>
            <w:shd w:val="clear" w:color="000000" w:fill="FFFFFF"/>
            <w:noWrap/>
            <w:hideMark/>
          </w:tcPr>
          <w:p w14:paraId="162357E6" w14:textId="1782EBB2"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507</w:t>
            </w:r>
          </w:p>
        </w:tc>
        <w:tc>
          <w:tcPr>
            <w:tcW w:w="614" w:type="dxa"/>
            <w:tcBorders>
              <w:top w:val="nil"/>
              <w:left w:val="single" w:sz="4" w:space="0" w:color="auto"/>
              <w:bottom w:val="single" w:sz="4" w:space="0" w:color="auto"/>
              <w:right w:val="nil"/>
            </w:tcBorders>
            <w:shd w:val="clear" w:color="000000" w:fill="FFFFFF"/>
            <w:noWrap/>
            <w:hideMark/>
          </w:tcPr>
          <w:p w14:paraId="64EFD850" w14:textId="41D88609"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561</w:t>
            </w:r>
          </w:p>
        </w:tc>
        <w:tc>
          <w:tcPr>
            <w:tcW w:w="614" w:type="dxa"/>
            <w:tcBorders>
              <w:top w:val="nil"/>
              <w:left w:val="single" w:sz="4" w:space="0" w:color="auto"/>
              <w:bottom w:val="single" w:sz="4" w:space="0" w:color="auto"/>
              <w:right w:val="nil"/>
            </w:tcBorders>
            <w:shd w:val="clear" w:color="000000" w:fill="FFFFFF"/>
            <w:noWrap/>
            <w:hideMark/>
          </w:tcPr>
          <w:p w14:paraId="604A5305" w14:textId="13D7540B"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552</w:t>
            </w:r>
          </w:p>
        </w:tc>
        <w:tc>
          <w:tcPr>
            <w:tcW w:w="614" w:type="dxa"/>
            <w:tcBorders>
              <w:top w:val="nil"/>
              <w:left w:val="single" w:sz="4" w:space="0" w:color="auto"/>
              <w:bottom w:val="single" w:sz="4" w:space="0" w:color="auto"/>
              <w:right w:val="nil"/>
            </w:tcBorders>
            <w:shd w:val="clear" w:color="000000" w:fill="FFFFFF"/>
            <w:noWrap/>
            <w:hideMark/>
          </w:tcPr>
          <w:p w14:paraId="1E5FDE7B" w14:textId="4BA88538"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548</w:t>
            </w:r>
          </w:p>
        </w:tc>
        <w:tc>
          <w:tcPr>
            <w:tcW w:w="614" w:type="dxa"/>
            <w:tcBorders>
              <w:top w:val="nil"/>
              <w:left w:val="single" w:sz="4" w:space="0" w:color="auto"/>
              <w:bottom w:val="single" w:sz="4" w:space="0" w:color="auto"/>
              <w:right w:val="nil"/>
            </w:tcBorders>
            <w:shd w:val="clear" w:color="000000" w:fill="FFFFFF"/>
            <w:noWrap/>
            <w:hideMark/>
          </w:tcPr>
          <w:p w14:paraId="5EE6CB3B" w14:textId="28A2CBAA"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665</w:t>
            </w:r>
          </w:p>
        </w:tc>
        <w:tc>
          <w:tcPr>
            <w:tcW w:w="614" w:type="dxa"/>
            <w:tcBorders>
              <w:top w:val="nil"/>
              <w:left w:val="single" w:sz="4" w:space="0" w:color="auto"/>
              <w:bottom w:val="single" w:sz="4" w:space="0" w:color="auto"/>
              <w:right w:val="nil"/>
            </w:tcBorders>
            <w:shd w:val="clear" w:color="000000" w:fill="FFFFFF"/>
            <w:noWrap/>
            <w:hideMark/>
          </w:tcPr>
          <w:p w14:paraId="570F7943" w14:textId="352C2817"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620</w:t>
            </w:r>
          </w:p>
        </w:tc>
        <w:tc>
          <w:tcPr>
            <w:tcW w:w="614" w:type="dxa"/>
            <w:tcBorders>
              <w:top w:val="nil"/>
              <w:left w:val="single" w:sz="4" w:space="0" w:color="auto"/>
              <w:bottom w:val="single" w:sz="4" w:space="0" w:color="auto"/>
              <w:right w:val="nil"/>
            </w:tcBorders>
            <w:shd w:val="clear" w:color="000000" w:fill="FFFFFF"/>
            <w:noWrap/>
            <w:hideMark/>
          </w:tcPr>
          <w:p w14:paraId="07ABEF96" w14:textId="0C9AF26B"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756</w:t>
            </w:r>
          </w:p>
        </w:tc>
        <w:tc>
          <w:tcPr>
            <w:tcW w:w="614" w:type="dxa"/>
            <w:tcBorders>
              <w:top w:val="nil"/>
              <w:left w:val="single" w:sz="4" w:space="0" w:color="auto"/>
              <w:bottom w:val="single" w:sz="4" w:space="0" w:color="auto"/>
              <w:right w:val="nil"/>
            </w:tcBorders>
            <w:shd w:val="clear" w:color="000000" w:fill="FFFFFF"/>
            <w:noWrap/>
            <w:hideMark/>
          </w:tcPr>
          <w:p w14:paraId="6A1304B6" w14:textId="0FAAC2AE"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856</w:t>
            </w:r>
          </w:p>
        </w:tc>
        <w:tc>
          <w:tcPr>
            <w:tcW w:w="614" w:type="dxa"/>
            <w:tcBorders>
              <w:top w:val="nil"/>
              <w:left w:val="single" w:sz="4" w:space="0" w:color="auto"/>
              <w:bottom w:val="single" w:sz="4" w:space="0" w:color="auto"/>
              <w:right w:val="nil"/>
            </w:tcBorders>
            <w:shd w:val="clear" w:color="000000" w:fill="FFFFFF"/>
            <w:noWrap/>
            <w:hideMark/>
          </w:tcPr>
          <w:p w14:paraId="76A8B54C" w14:textId="58E44F77"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905</w:t>
            </w:r>
          </w:p>
        </w:tc>
        <w:tc>
          <w:tcPr>
            <w:tcW w:w="605" w:type="dxa"/>
            <w:tcBorders>
              <w:top w:val="nil"/>
              <w:left w:val="single" w:sz="4" w:space="0" w:color="auto"/>
              <w:bottom w:val="single" w:sz="4" w:space="0" w:color="auto"/>
              <w:right w:val="single" w:sz="12" w:space="0" w:color="auto"/>
            </w:tcBorders>
            <w:shd w:val="clear" w:color="000000" w:fill="FFFFFF"/>
            <w:noWrap/>
            <w:hideMark/>
          </w:tcPr>
          <w:p w14:paraId="41401620" w14:textId="5161B491"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954</w:t>
            </w:r>
          </w:p>
        </w:tc>
      </w:tr>
      <w:tr w:rsidR="00A01AD1" w:rsidRPr="00A01AD1" w14:paraId="3A534EE9" w14:textId="77777777" w:rsidTr="007425D9">
        <w:trPr>
          <w:trHeight w:val="227"/>
        </w:trPr>
        <w:tc>
          <w:tcPr>
            <w:tcW w:w="1680" w:type="dxa"/>
            <w:tcBorders>
              <w:top w:val="nil"/>
              <w:left w:val="single" w:sz="12" w:space="0" w:color="auto"/>
              <w:bottom w:val="single" w:sz="18" w:space="0" w:color="auto"/>
              <w:right w:val="single" w:sz="8" w:space="0" w:color="auto"/>
            </w:tcBorders>
            <w:shd w:val="clear" w:color="000000" w:fill="BFBFBF"/>
            <w:noWrap/>
            <w:hideMark/>
          </w:tcPr>
          <w:p w14:paraId="05A8D17E" w14:textId="76B8C3D1" w:rsidR="004E4FF9" w:rsidRPr="00A01AD1" w:rsidRDefault="004E4FF9" w:rsidP="004E4FF9">
            <w:pPr>
              <w:widowControl/>
              <w:ind w:firstLineChars="100" w:firstLine="200"/>
              <w:rPr>
                <w:rFonts w:ascii="Times New Roman" w:eastAsia="Times New Roman" w:hAnsi="Times New Roman" w:cs="Times New Roman"/>
                <w:b/>
                <w:bCs/>
                <w:sz w:val="20"/>
                <w:szCs w:val="20"/>
                <w:lang w:val="cs-CZ" w:eastAsia="cs-CZ"/>
              </w:rPr>
            </w:pPr>
            <w:r w:rsidRPr="00A01AD1">
              <w:rPr>
                <w:rFonts w:ascii="Times New Roman" w:hAnsi="Times New Roman" w:cs="Times New Roman"/>
                <w:sz w:val="20"/>
                <w:szCs w:val="20"/>
              </w:rPr>
              <w:t>Estonsko</w:t>
            </w:r>
          </w:p>
        </w:tc>
        <w:tc>
          <w:tcPr>
            <w:tcW w:w="613" w:type="dxa"/>
            <w:tcBorders>
              <w:top w:val="nil"/>
              <w:left w:val="single" w:sz="4" w:space="0" w:color="auto"/>
              <w:bottom w:val="single" w:sz="18" w:space="0" w:color="auto"/>
              <w:right w:val="nil"/>
            </w:tcBorders>
            <w:shd w:val="clear" w:color="000000" w:fill="FFFFFF"/>
            <w:noWrap/>
            <w:hideMark/>
          </w:tcPr>
          <w:p w14:paraId="387975D0" w14:textId="6E8D173D"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503</w:t>
            </w:r>
          </w:p>
        </w:tc>
        <w:tc>
          <w:tcPr>
            <w:tcW w:w="613" w:type="dxa"/>
            <w:tcBorders>
              <w:top w:val="nil"/>
              <w:left w:val="single" w:sz="4" w:space="0" w:color="auto"/>
              <w:bottom w:val="single" w:sz="18" w:space="0" w:color="auto"/>
              <w:right w:val="nil"/>
            </w:tcBorders>
            <w:shd w:val="clear" w:color="000000" w:fill="FFFFFF"/>
            <w:noWrap/>
            <w:hideMark/>
          </w:tcPr>
          <w:p w14:paraId="26A97864" w14:textId="5BAD1F9E"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546</w:t>
            </w:r>
          </w:p>
        </w:tc>
        <w:tc>
          <w:tcPr>
            <w:tcW w:w="613" w:type="dxa"/>
            <w:tcBorders>
              <w:top w:val="nil"/>
              <w:left w:val="single" w:sz="4" w:space="0" w:color="auto"/>
              <w:bottom w:val="single" w:sz="18" w:space="0" w:color="auto"/>
              <w:right w:val="nil"/>
            </w:tcBorders>
            <w:shd w:val="clear" w:color="000000" w:fill="FFFFFF"/>
            <w:noWrap/>
            <w:hideMark/>
          </w:tcPr>
          <w:p w14:paraId="4E7C6746" w14:textId="4FB6B203"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581</w:t>
            </w:r>
          </w:p>
        </w:tc>
        <w:tc>
          <w:tcPr>
            <w:tcW w:w="614" w:type="dxa"/>
            <w:tcBorders>
              <w:top w:val="nil"/>
              <w:left w:val="single" w:sz="4" w:space="0" w:color="auto"/>
              <w:bottom w:val="single" w:sz="18" w:space="0" w:color="auto"/>
              <w:right w:val="nil"/>
            </w:tcBorders>
            <w:shd w:val="clear" w:color="000000" w:fill="FFFFFF"/>
            <w:noWrap/>
            <w:hideMark/>
          </w:tcPr>
          <w:p w14:paraId="1592C532" w14:textId="2F0BEFEB"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602</w:t>
            </w:r>
          </w:p>
        </w:tc>
        <w:tc>
          <w:tcPr>
            <w:tcW w:w="614" w:type="dxa"/>
            <w:tcBorders>
              <w:top w:val="nil"/>
              <w:left w:val="single" w:sz="4" w:space="0" w:color="auto"/>
              <w:bottom w:val="single" w:sz="18" w:space="0" w:color="auto"/>
              <w:right w:val="nil"/>
            </w:tcBorders>
            <w:shd w:val="clear" w:color="000000" w:fill="FFFFFF"/>
            <w:noWrap/>
            <w:hideMark/>
          </w:tcPr>
          <w:p w14:paraId="3AA3BDB2" w14:textId="2C05BE45"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636</w:t>
            </w:r>
          </w:p>
        </w:tc>
        <w:tc>
          <w:tcPr>
            <w:tcW w:w="614" w:type="dxa"/>
            <w:tcBorders>
              <w:top w:val="nil"/>
              <w:left w:val="single" w:sz="4" w:space="0" w:color="auto"/>
              <w:bottom w:val="single" w:sz="18" w:space="0" w:color="auto"/>
              <w:right w:val="nil"/>
            </w:tcBorders>
            <w:shd w:val="clear" w:color="000000" w:fill="FFFFFF"/>
            <w:noWrap/>
            <w:hideMark/>
          </w:tcPr>
          <w:p w14:paraId="36B127C9" w14:textId="6FF7DCD1"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679</w:t>
            </w:r>
          </w:p>
        </w:tc>
        <w:tc>
          <w:tcPr>
            <w:tcW w:w="614" w:type="dxa"/>
            <w:tcBorders>
              <w:top w:val="nil"/>
              <w:left w:val="single" w:sz="4" w:space="0" w:color="auto"/>
              <w:bottom w:val="single" w:sz="18" w:space="0" w:color="auto"/>
              <w:right w:val="nil"/>
            </w:tcBorders>
            <w:shd w:val="clear" w:color="000000" w:fill="FFFFFF"/>
            <w:noWrap/>
            <w:hideMark/>
          </w:tcPr>
          <w:p w14:paraId="455026DB" w14:textId="19034DE0"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641</w:t>
            </w:r>
          </w:p>
        </w:tc>
        <w:tc>
          <w:tcPr>
            <w:tcW w:w="614" w:type="dxa"/>
            <w:tcBorders>
              <w:top w:val="nil"/>
              <w:left w:val="single" w:sz="4" w:space="0" w:color="auto"/>
              <w:bottom w:val="single" w:sz="18" w:space="0" w:color="auto"/>
              <w:right w:val="nil"/>
            </w:tcBorders>
            <w:shd w:val="clear" w:color="000000" w:fill="FFFFFF"/>
            <w:noWrap/>
            <w:hideMark/>
          </w:tcPr>
          <w:p w14:paraId="2EEF7B6C" w14:textId="63029DA5"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659</w:t>
            </w:r>
          </w:p>
        </w:tc>
        <w:tc>
          <w:tcPr>
            <w:tcW w:w="614" w:type="dxa"/>
            <w:tcBorders>
              <w:top w:val="nil"/>
              <w:left w:val="single" w:sz="4" w:space="0" w:color="auto"/>
              <w:bottom w:val="single" w:sz="18" w:space="0" w:color="auto"/>
              <w:right w:val="nil"/>
            </w:tcBorders>
            <w:shd w:val="clear" w:color="000000" w:fill="FFFFFF"/>
            <w:noWrap/>
            <w:hideMark/>
          </w:tcPr>
          <w:p w14:paraId="345EAC3C" w14:textId="5CEF2FEB"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718</w:t>
            </w:r>
          </w:p>
        </w:tc>
        <w:tc>
          <w:tcPr>
            <w:tcW w:w="614" w:type="dxa"/>
            <w:tcBorders>
              <w:top w:val="nil"/>
              <w:left w:val="single" w:sz="4" w:space="0" w:color="auto"/>
              <w:bottom w:val="single" w:sz="18" w:space="0" w:color="auto"/>
              <w:right w:val="nil"/>
            </w:tcBorders>
            <w:shd w:val="clear" w:color="000000" w:fill="FFFFFF"/>
            <w:noWrap/>
            <w:hideMark/>
          </w:tcPr>
          <w:p w14:paraId="2F025702" w14:textId="3D0E7799"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820</w:t>
            </w:r>
          </w:p>
        </w:tc>
        <w:tc>
          <w:tcPr>
            <w:tcW w:w="614" w:type="dxa"/>
            <w:tcBorders>
              <w:top w:val="nil"/>
              <w:left w:val="single" w:sz="4" w:space="0" w:color="auto"/>
              <w:bottom w:val="single" w:sz="18" w:space="0" w:color="auto"/>
              <w:right w:val="nil"/>
            </w:tcBorders>
            <w:shd w:val="clear" w:color="000000" w:fill="FFFFFF"/>
            <w:noWrap/>
            <w:hideMark/>
          </w:tcPr>
          <w:p w14:paraId="07D0C012" w14:textId="2F5DE994"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886</w:t>
            </w:r>
          </w:p>
        </w:tc>
        <w:tc>
          <w:tcPr>
            <w:tcW w:w="605" w:type="dxa"/>
            <w:tcBorders>
              <w:top w:val="nil"/>
              <w:left w:val="single" w:sz="4" w:space="0" w:color="auto"/>
              <w:bottom w:val="single" w:sz="18" w:space="0" w:color="auto"/>
              <w:right w:val="single" w:sz="12" w:space="0" w:color="auto"/>
            </w:tcBorders>
            <w:shd w:val="clear" w:color="000000" w:fill="FFFFFF"/>
            <w:noWrap/>
            <w:hideMark/>
          </w:tcPr>
          <w:p w14:paraId="6E652BEE" w14:textId="0452A2E2" w:rsidR="004E4FF9" w:rsidRPr="00A01AD1" w:rsidRDefault="004E4FF9" w:rsidP="004E4FF9">
            <w:pPr>
              <w:widowControl/>
              <w:jc w:val="right"/>
              <w:rPr>
                <w:rFonts w:ascii="Times New Roman" w:eastAsia="Times New Roman" w:hAnsi="Times New Roman" w:cs="Times New Roman"/>
                <w:sz w:val="20"/>
                <w:szCs w:val="20"/>
                <w:lang w:val="cs-CZ" w:eastAsia="cs-CZ"/>
              </w:rPr>
            </w:pPr>
            <w:r w:rsidRPr="00A01AD1">
              <w:rPr>
                <w:rFonts w:ascii="Times New Roman" w:hAnsi="Times New Roman" w:cs="Times New Roman"/>
                <w:sz w:val="20"/>
                <w:szCs w:val="20"/>
              </w:rPr>
              <w:t>886</w:t>
            </w:r>
          </w:p>
        </w:tc>
      </w:tr>
    </w:tbl>
    <w:p w14:paraId="3889165C" w14:textId="29070774" w:rsidR="00D71B70" w:rsidRPr="00A01AD1" w:rsidRDefault="00F76EA6" w:rsidP="00435608">
      <w:pPr>
        <w:spacing w:before="120" w:after="60"/>
        <w:rPr>
          <w:rFonts w:ascii="Times New Roman" w:hAnsi="Times New Roman" w:cs="Times New Roman"/>
          <w:lang w:val="cs-CZ" w:eastAsia="x-none"/>
        </w:rPr>
      </w:pPr>
      <w:r w:rsidRPr="00A01AD1">
        <w:rPr>
          <w:rFonts w:ascii="Times New Roman" w:hAnsi="Times New Roman" w:cs="Times New Roman"/>
          <w:sz w:val="20"/>
          <w:szCs w:val="20"/>
          <w:lang w:val="cs-CZ" w:eastAsia="x-none"/>
        </w:rPr>
        <w:t>Zdroj: Eurostat</w:t>
      </w:r>
    </w:p>
    <w:p w14:paraId="681BD870" w14:textId="77777777" w:rsidR="00D71B70" w:rsidRPr="00A01AD1" w:rsidRDefault="00D71B70" w:rsidP="00435608">
      <w:pPr>
        <w:rPr>
          <w:rFonts w:ascii="Times New Roman" w:hAnsi="Times New Roman" w:cs="Times New Roman"/>
          <w:lang w:val="cs-CZ" w:eastAsia="x-none"/>
        </w:rPr>
      </w:pPr>
    </w:p>
    <w:p w14:paraId="4FCF7882" w14:textId="2A96D790" w:rsidR="00D71B70" w:rsidRPr="00A01AD1" w:rsidRDefault="00AD30F4" w:rsidP="00AD30F4">
      <w:pPr>
        <w:pStyle w:val="Text"/>
      </w:pPr>
      <w:r w:rsidRPr="00A01AD1">
        <w:t>Vývoj úrovně minimální mzdy se projevil i v podílu minimální mzdy a průměrné mzdy v průmyslu, stavebnictví a službách, který sleduje a publikuje (s určitým časovým zpožděním) v mezinárodním srovnání za vybrané země Eurostat. Podle údajů za rok 202</w:t>
      </w:r>
      <w:r w:rsidR="00F85239" w:rsidRPr="00A01AD1">
        <w:t>4</w:t>
      </w:r>
      <w:r w:rsidRPr="00A01AD1">
        <w:t xml:space="preserve"> </w:t>
      </w:r>
      <w:r w:rsidR="00131B6B" w:rsidRPr="00A01AD1">
        <w:t>(rok 202</w:t>
      </w:r>
      <w:r w:rsidR="00F85239" w:rsidRPr="00A01AD1">
        <w:t>5</w:t>
      </w:r>
      <w:r w:rsidR="00131B6B" w:rsidRPr="00A01AD1">
        <w:t xml:space="preserve"> nebyl v době poslední aktualizace RIA v databázi Eurostat kompletní) </w:t>
      </w:r>
      <w:r w:rsidRPr="00A01AD1">
        <w:t>patřil tento podíl v ČR k nejnižším a činil 4</w:t>
      </w:r>
      <w:r w:rsidR="00F85239" w:rsidRPr="00A01AD1">
        <w:t>1</w:t>
      </w:r>
      <w:r w:rsidRPr="00A01AD1">
        <w:t xml:space="preserve">,0 %. Nižší podíl byl zaznamenán </w:t>
      </w:r>
      <w:r w:rsidR="00F85239" w:rsidRPr="00A01AD1">
        <w:t>jenom</w:t>
      </w:r>
      <w:r w:rsidRPr="00A01AD1">
        <w:t xml:space="preserve"> v </w:t>
      </w:r>
      <w:r w:rsidR="00131B6B" w:rsidRPr="00A01AD1">
        <w:t xml:space="preserve">Estonsku </w:t>
      </w:r>
      <w:r w:rsidRPr="00A01AD1">
        <w:t>(</w:t>
      </w:r>
      <w:r w:rsidR="00F85239" w:rsidRPr="00A01AD1">
        <w:t>40</w:t>
      </w:r>
      <w:r w:rsidRPr="00A01AD1">
        <w:t>,</w:t>
      </w:r>
      <w:r w:rsidR="00F85239" w:rsidRPr="00A01AD1">
        <w:t>0</w:t>
      </w:r>
      <w:r w:rsidRPr="00A01AD1">
        <w:t xml:space="preserve"> %). Naopak nejvyšší podíl převyšující 50 % byl zaznamenán </w:t>
      </w:r>
      <w:r w:rsidR="00F85239" w:rsidRPr="00A01AD1">
        <w:t xml:space="preserve">v pěti zemích, tj. </w:t>
      </w:r>
      <w:r w:rsidRPr="00A01AD1">
        <w:t xml:space="preserve">v </w:t>
      </w:r>
      <w:r w:rsidR="00F85239" w:rsidRPr="00A01AD1">
        <w:t xml:space="preserve">Portugalsku (54,6 %), Nizozemsku (52,9 %), Polsku (rovněž 52,9 %), </w:t>
      </w:r>
      <w:r w:rsidRPr="00A01AD1">
        <w:t>Slovinsku (5</w:t>
      </w:r>
      <w:r w:rsidR="00F85239" w:rsidRPr="00A01AD1">
        <w:t>2</w:t>
      </w:r>
      <w:r w:rsidRPr="00A01AD1">
        <w:t>,</w:t>
      </w:r>
      <w:r w:rsidR="00F85239" w:rsidRPr="00A01AD1">
        <w:t>3</w:t>
      </w:r>
      <w:r w:rsidRPr="00A01AD1">
        <w:t xml:space="preserve"> %) a </w:t>
      </w:r>
      <w:r w:rsidR="00F85239" w:rsidRPr="00A01AD1">
        <w:t>Španělsku</w:t>
      </w:r>
      <w:r w:rsidRPr="00A01AD1">
        <w:t xml:space="preserve"> (5</w:t>
      </w:r>
      <w:r w:rsidR="00F85239" w:rsidRPr="00A01AD1">
        <w:t>0</w:t>
      </w:r>
      <w:r w:rsidRPr="00A01AD1">
        <w:t>,</w:t>
      </w:r>
      <w:r w:rsidR="00F85239" w:rsidRPr="00A01AD1">
        <w:t>0</w:t>
      </w:r>
      <w:r w:rsidRPr="00A01AD1">
        <w:t xml:space="preserve"> %) </w:t>
      </w:r>
      <w:r w:rsidR="00AA2925" w:rsidRPr="00A01AD1">
        <w:t>–</w:t>
      </w:r>
      <w:r w:rsidRPr="00A01AD1">
        <w:t xml:space="preserve"> podrobný přehled viz následující tabulku</w:t>
      </w:r>
      <w:r w:rsidR="00F85239" w:rsidRPr="00A01AD1">
        <w:t xml:space="preserve"> č.</w:t>
      </w:r>
      <w:r w:rsidR="00435608">
        <w:t> </w:t>
      </w:r>
      <w:r w:rsidR="00F85239" w:rsidRPr="00A01AD1">
        <w:t>04</w:t>
      </w:r>
      <w:r w:rsidR="004132F7" w:rsidRPr="00A01AD1">
        <w:t>.</w:t>
      </w:r>
    </w:p>
    <w:p w14:paraId="10A9B2F2" w14:textId="77777777" w:rsidR="007504AA" w:rsidRPr="00A01AD1" w:rsidRDefault="007504AA">
      <w:pPr>
        <w:rPr>
          <w:rFonts w:ascii="Times New Roman" w:hAnsi="Times New Roman" w:cs="Times New Roman"/>
          <w:i/>
          <w:iCs/>
          <w:lang w:val="cs-CZ" w:eastAsia="x-none"/>
        </w:rPr>
      </w:pPr>
      <w:r w:rsidRPr="00A01AD1">
        <w:rPr>
          <w:rFonts w:ascii="Times New Roman" w:hAnsi="Times New Roman" w:cs="Times New Roman"/>
          <w:i/>
          <w:iCs/>
          <w:lang w:val="cs-CZ" w:eastAsia="x-none"/>
        </w:rPr>
        <w:br w:type="page"/>
      </w:r>
    </w:p>
    <w:p w14:paraId="7FDC3C01" w14:textId="0369EB8A" w:rsidR="004132F7" w:rsidRDefault="004132F7" w:rsidP="004132F7">
      <w:pPr>
        <w:spacing w:after="60"/>
        <w:rPr>
          <w:rFonts w:ascii="Times New Roman" w:hAnsi="Times New Roman" w:cs="Times New Roman"/>
          <w:i/>
          <w:iCs/>
          <w:lang w:val="cs-CZ" w:eastAsia="x-none"/>
        </w:rPr>
      </w:pPr>
      <w:r w:rsidRPr="00A01AD1">
        <w:rPr>
          <w:rFonts w:ascii="Times New Roman" w:hAnsi="Times New Roman" w:cs="Times New Roman"/>
          <w:i/>
          <w:iCs/>
          <w:lang w:val="cs-CZ" w:eastAsia="x-none"/>
        </w:rPr>
        <w:lastRenderedPageBreak/>
        <w:t>Tabulka č.</w:t>
      </w:r>
      <w:r w:rsidR="00435608">
        <w:rPr>
          <w:rFonts w:ascii="Times New Roman" w:hAnsi="Times New Roman" w:cs="Times New Roman"/>
          <w:i/>
          <w:iCs/>
          <w:lang w:val="cs-CZ" w:eastAsia="x-none"/>
        </w:rPr>
        <w:t> </w:t>
      </w:r>
      <w:r w:rsidRPr="00A01AD1">
        <w:rPr>
          <w:rFonts w:ascii="Times New Roman" w:hAnsi="Times New Roman" w:cs="Times New Roman"/>
          <w:i/>
          <w:iCs/>
          <w:lang w:val="cs-CZ" w:eastAsia="x-none"/>
        </w:rPr>
        <w:t>0</w:t>
      </w:r>
      <w:r w:rsidR="00131B6B" w:rsidRPr="00A01AD1">
        <w:rPr>
          <w:rFonts w:ascii="Times New Roman" w:hAnsi="Times New Roman" w:cs="Times New Roman"/>
          <w:i/>
          <w:iCs/>
          <w:lang w:val="cs-CZ" w:eastAsia="x-none"/>
        </w:rPr>
        <w:t>4</w:t>
      </w:r>
      <w:r w:rsidRPr="00A01AD1">
        <w:rPr>
          <w:rFonts w:ascii="Times New Roman" w:hAnsi="Times New Roman" w:cs="Times New Roman"/>
          <w:i/>
          <w:iCs/>
          <w:lang w:val="cs-CZ" w:eastAsia="x-none"/>
        </w:rPr>
        <w:t xml:space="preserve"> – </w:t>
      </w:r>
      <w:r w:rsidR="00131B6B" w:rsidRPr="00A01AD1">
        <w:rPr>
          <w:rFonts w:ascii="Times New Roman" w:hAnsi="Times New Roman" w:cs="Times New Roman"/>
          <w:i/>
          <w:iCs/>
          <w:lang w:val="cs-CZ" w:eastAsia="x-none"/>
        </w:rPr>
        <w:t>Podíl minimální mzdy a průměrné mzdy v průmyslu, stavebnictví a službách ve vybraných zemích EU (v %)</w:t>
      </w:r>
    </w:p>
    <w:tbl>
      <w:tblPr>
        <w:tblW w:w="5000" w:type="pct"/>
        <w:tblCellMar>
          <w:left w:w="70" w:type="dxa"/>
          <w:right w:w="70" w:type="dxa"/>
        </w:tblCellMar>
        <w:tblLook w:val="04A0" w:firstRow="1" w:lastRow="0" w:firstColumn="1" w:lastColumn="0" w:noHBand="0" w:noVBand="1"/>
      </w:tblPr>
      <w:tblGrid>
        <w:gridCol w:w="1801"/>
        <w:gridCol w:w="657"/>
        <w:gridCol w:w="658"/>
        <w:gridCol w:w="658"/>
        <w:gridCol w:w="659"/>
        <w:gridCol w:w="659"/>
        <w:gridCol w:w="659"/>
        <w:gridCol w:w="659"/>
        <w:gridCol w:w="659"/>
        <w:gridCol w:w="659"/>
        <w:gridCol w:w="659"/>
        <w:gridCol w:w="649"/>
      </w:tblGrid>
      <w:tr w:rsidR="00694ABA" w:rsidRPr="00A01AD1" w14:paraId="3301C124" w14:textId="77777777" w:rsidTr="00694ABA">
        <w:trPr>
          <w:trHeight w:val="454"/>
        </w:trPr>
        <w:tc>
          <w:tcPr>
            <w:tcW w:w="1801" w:type="dxa"/>
            <w:tcBorders>
              <w:top w:val="single" w:sz="12" w:space="0" w:color="auto"/>
              <w:left w:val="single" w:sz="12" w:space="0" w:color="auto"/>
              <w:bottom w:val="single" w:sz="12" w:space="0" w:color="auto"/>
              <w:right w:val="single" w:sz="8" w:space="0" w:color="auto"/>
            </w:tcBorders>
            <w:shd w:val="clear" w:color="000000" w:fill="BFBFBF"/>
            <w:noWrap/>
            <w:vAlign w:val="center"/>
          </w:tcPr>
          <w:p w14:paraId="078BB1B7" w14:textId="0233835C" w:rsidR="00694ABA" w:rsidRPr="00A01AD1" w:rsidRDefault="00694ABA" w:rsidP="00694ABA">
            <w:pPr>
              <w:widowControl/>
              <w:ind w:firstLineChars="100" w:firstLine="201"/>
              <w:rPr>
                <w:rFonts w:ascii="Times New Roman" w:eastAsia="Times New Roman" w:hAnsi="Times New Roman" w:cs="Times New Roman"/>
                <w:b/>
                <w:bCs/>
                <w:sz w:val="20"/>
                <w:szCs w:val="20"/>
                <w:lang w:val="cs-CZ" w:eastAsia="cs-CZ"/>
              </w:rPr>
            </w:pPr>
            <w:r w:rsidRPr="009610B6">
              <w:rPr>
                <w:rFonts w:ascii="Times New Roman" w:eastAsia="Times New Roman" w:hAnsi="Times New Roman" w:cs="Times New Roman"/>
                <w:b/>
                <w:bCs/>
                <w:sz w:val="20"/>
                <w:szCs w:val="20"/>
                <w:lang w:val="cs-CZ" w:eastAsia="cs-CZ"/>
              </w:rPr>
              <w:t>Země</w:t>
            </w:r>
          </w:p>
        </w:tc>
        <w:tc>
          <w:tcPr>
            <w:tcW w:w="657" w:type="dxa"/>
            <w:tcBorders>
              <w:top w:val="single" w:sz="12" w:space="0" w:color="auto"/>
              <w:left w:val="single" w:sz="4" w:space="0" w:color="auto"/>
              <w:bottom w:val="single" w:sz="12" w:space="0" w:color="auto"/>
              <w:right w:val="nil"/>
            </w:tcBorders>
            <w:shd w:val="clear" w:color="000000" w:fill="BFBFBF"/>
            <w:noWrap/>
            <w:vAlign w:val="center"/>
          </w:tcPr>
          <w:p w14:paraId="152D7CC5" w14:textId="0D432309" w:rsidR="00694ABA" w:rsidRPr="00A01AD1" w:rsidRDefault="00694ABA" w:rsidP="00694ABA">
            <w:pPr>
              <w:widowControl/>
              <w:jc w:val="center"/>
              <w:rPr>
                <w:rFonts w:ascii="Times New Roman" w:eastAsia="Times New Roman" w:hAnsi="Times New Roman" w:cs="Times New Roman"/>
                <w:b/>
                <w:bCs/>
                <w:sz w:val="20"/>
                <w:szCs w:val="20"/>
                <w:lang w:val="cs-CZ" w:eastAsia="cs-CZ"/>
              </w:rPr>
            </w:pPr>
            <w:r w:rsidRPr="009610B6">
              <w:rPr>
                <w:rFonts w:ascii="Times New Roman" w:eastAsia="Times New Roman" w:hAnsi="Times New Roman" w:cs="Times New Roman"/>
                <w:b/>
                <w:bCs/>
                <w:sz w:val="20"/>
                <w:szCs w:val="20"/>
                <w:lang w:val="cs-CZ" w:eastAsia="cs-CZ"/>
              </w:rPr>
              <w:t>2015</w:t>
            </w:r>
          </w:p>
        </w:tc>
        <w:tc>
          <w:tcPr>
            <w:tcW w:w="658" w:type="dxa"/>
            <w:tcBorders>
              <w:top w:val="single" w:sz="12" w:space="0" w:color="auto"/>
              <w:left w:val="single" w:sz="4" w:space="0" w:color="auto"/>
              <w:bottom w:val="single" w:sz="12" w:space="0" w:color="auto"/>
              <w:right w:val="nil"/>
            </w:tcBorders>
            <w:shd w:val="clear" w:color="000000" w:fill="BFBFBF"/>
            <w:noWrap/>
            <w:vAlign w:val="center"/>
          </w:tcPr>
          <w:p w14:paraId="0D184964" w14:textId="63A3D61A" w:rsidR="00694ABA" w:rsidRPr="00A01AD1" w:rsidRDefault="00694ABA" w:rsidP="00694ABA">
            <w:pPr>
              <w:widowControl/>
              <w:jc w:val="center"/>
              <w:rPr>
                <w:rFonts w:ascii="Times New Roman" w:eastAsia="Times New Roman" w:hAnsi="Times New Roman" w:cs="Times New Roman"/>
                <w:b/>
                <w:bCs/>
                <w:sz w:val="20"/>
                <w:szCs w:val="20"/>
                <w:lang w:val="cs-CZ" w:eastAsia="cs-CZ"/>
              </w:rPr>
            </w:pPr>
            <w:r w:rsidRPr="009610B6">
              <w:rPr>
                <w:rFonts w:ascii="Times New Roman" w:eastAsia="Times New Roman" w:hAnsi="Times New Roman" w:cs="Times New Roman"/>
                <w:b/>
                <w:bCs/>
                <w:sz w:val="20"/>
                <w:szCs w:val="20"/>
                <w:lang w:val="cs-CZ" w:eastAsia="cs-CZ"/>
              </w:rPr>
              <w:t>2016</w:t>
            </w:r>
          </w:p>
        </w:tc>
        <w:tc>
          <w:tcPr>
            <w:tcW w:w="658" w:type="dxa"/>
            <w:tcBorders>
              <w:top w:val="single" w:sz="12" w:space="0" w:color="auto"/>
              <w:left w:val="single" w:sz="4" w:space="0" w:color="auto"/>
              <w:bottom w:val="single" w:sz="12" w:space="0" w:color="auto"/>
              <w:right w:val="nil"/>
            </w:tcBorders>
            <w:shd w:val="clear" w:color="000000" w:fill="BFBFBF"/>
            <w:noWrap/>
            <w:vAlign w:val="center"/>
          </w:tcPr>
          <w:p w14:paraId="77C4412A" w14:textId="1F599F5F" w:rsidR="00694ABA" w:rsidRPr="00A01AD1" w:rsidRDefault="00694ABA" w:rsidP="00694ABA">
            <w:pPr>
              <w:widowControl/>
              <w:jc w:val="center"/>
              <w:rPr>
                <w:rFonts w:ascii="Times New Roman" w:eastAsia="Times New Roman" w:hAnsi="Times New Roman" w:cs="Times New Roman"/>
                <w:b/>
                <w:bCs/>
                <w:sz w:val="20"/>
                <w:szCs w:val="20"/>
                <w:lang w:val="cs-CZ" w:eastAsia="cs-CZ"/>
              </w:rPr>
            </w:pPr>
            <w:r w:rsidRPr="009610B6">
              <w:rPr>
                <w:rFonts w:ascii="Times New Roman" w:eastAsia="Times New Roman" w:hAnsi="Times New Roman" w:cs="Times New Roman"/>
                <w:b/>
                <w:bCs/>
                <w:sz w:val="20"/>
                <w:szCs w:val="20"/>
                <w:lang w:val="cs-CZ" w:eastAsia="cs-CZ"/>
              </w:rPr>
              <w:t>2017</w:t>
            </w:r>
          </w:p>
        </w:tc>
        <w:tc>
          <w:tcPr>
            <w:tcW w:w="659" w:type="dxa"/>
            <w:tcBorders>
              <w:top w:val="single" w:sz="12" w:space="0" w:color="auto"/>
              <w:left w:val="single" w:sz="4" w:space="0" w:color="auto"/>
              <w:bottom w:val="single" w:sz="12" w:space="0" w:color="auto"/>
              <w:right w:val="nil"/>
            </w:tcBorders>
            <w:shd w:val="clear" w:color="000000" w:fill="BFBFBF"/>
            <w:noWrap/>
            <w:vAlign w:val="center"/>
          </w:tcPr>
          <w:p w14:paraId="38F258A7" w14:textId="4C43B456" w:rsidR="00694ABA" w:rsidRPr="00A01AD1" w:rsidRDefault="00694ABA" w:rsidP="00694ABA">
            <w:pPr>
              <w:widowControl/>
              <w:jc w:val="center"/>
              <w:rPr>
                <w:rFonts w:ascii="Times New Roman" w:eastAsia="Times New Roman" w:hAnsi="Times New Roman" w:cs="Times New Roman"/>
                <w:b/>
                <w:bCs/>
                <w:sz w:val="20"/>
                <w:szCs w:val="20"/>
                <w:lang w:val="cs-CZ" w:eastAsia="cs-CZ"/>
              </w:rPr>
            </w:pPr>
            <w:r w:rsidRPr="009610B6">
              <w:rPr>
                <w:rFonts w:ascii="Times New Roman" w:eastAsia="Times New Roman" w:hAnsi="Times New Roman" w:cs="Times New Roman"/>
                <w:b/>
                <w:bCs/>
                <w:sz w:val="20"/>
                <w:szCs w:val="20"/>
                <w:lang w:val="cs-CZ" w:eastAsia="cs-CZ"/>
              </w:rPr>
              <w:t>2018</w:t>
            </w:r>
          </w:p>
        </w:tc>
        <w:tc>
          <w:tcPr>
            <w:tcW w:w="659" w:type="dxa"/>
            <w:tcBorders>
              <w:top w:val="single" w:sz="12" w:space="0" w:color="auto"/>
              <w:left w:val="single" w:sz="4" w:space="0" w:color="auto"/>
              <w:bottom w:val="single" w:sz="12" w:space="0" w:color="auto"/>
              <w:right w:val="nil"/>
            </w:tcBorders>
            <w:shd w:val="clear" w:color="000000" w:fill="BFBFBF"/>
            <w:noWrap/>
            <w:vAlign w:val="center"/>
          </w:tcPr>
          <w:p w14:paraId="443FC4F3" w14:textId="5C6A2341" w:rsidR="00694ABA" w:rsidRPr="00A01AD1" w:rsidRDefault="00694ABA" w:rsidP="00694ABA">
            <w:pPr>
              <w:widowControl/>
              <w:jc w:val="center"/>
              <w:rPr>
                <w:rFonts w:ascii="Times New Roman" w:eastAsia="Times New Roman" w:hAnsi="Times New Roman" w:cs="Times New Roman"/>
                <w:b/>
                <w:bCs/>
                <w:sz w:val="20"/>
                <w:szCs w:val="20"/>
                <w:lang w:val="cs-CZ" w:eastAsia="cs-CZ"/>
              </w:rPr>
            </w:pPr>
            <w:r w:rsidRPr="009610B6">
              <w:rPr>
                <w:rFonts w:ascii="Times New Roman" w:eastAsia="Times New Roman" w:hAnsi="Times New Roman" w:cs="Times New Roman"/>
                <w:b/>
                <w:bCs/>
                <w:sz w:val="20"/>
                <w:szCs w:val="20"/>
                <w:lang w:val="cs-CZ" w:eastAsia="cs-CZ"/>
              </w:rPr>
              <w:t>2019</w:t>
            </w:r>
          </w:p>
        </w:tc>
        <w:tc>
          <w:tcPr>
            <w:tcW w:w="659" w:type="dxa"/>
            <w:tcBorders>
              <w:top w:val="single" w:sz="12" w:space="0" w:color="auto"/>
              <w:left w:val="single" w:sz="4" w:space="0" w:color="auto"/>
              <w:bottom w:val="single" w:sz="12" w:space="0" w:color="auto"/>
              <w:right w:val="nil"/>
            </w:tcBorders>
            <w:shd w:val="clear" w:color="000000" w:fill="BFBFBF"/>
            <w:noWrap/>
            <w:vAlign w:val="center"/>
          </w:tcPr>
          <w:p w14:paraId="5D7386A7" w14:textId="6ED7508C" w:rsidR="00694ABA" w:rsidRPr="00A01AD1" w:rsidRDefault="00694ABA" w:rsidP="00694ABA">
            <w:pPr>
              <w:widowControl/>
              <w:jc w:val="center"/>
              <w:rPr>
                <w:rFonts w:ascii="Times New Roman" w:eastAsia="Times New Roman" w:hAnsi="Times New Roman" w:cs="Times New Roman"/>
                <w:b/>
                <w:bCs/>
                <w:sz w:val="20"/>
                <w:szCs w:val="20"/>
                <w:lang w:val="cs-CZ" w:eastAsia="cs-CZ"/>
              </w:rPr>
            </w:pPr>
            <w:r w:rsidRPr="009610B6">
              <w:rPr>
                <w:rFonts w:ascii="Times New Roman" w:eastAsia="Times New Roman" w:hAnsi="Times New Roman" w:cs="Times New Roman"/>
                <w:b/>
                <w:bCs/>
                <w:sz w:val="20"/>
                <w:szCs w:val="20"/>
                <w:lang w:val="cs-CZ" w:eastAsia="cs-CZ"/>
              </w:rPr>
              <w:t>2020</w:t>
            </w:r>
          </w:p>
        </w:tc>
        <w:tc>
          <w:tcPr>
            <w:tcW w:w="659" w:type="dxa"/>
            <w:tcBorders>
              <w:top w:val="single" w:sz="12" w:space="0" w:color="auto"/>
              <w:left w:val="single" w:sz="4" w:space="0" w:color="auto"/>
              <w:bottom w:val="single" w:sz="12" w:space="0" w:color="auto"/>
              <w:right w:val="nil"/>
            </w:tcBorders>
            <w:shd w:val="clear" w:color="000000" w:fill="BFBFBF"/>
            <w:noWrap/>
            <w:vAlign w:val="center"/>
          </w:tcPr>
          <w:p w14:paraId="34018F7B" w14:textId="553A0631" w:rsidR="00694ABA" w:rsidRPr="00A01AD1" w:rsidRDefault="00694ABA" w:rsidP="00694ABA">
            <w:pPr>
              <w:widowControl/>
              <w:jc w:val="center"/>
              <w:rPr>
                <w:rFonts w:ascii="Times New Roman" w:eastAsia="Times New Roman" w:hAnsi="Times New Roman" w:cs="Times New Roman"/>
                <w:b/>
                <w:bCs/>
                <w:sz w:val="20"/>
                <w:szCs w:val="20"/>
                <w:lang w:val="cs-CZ" w:eastAsia="cs-CZ"/>
              </w:rPr>
            </w:pPr>
            <w:r w:rsidRPr="009610B6">
              <w:rPr>
                <w:rFonts w:ascii="Times New Roman" w:eastAsia="Times New Roman" w:hAnsi="Times New Roman" w:cs="Times New Roman"/>
                <w:b/>
                <w:bCs/>
                <w:sz w:val="20"/>
                <w:szCs w:val="20"/>
                <w:lang w:val="cs-CZ" w:eastAsia="cs-CZ"/>
              </w:rPr>
              <w:t>2021</w:t>
            </w:r>
          </w:p>
        </w:tc>
        <w:tc>
          <w:tcPr>
            <w:tcW w:w="659" w:type="dxa"/>
            <w:tcBorders>
              <w:top w:val="single" w:sz="12" w:space="0" w:color="auto"/>
              <w:left w:val="single" w:sz="4" w:space="0" w:color="auto"/>
              <w:bottom w:val="single" w:sz="12" w:space="0" w:color="auto"/>
              <w:right w:val="nil"/>
            </w:tcBorders>
            <w:shd w:val="clear" w:color="000000" w:fill="BFBFBF"/>
            <w:noWrap/>
            <w:vAlign w:val="center"/>
          </w:tcPr>
          <w:p w14:paraId="3AEA4138" w14:textId="2E0C5F0B" w:rsidR="00694ABA" w:rsidRPr="00A01AD1" w:rsidRDefault="00694ABA" w:rsidP="00694ABA">
            <w:pPr>
              <w:widowControl/>
              <w:jc w:val="center"/>
              <w:rPr>
                <w:rFonts w:ascii="Times New Roman" w:eastAsia="Times New Roman" w:hAnsi="Times New Roman" w:cs="Times New Roman"/>
                <w:b/>
                <w:bCs/>
                <w:sz w:val="20"/>
                <w:szCs w:val="20"/>
                <w:lang w:val="cs-CZ" w:eastAsia="cs-CZ"/>
              </w:rPr>
            </w:pPr>
            <w:r w:rsidRPr="009610B6">
              <w:rPr>
                <w:rFonts w:ascii="Times New Roman" w:eastAsia="Times New Roman" w:hAnsi="Times New Roman" w:cs="Times New Roman"/>
                <w:b/>
                <w:bCs/>
                <w:sz w:val="20"/>
                <w:szCs w:val="20"/>
                <w:lang w:val="cs-CZ" w:eastAsia="cs-CZ"/>
              </w:rPr>
              <w:t>2022</w:t>
            </w:r>
          </w:p>
        </w:tc>
        <w:tc>
          <w:tcPr>
            <w:tcW w:w="659" w:type="dxa"/>
            <w:tcBorders>
              <w:top w:val="single" w:sz="12" w:space="0" w:color="auto"/>
              <w:left w:val="single" w:sz="4" w:space="0" w:color="auto"/>
              <w:bottom w:val="single" w:sz="12" w:space="0" w:color="auto"/>
              <w:right w:val="nil"/>
            </w:tcBorders>
            <w:shd w:val="clear" w:color="000000" w:fill="BFBFBF"/>
            <w:noWrap/>
            <w:vAlign w:val="center"/>
          </w:tcPr>
          <w:p w14:paraId="47D4CB86" w14:textId="2BA6E949" w:rsidR="00694ABA" w:rsidRPr="00A01AD1" w:rsidRDefault="00694ABA" w:rsidP="00694ABA">
            <w:pPr>
              <w:widowControl/>
              <w:jc w:val="center"/>
              <w:rPr>
                <w:rFonts w:ascii="Times New Roman" w:eastAsia="Times New Roman" w:hAnsi="Times New Roman" w:cs="Times New Roman"/>
                <w:b/>
                <w:bCs/>
                <w:sz w:val="20"/>
                <w:szCs w:val="20"/>
                <w:lang w:val="cs-CZ" w:eastAsia="cs-CZ"/>
              </w:rPr>
            </w:pPr>
            <w:r w:rsidRPr="009610B6">
              <w:rPr>
                <w:rFonts w:ascii="Times New Roman" w:eastAsia="Times New Roman" w:hAnsi="Times New Roman" w:cs="Times New Roman"/>
                <w:b/>
                <w:bCs/>
                <w:sz w:val="20"/>
                <w:szCs w:val="20"/>
                <w:lang w:val="cs-CZ" w:eastAsia="cs-CZ"/>
              </w:rPr>
              <w:t>2023</w:t>
            </w:r>
          </w:p>
        </w:tc>
        <w:tc>
          <w:tcPr>
            <w:tcW w:w="659" w:type="dxa"/>
            <w:tcBorders>
              <w:top w:val="single" w:sz="12" w:space="0" w:color="auto"/>
              <w:left w:val="single" w:sz="4" w:space="0" w:color="auto"/>
              <w:bottom w:val="single" w:sz="12" w:space="0" w:color="auto"/>
              <w:right w:val="nil"/>
            </w:tcBorders>
            <w:shd w:val="clear" w:color="000000" w:fill="BFBFBF"/>
            <w:noWrap/>
            <w:vAlign w:val="center"/>
          </w:tcPr>
          <w:p w14:paraId="4990A6C6" w14:textId="3D506984" w:rsidR="00694ABA" w:rsidRPr="00A01AD1" w:rsidRDefault="00694ABA" w:rsidP="00694ABA">
            <w:pPr>
              <w:widowControl/>
              <w:jc w:val="center"/>
              <w:rPr>
                <w:rFonts w:ascii="Times New Roman" w:eastAsia="Times New Roman" w:hAnsi="Times New Roman" w:cs="Times New Roman"/>
                <w:b/>
                <w:bCs/>
                <w:sz w:val="20"/>
                <w:szCs w:val="20"/>
                <w:lang w:val="cs-CZ" w:eastAsia="cs-CZ"/>
              </w:rPr>
            </w:pPr>
            <w:r w:rsidRPr="009610B6">
              <w:rPr>
                <w:rFonts w:ascii="Times New Roman" w:eastAsia="Times New Roman" w:hAnsi="Times New Roman" w:cs="Times New Roman"/>
                <w:b/>
                <w:bCs/>
                <w:sz w:val="20"/>
                <w:szCs w:val="20"/>
                <w:lang w:val="cs-CZ" w:eastAsia="cs-CZ"/>
              </w:rPr>
              <w:t>2024</w:t>
            </w:r>
          </w:p>
        </w:tc>
        <w:tc>
          <w:tcPr>
            <w:tcW w:w="649" w:type="dxa"/>
            <w:tcBorders>
              <w:top w:val="single" w:sz="12" w:space="0" w:color="auto"/>
              <w:left w:val="single" w:sz="4" w:space="0" w:color="auto"/>
              <w:bottom w:val="single" w:sz="12" w:space="0" w:color="auto"/>
              <w:right w:val="single" w:sz="12" w:space="0" w:color="auto"/>
            </w:tcBorders>
            <w:shd w:val="clear" w:color="000000" w:fill="BFBFBF"/>
            <w:noWrap/>
            <w:vAlign w:val="center"/>
          </w:tcPr>
          <w:p w14:paraId="4D5AE4A1" w14:textId="50ECB82E" w:rsidR="00694ABA" w:rsidRPr="00A01AD1" w:rsidRDefault="00694ABA" w:rsidP="00694ABA">
            <w:pPr>
              <w:widowControl/>
              <w:jc w:val="center"/>
              <w:rPr>
                <w:rFonts w:ascii="Times New Roman" w:eastAsia="Times New Roman" w:hAnsi="Times New Roman" w:cs="Times New Roman"/>
                <w:b/>
                <w:bCs/>
                <w:sz w:val="20"/>
                <w:szCs w:val="20"/>
                <w:lang w:val="cs-CZ" w:eastAsia="cs-CZ"/>
              </w:rPr>
            </w:pPr>
            <w:r w:rsidRPr="009610B6">
              <w:rPr>
                <w:rFonts w:ascii="Times New Roman" w:eastAsia="Times New Roman" w:hAnsi="Times New Roman" w:cs="Times New Roman"/>
                <w:b/>
                <w:bCs/>
                <w:sz w:val="20"/>
                <w:szCs w:val="20"/>
                <w:lang w:val="cs-CZ" w:eastAsia="cs-CZ"/>
              </w:rPr>
              <w:t>2025</w:t>
            </w:r>
          </w:p>
        </w:tc>
      </w:tr>
      <w:tr w:rsidR="00694ABA" w:rsidRPr="00A01AD1" w14:paraId="18FC525C" w14:textId="77777777" w:rsidTr="00694ABA">
        <w:trPr>
          <w:trHeight w:val="227"/>
        </w:trPr>
        <w:tc>
          <w:tcPr>
            <w:tcW w:w="1801" w:type="dxa"/>
            <w:tcBorders>
              <w:top w:val="nil"/>
              <w:left w:val="single" w:sz="12" w:space="0" w:color="auto"/>
              <w:bottom w:val="single" w:sz="4" w:space="0" w:color="auto"/>
              <w:right w:val="single" w:sz="8" w:space="0" w:color="auto"/>
            </w:tcBorders>
            <w:shd w:val="clear" w:color="000000" w:fill="BFBFBF"/>
            <w:noWrap/>
          </w:tcPr>
          <w:p w14:paraId="655B54F2" w14:textId="4BAE6287" w:rsidR="00694ABA" w:rsidRPr="00A01AD1" w:rsidRDefault="00694ABA" w:rsidP="00694ABA">
            <w:pPr>
              <w:widowControl/>
              <w:ind w:firstLineChars="100" w:firstLine="200"/>
              <w:rPr>
                <w:rFonts w:ascii="Times New Roman" w:eastAsia="Times New Roman" w:hAnsi="Times New Roman" w:cs="Times New Roman"/>
                <w:b/>
                <w:bCs/>
                <w:sz w:val="20"/>
                <w:szCs w:val="20"/>
                <w:lang w:val="cs-CZ" w:eastAsia="cs-CZ"/>
              </w:rPr>
            </w:pPr>
            <w:r w:rsidRPr="009610B6">
              <w:rPr>
                <w:rFonts w:ascii="Times New Roman" w:hAnsi="Times New Roman" w:cs="Times New Roman"/>
                <w:sz w:val="20"/>
                <w:szCs w:val="20"/>
              </w:rPr>
              <w:t>Belgie</w:t>
            </w:r>
          </w:p>
        </w:tc>
        <w:tc>
          <w:tcPr>
            <w:tcW w:w="657" w:type="dxa"/>
            <w:tcBorders>
              <w:top w:val="nil"/>
              <w:left w:val="single" w:sz="4" w:space="0" w:color="auto"/>
              <w:bottom w:val="single" w:sz="4" w:space="0" w:color="auto"/>
              <w:right w:val="nil"/>
            </w:tcBorders>
            <w:shd w:val="clear" w:color="000000" w:fill="FFFFFF"/>
            <w:noWrap/>
          </w:tcPr>
          <w:p w14:paraId="7BD6C411" w14:textId="7C06AECE" w:rsidR="00694ABA" w:rsidRPr="00A01AD1" w:rsidRDefault="00694ABA" w:rsidP="00694ABA">
            <w:pPr>
              <w:widowControl/>
              <w:jc w:val="center"/>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w:t>
            </w:r>
          </w:p>
        </w:tc>
        <w:tc>
          <w:tcPr>
            <w:tcW w:w="658" w:type="dxa"/>
            <w:tcBorders>
              <w:top w:val="nil"/>
              <w:left w:val="single" w:sz="4" w:space="0" w:color="auto"/>
              <w:bottom w:val="single" w:sz="4" w:space="0" w:color="auto"/>
              <w:right w:val="nil"/>
            </w:tcBorders>
            <w:shd w:val="clear" w:color="000000" w:fill="FFFFFF"/>
            <w:noWrap/>
          </w:tcPr>
          <w:p w14:paraId="792CBF8D" w14:textId="276D05E8" w:rsidR="00694ABA" w:rsidRPr="00A01AD1" w:rsidRDefault="00694ABA" w:rsidP="00694ABA">
            <w:pPr>
              <w:widowControl/>
              <w:jc w:val="center"/>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w:t>
            </w:r>
          </w:p>
        </w:tc>
        <w:tc>
          <w:tcPr>
            <w:tcW w:w="658" w:type="dxa"/>
            <w:tcBorders>
              <w:top w:val="nil"/>
              <w:left w:val="single" w:sz="4" w:space="0" w:color="auto"/>
              <w:bottom w:val="single" w:sz="4" w:space="0" w:color="auto"/>
              <w:right w:val="nil"/>
            </w:tcBorders>
            <w:shd w:val="clear" w:color="000000" w:fill="FFFFFF"/>
            <w:noWrap/>
          </w:tcPr>
          <w:p w14:paraId="44BD7C55" w14:textId="1C884C82"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w:t>
            </w:r>
          </w:p>
        </w:tc>
        <w:tc>
          <w:tcPr>
            <w:tcW w:w="659" w:type="dxa"/>
            <w:tcBorders>
              <w:top w:val="nil"/>
              <w:left w:val="single" w:sz="4" w:space="0" w:color="auto"/>
              <w:bottom w:val="single" w:sz="4" w:space="0" w:color="auto"/>
              <w:right w:val="nil"/>
            </w:tcBorders>
            <w:shd w:val="clear" w:color="000000" w:fill="FFFFFF"/>
            <w:noWrap/>
          </w:tcPr>
          <w:p w14:paraId="22073323" w14:textId="33EBC5AF"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43,5</w:t>
            </w:r>
          </w:p>
        </w:tc>
        <w:tc>
          <w:tcPr>
            <w:tcW w:w="659" w:type="dxa"/>
            <w:tcBorders>
              <w:top w:val="nil"/>
              <w:left w:val="single" w:sz="4" w:space="0" w:color="auto"/>
              <w:bottom w:val="single" w:sz="4" w:space="0" w:color="auto"/>
              <w:right w:val="nil"/>
            </w:tcBorders>
            <w:shd w:val="clear" w:color="000000" w:fill="FFFFFF"/>
            <w:noWrap/>
          </w:tcPr>
          <w:p w14:paraId="09418DB9" w14:textId="770B95B9"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w:t>
            </w:r>
          </w:p>
        </w:tc>
        <w:tc>
          <w:tcPr>
            <w:tcW w:w="659" w:type="dxa"/>
            <w:tcBorders>
              <w:top w:val="nil"/>
              <w:left w:val="single" w:sz="4" w:space="0" w:color="auto"/>
              <w:bottom w:val="single" w:sz="4" w:space="0" w:color="auto"/>
              <w:right w:val="nil"/>
            </w:tcBorders>
            <w:shd w:val="clear" w:color="000000" w:fill="FFFFFF"/>
            <w:noWrap/>
          </w:tcPr>
          <w:p w14:paraId="32E6BB0A" w14:textId="127BE188"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w:t>
            </w:r>
          </w:p>
        </w:tc>
        <w:tc>
          <w:tcPr>
            <w:tcW w:w="659" w:type="dxa"/>
            <w:tcBorders>
              <w:top w:val="nil"/>
              <w:left w:val="single" w:sz="4" w:space="0" w:color="auto"/>
              <w:bottom w:val="single" w:sz="4" w:space="0" w:color="auto"/>
              <w:right w:val="nil"/>
            </w:tcBorders>
            <w:shd w:val="clear" w:color="000000" w:fill="FFFFFF"/>
            <w:noWrap/>
          </w:tcPr>
          <w:p w14:paraId="58A23763" w14:textId="3587D3AE"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w:t>
            </w:r>
          </w:p>
        </w:tc>
        <w:tc>
          <w:tcPr>
            <w:tcW w:w="659" w:type="dxa"/>
            <w:tcBorders>
              <w:top w:val="nil"/>
              <w:left w:val="single" w:sz="4" w:space="0" w:color="auto"/>
              <w:bottom w:val="single" w:sz="4" w:space="0" w:color="auto"/>
              <w:right w:val="nil"/>
            </w:tcBorders>
            <w:shd w:val="clear" w:color="000000" w:fill="FFFFFF"/>
            <w:noWrap/>
          </w:tcPr>
          <w:p w14:paraId="6233B91D" w14:textId="36D099AC"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40,1</w:t>
            </w:r>
          </w:p>
        </w:tc>
        <w:tc>
          <w:tcPr>
            <w:tcW w:w="659" w:type="dxa"/>
            <w:tcBorders>
              <w:top w:val="nil"/>
              <w:left w:val="single" w:sz="4" w:space="0" w:color="auto"/>
              <w:bottom w:val="single" w:sz="4" w:space="0" w:color="auto"/>
              <w:right w:val="nil"/>
            </w:tcBorders>
            <w:shd w:val="clear" w:color="000000" w:fill="FFFFFF"/>
            <w:noWrap/>
          </w:tcPr>
          <w:p w14:paraId="755179CE" w14:textId="7BA41EB1"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w:t>
            </w:r>
          </w:p>
        </w:tc>
        <w:tc>
          <w:tcPr>
            <w:tcW w:w="659" w:type="dxa"/>
            <w:tcBorders>
              <w:top w:val="nil"/>
              <w:left w:val="single" w:sz="4" w:space="0" w:color="auto"/>
              <w:bottom w:val="single" w:sz="4" w:space="0" w:color="auto"/>
              <w:right w:val="nil"/>
            </w:tcBorders>
            <w:shd w:val="clear" w:color="000000" w:fill="FFFFFF"/>
            <w:noWrap/>
          </w:tcPr>
          <w:p w14:paraId="51BABFBB" w14:textId="623A69E1"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w:t>
            </w:r>
          </w:p>
        </w:tc>
        <w:tc>
          <w:tcPr>
            <w:tcW w:w="649" w:type="dxa"/>
            <w:tcBorders>
              <w:top w:val="nil"/>
              <w:left w:val="single" w:sz="4" w:space="0" w:color="auto"/>
              <w:bottom w:val="single" w:sz="4" w:space="0" w:color="auto"/>
              <w:right w:val="single" w:sz="12" w:space="0" w:color="auto"/>
            </w:tcBorders>
            <w:shd w:val="clear" w:color="000000" w:fill="FFFFFF"/>
            <w:noWrap/>
          </w:tcPr>
          <w:p w14:paraId="045A585B" w14:textId="75FCC70F"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w:t>
            </w:r>
          </w:p>
        </w:tc>
      </w:tr>
      <w:tr w:rsidR="00694ABA" w:rsidRPr="00A01AD1" w14:paraId="36E77C61" w14:textId="77777777" w:rsidTr="00694ABA">
        <w:trPr>
          <w:trHeight w:val="227"/>
        </w:trPr>
        <w:tc>
          <w:tcPr>
            <w:tcW w:w="1801" w:type="dxa"/>
            <w:tcBorders>
              <w:top w:val="nil"/>
              <w:left w:val="single" w:sz="12" w:space="0" w:color="auto"/>
              <w:bottom w:val="single" w:sz="4" w:space="0" w:color="auto"/>
              <w:right w:val="single" w:sz="8" w:space="0" w:color="auto"/>
            </w:tcBorders>
            <w:shd w:val="clear" w:color="000000" w:fill="BFBFBF"/>
            <w:noWrap/>
          </w:tcPr>
          <w:p w14:paraId="22F048D9" w14:textId="7D6D80FB" w:rsidR="00694ABA" w:rsidRPr="00A01AD1" w:rsidRDefault="00694ABA" w:rsidP="00694ABA">
            <w:pPr>
              <w:widowControl/>
              <w:ind w:firstLineChars="100" w:firstLine="200"/>
              <w:rPr>
                <w:rFonts w:ascii="Times New Roman" w:eastAsia="Times New Roman" w:hAnsi="Times New Roman" w:cs="Times New Roman"/>
                <w:b/>
                <w:bCs/>
                <w:sz w:val="20"/>
                <w:szCs w:val="20"/>
                <w:lang w:val="cs-CZ" w:eastAsia="cs-CZ"/>
              </w:rPr>
            </w:pPr>
            <w:r w:rsidRPr="009610B6">
              <w:rPr>
                <w:rFonts w:ascii="Times New Roman" w:hAnsi="Times New Roman" w:cs="Times New Roman"/>
                <w:sz w:val="20"/>
                <w:szCs w:val="20"/>
              </w:rPr>
              <w:t>Irsko</w:t>
            </w:r>
          </w:p>
        </w:tc>
        <w:tc>
          <w:tcPr>
            <w:tcW w:w="657" w:type="dxa"/>
            <w:tcBorders>
              <w:top w:val="nil"/>
              <w:left w:val="single" w:sz="4" w:space="0" w:color="auto"/>
              <w:bottom w:val="single" w:sz="4" w:space="0" w:color="auto"/>
              <w:right w:val="nil"/>
            </w:tcBorders>
            <w:shd w:val="clear" w:color="000000" w:fill="FFFFFF"/>
            <w:noWrap/>
          </w:tcPr>
          <w:p w14:paraId="772773DC" w14:textId="6CFA2B2C"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42,3</w:t>
            </w:r>
          </w:p>
        </w:tc>
        <w:tc>
          <w:tcPr>
            <w:tcW w:w="658" w:type="dxa"/>
            <w:tcBorders>
              <w:top w:val="nil"/>
              <w:left w:val="single" w:sz="4" w:space="0" w:color="auto"/>
              <w:bottom w:val="single" w:sz="4" w:space="0" w:color="auto"/>
              <w:right w:val="nil"/>
            </w:tcBorders>
            <w:shd w:val="clear" w:color="000000" w:fill="FFFFFF"/>
            <w:noWrap/>
          </w:tcPr>
          <w:p w14:paraId="3F94C69E" w14:textId="545718EA"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44,4</w:t>
            </w:r>
          </w:p>
        </w:tc>
        <w:tc>
          <w:tcPr>
            <w:tcW w:w="658" w:type="dxa"/>
            <w:tcBorders>
              <w:top w:val="nil"/>
              <w:left w:val="single" w:sz="4" w:space="0" w:color="auto"/>
              <w:bottom w:val="single" w:sz="4" w:space="0" w:color="auto"/>
              <w:right w:val="nil"/>
            </w:tcBorders>
            <w:shd w:val="clear" w:color="000000" w:fill="FFFFFF"/>
            <w:noWrap/>
          </w:tcPr>
          <w:p w14:paraId="49947370" w14:textId="2C63B26F"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44,2</w:t>
            </w:r>
          </w:p>
        </w:tc>
        <w:tc>
          <w:tcPr>
            <w:tcW w:w="659" w:type="dxa"/>
            <w:tcBorders>
              <w:top w:val="nil"/>
              <w:left w:val="single" w:sz="4" w:space="0" w:color="auto"/>
              <w:bottom w:val="single" w:sz="4" w:space="0" w:color="auto"/>
              <w:right w:val="nil"/>
            </w:tcBorders>
            <w:shd w:val="clear" w:color="000000" w:fill="FFFFFF"/>
            <w:noWrap/>
          </w:tcPr>
          <w:p w14:paraId="08DBB565" w14:textId="07C1159C"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44,6</w:t>
            </w:r>
          </w:p>
        </w:tc>
        <w:tc>
          <w:tcPr>
            <w:tcW w:w="659" w:type="dxa"/>
            <w:tcBorders>
              <w:top w:val="nil"/>
              <w:left w:val="single" w:sz="4" w:space="0" w:color="auto"/>
              <w:bottom w:val="single" w:sz="4" w:space="0" w:color="auto"/>
              <w:right w:val="nil"/>
            </w:tcBorders>
            <w:shd w:val="clear" w:color="000000" w:fill="FFFFFF"/>
            <w:noWrap/>
          </w:tcPr>
          <w:p w14:paraId="6FCAA8EC" w14:textId="1566A783"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44,5</w:t>
            </w:r>
          </w:p>
        </w:tc>
        <w:tc>
          <w:tcPr>
            <w:tcW w:w="659" w:type="dxa"/>
            <w:tcBorders>
              <w:top w:val="nil"/>
              <w:left w:val="single" w:sz="4" w:space="0" w:color="auto"/>
              <w:bottom w:val="single" w:sz="4" w:space="0" w:color="auto"/>
              <w:right w:val="nil"/>
            </w:tcBorders>
            <w:shd w:val="clear" w:color="000000" w:fill="FFFFFF"/>
            <w:noWrap/>
          </w:tcPr>
          <w:p w14:paraId="4CBF5FA4" w14:textId="1E351C04"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44,7</w:t>
            </w:r>
          </w:p>
        </w:tc>
        <w:tc>
          <w:tcPr>
            <w:tcW w:w="659" w:type="dxa"/>
            <w:tcBorders>
              <w:top w:val="nil"/>
              <w:left w:val="single" w:sz="4" w:space="0" w:color="auto"/>
              <w:bottom w:val="single" w:sz="4" w:space="0" w:color="auto"/>
              <w:right w:val="nil"/>
            </w:tcBorders>
            <w:shd w:val="clear" w:color="000000" w:fill="FFFFFF"/>
            <w:noWrap/>
          </w:tcPr>
          <w:p w14:paraId="64C504CC" w14:textId="76808D9B"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w:t>
            </w:r>
          </w:p>
        </w:tc>
        <w:tc>
          <w:tcPr>
            <w:tcW w:w="659" w:type="dxa"/>
            <w:tcBorders>
              <w:top w:val="nil"/>
              <w:left w:val="single" w:sz="4" w:space="0" w:color="auto"/>
              <w:bottom w:val="single" w:sz="4" w:space="0" w:color="auto"/>
              <w:right w:val="nil"/>
            </w:tcBorders>
            <w:shd w:val="clear" w:color="000000" w:fill="FFFFFF"/>
            <w:noWrap/>
          </w:tcPr>
          <w:p w14:paraId="7555E75D" w14:textId="3CC57070"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w:t>
            </w:r>
          </w:p>
        </w:tc>
        <w:tc>
          <w:tcPr>
            <w:tcW w:w="659" w:type="dxa"/>
            <w:tcBorders>
              <w:top w:val="nil"/>
              <w:left w:val="single" w:sz="4" w:space="0" w:color="auto"/>
              <w:bottom w:val="single" w:sz="4" w:space="0" w:color="auto"/>
              <w:right w:val="nil"/>
            </w:tcBorders>
            <w:shd w:val="clear" w:color="000000" w:fill="FFFFFF"/>
            <w:noWrap/>
          </w:tcPr>
          <w:p w14:paraId="7B99D225" w14:textId="7D775FB6"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w:t>
            </w:r>
          </w:p>
        </w:tc>
        <w:tc>
          <w:tcPr>
            <w:tcW w:w="659" w:type="dxa"/>
            <w:tcBorders>
              <w:top w:val="nil"/>
              <w:left w:val="single" w:sz="4" w:space="0" w:color="auto"/>
              <w:bottom w:val="single" w:sz="4" w:space="0" w:color="auto"/>
              <w:right w:val="nil"/>
            </w:tcBorders>
            <w:shd w:val="clear" w:color="000000" w:fill="FFFFFF"/>
            <w:noWrap/>
          </w:tcPr>
          <w:p w14:paraId="571FBCEB" w14:textId="679FBFF4"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w:t>
            </w:r>
          </w:p>
        </w:tc>
        <w:tc>
          <w:tcPr>
            <w:tcW w:w="649" w:type="dxa"/>
            <w:tcBorders>
              <w:top w:val="nil"/>
              <w:left w:val="single" w:sz="4" w:space="0" w:color="auto"/>
              <w:bottom w:val="single" w:sz="4" w:space="0" w:color="auto"/>
              <w:right w:val="single" w:sz="12" w:space="0" w:color="auto"/>
            </w:tcBorders>
            <w:shd w:val="clear" w:color="000000" w:fill="FFFFFF"/>
            <w:noWrap/>
          </w:tcPr>
          <w:p w14:paraId="779F575D" w14:textId="7693D0C6"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w:t>
            </w:r>
          </w:p>
        </w:tc>
      </w:tr>
      <w:tr w:rsidR="00694ABA" w:rsidRPr="00A01AD1" w14:paraId="3CDB92B3" w14:textId="77777777" w:rsidTr="00694ABA">
        <w:trPr>
          <w:trHeight w:val="227"/>
        </w:trPr>
        <w:tc>
          <w:tcPr>
            <w:tcW w:w="1801" w:type="dxa"/>
            <w:tcBorders>
              <w:top w:val="nil"/>
              <w:left w:val="single" w:sz="12" w:space="0" w:color="auto"/>
              <w:bottom w:val="single" w:sz="4" w:space="0" w:color="auto"/>
              <w:right w:val="single" w:sz="8" w:space="0" w:color="auto"/>
            </w:tcBorders>
            <w:shd w:val="clear" w:color="000000" w:fill="BFBFBF"/>
            <w:noWrap/>
          </w:tcPr>
          <w:p w14:paraId="699B56CC" w14:textId="1FBD33AB" w:rsidR="00694ABA" w:rsidRPr="00A01AD1" w:rsidRDefault="00694ABA" w:rsidP="00694ABA">
            <w:pPr>
              <w:widowControl/>
              <w:ind w:firstLineChars="100" w:firstLine="200"/>
              <w:rPr>
                <w:rFonts w:ascii="Times New Roman" w:eastAsia="Times New Roman" w:hAnsi="Times New Roman" w:cs="Times New Roman"/>
                <w:b/>
                <w:bCs/>
                <w:sz w:val="20"/>
                <w:szCs w:val="20"/>
                <w:lang w:val="cs-CZ" w:eastAsia="cs-CZ"/>
              </w:rPr>
            </w:pPr>
            <w:r w:rsidRPr="009610B6">
              <w:rPr>
                <w:rFonts w:ascii="Times New Roman" w:hAnsi="Times New Roman" w:cs="Times New Roman"/>
                <w:sz w:val="20"/>
                <w:szCs w:val="20"/>
              </w:rPr>
              <w:t>Řecko</w:t>
            </w:r>
          </w:p>
        </w:tc>
        <w:tc>
          <w:tcPr>
            <w:tcW w:w="657" w:type="dxa"/>
            <w:tcBorders>
              <w:top w:val="nil"/>
              <w:left w:val="single" w:sz="4" w:space="0" w:color="auto"/>
              <w:bottom w:val="single" w:sz="4" w:space="0" w:color="auto"/>
              <w:right w:val="nil"/>
            </w:tcBorders>
            <w:noWrap/>
          </w:tcPr>
          <w:p w14:paraId="075DCDD8" w14:textId="3873E4CA"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w:t>
            </w:r>
          </w:p>
        </w:tc>
        <w:tc>
          <w:tcPr>
            <w:tcW w:w="658" w:type="dxa"/>
            <w:tcBorders>
              <w:top w:val="nil"/>
              <w:left w:val="single" w:sz="4" w:space="0" w:color="auto"/>
              <w:bottom w:val="single" w:sz="4" w:space="0" w:color="auto"/>
              <w:right w:val="nil"/>
            </w:tcBorders>
            <w:noWrap/>
          </w:tcPr>
          <w:p w14:paraId="34AE8301" w14:textId="511CDFAA"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w:t>
            </w:r>
          </w:p>
        </w:tc>
        <w:tc>
          <w:tcPr>
            <w:tcW w:w="658" w:type="dxa"/>
            <w:tcBorders>
              <w:top w:val="nil"/>
              <w:left w:val="single" w:sz="4" w:space="0" w:color="auto"/>
              <w:bottom w:val="single" w:sz="4" w:space="0" w:color="auto"/>
              <w:right w:val="nil"/>
            </w:tcBorders>
            <w:noWrap/>
          </w:tcPr>
          <w:p w14:paraId="25E4854C" w14:textId="5BBD6522"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w:t>
            </w:r>
          </w:p>
        </w:tc>
        <w:tc>
          <w:tcPr>
            <w:tcW w:w="659" w:type="dxa"/>
            <w:tcBorders>
              <w:top w:val="nil"/>
              <w:left w:val="single" w:sz="4" w:space="0" w:color="auto"/>
              <w:bottom w:val="single" w:sz="4" w:space="0" w:color="auto"/>
              <w:right w:val="nil"/>
            </w:tcBorders>
            <w:noWrap/>
          </w:tcPr>
          <w:p w14:paraId="39FFCCD6" w14:textId="0BDDA42B"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46,2</w:t>
            </w:r>
          </w:p>
        </w:tc>
        <w:tc>
          <w:tcPr>
            <w:tcW w:w="659" w:type="dxa"/>
            <w:tcBorders>
              <w:top w:val="nil"/>
              <w:left w:val="single" w:sz="4" w:space="0" w:color="auto"/>
              <w:bottom w:val="single" w:sz="4" w:space="0" w:color="auto"/>
              <w:right w:val="nil"/>
            </w:tcBorders>
            <w:noWrap/>
          </w:tcPr>
          <w:p w14:paraId="2561EF28" w14:textId="50EFBECA"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50,4</w:t>
            </w:r>
          </w:p>
        </w:tc>
        <w:tc>
          <w:tcPr>
            <w:tcW w:w="659" w:type="dxa"/>
            <w:tcBorders>
              <w:top w:val="nil"/>
              <w:left w:val="single" w:sz="4" w:space="0" w:color="auto"/>
              <w:bottom w:val="single" w:sz="4" w:space="0" w:color="auto"/>
              <w:right w:val="nil"/>
            </w:tcBorders>
            <w:noWrap/>
          </w:tcPr>
          <w:p w14:paraId="39209AF6" w14:textId="18773BEE"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w:t>
            </w:r>
          </w:p>
        </w:tc>
        <w:tc>
          <w:tcPr>
            <w:tcW w:w="659" w:type="dxa"/>
            <w:tcBorders>
              <w:top w:val="nil"/>
              <w:left w:val="single" w:sz="4" w:space="0" w:color="auto"/>
              <w:bottom w:val="single" w:sz="4" w:space="0" w:color="auto"/>
              <w:right w:val="nil"/>
            </w:tcBorders>
            <w:noWrap/>
          </w:tcPr>
          <w:p w14:paraId="32E5A982" w14:textId="3142C632"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w:t>
            </w:r>
          </w:p>
        </w:tc>
        <w:tc>
          <w:tcPr>
            <w:tcW w:w="659" w:type="dxa"/>
            <w:tcBorders>
              <w:top w:val="nil"/>
              <w:left w:val="single" w:sz="4" w:space="0" w:color="auto"/>
              <w:bottom w:val="single" w:sz="4" w:space="0" w:color="auto"/>
              <w:right w:val="nil"/>
            </w:tcBorders>
            <w:noWrap/>
          </w:tcPr>
          <w:p w14:paraId="2FA4A769" w14:textId="69BA307F"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w:t>
            </w:r>
          </w:p>
        </w:tc>
        <w:tc>
          <w:tcPr>
            <w:tcW w:w="659" w:type="dxa"/>
            <w:tcBorders>
              <w:top w:val="nil"/>
              <w:left w:val="single" w:sz="4" w:space="0" w:color="auto"/>
              <w:bottom w:val="single" w:sz="4" w:space="0" w:color="auto"/>
              <w:right w:val="nil"/>
            </w:tcBorders>
            <w:noWrap/>
          </w:tcPr>
          <w:p w14:paraId="5AB7300C" w14:textId="26E36B27"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w:t>
            </w:r>
          </w:p>
        </w:tc>
        <w:tc>
          <w:tcPr>
            <w:tcW w:w="659" w:type="dxa"/>
            <w:tcBorders>
              <w:top w:val="nil"/>
              <w:left w:val="single" w:sz="4" w:space="0" w:color="auto"/>
              <w:bottom w:val="single" w:sz="4" w:space="0" w:color="auto"/>
              <w:right w:val="nil"/>
            </w:tcBorders>
            <w:noWrap/>
          </w:tcPr>
          <w:p w14:paraId="40BB3272" w14:textId="7D928A09"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w:t>
            </w:r>
          </w:p>
        </w:tc>
        <w:tc>
          <w:tcPr>
            <w:tcW w:w="649" w:type="dxa"/>
            <w:tcBorders>
              <w:top w:val="nil"/>
              <w:left w:val="single" w:sz="4" w:space="0" w:color="auto"/>
              <w:bottom w:val="single" w:sz="4" w:space="0" w:color="auto"/>
              <w:right w:val="single" w:sz="12" w:space="0" w:color="auto"/>
            </w:tcBorders>
            <w:noWrap/>
          </w:tcPr>
          <w:p w14:paraId="688B2371" w14:textId="79C6776C"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w:t>
            </w:r>
          </w:p>
        </w:tc>
      </w:tr>
      <w:tr w:rsidR="00694ABA" w:rsidRPr="00A01AD1" w14:paraId="22C8E187" w14:textId="77777777" w:rsidTr="00694ABA">
        <w:trPr>
          <w:trHeight w:val="227"/>
        </w:trPr>
        <w:tc>
          <w:tcPr>
            <w:tcW w:w="1801" w:type="dxa"/>
            <w:tcBorders>
              <w:top w:val="nil"/>
              <w:left w:val="single" w:sz="12" w:space="0" w:color="auto"/>
              <w:bottom w:val="single" w:sz="4" w:space="0" w:color="auto"/>
              <w:right w:val="single" w:sz="8" w:space="0" w:color="auto"/>
            </w:tcBorders>
            <w:shd w:val="clear" w:color="000000" w:fill="BFBFBF"/>
            <w:noWrap/>
          </w:tcPr>
          <w:p w14:paraId="4E979F0A" w14:textId="4DE069B0" w:rsidR="00694ABA" w:rsidRPr="00A01AD1" w:rsidRDefault="00694ABA" w:rsidP="00694ABA">
            <w:pPr>
              <w:widowControl/>
              <w:ind w:firstLineChars="100" w:firstLine="200"/>
              <w:rPr>
                <w:rFonts w:ascii="Times New Roman" w:eastAsia="Times New Roman" w:hAnsi="Times New Roman" w:cs="Times New Roman"/>
                <w:b/>
                <w:bCs/>
                <w:sz w:val="20"/>
                <w:szCs w:val="20"/>
                <w:lang w:val="cs-CZ" w:eastAsia="cs-CZ"/>
              </w:rPr>
            </w:pPr>
            <w:r w:rsidRPr="009610B6">
              <w:rPr>
                <w:rFonts w:ascii="Times New Roman" w:hAnsi="Times New Roman" w:cs="Times New Roman"/>
                <w:sz w:val="20"/>
                <w:szCs w:val="20"/>
              </w:rPr>
              <w:t>Portugalsko</w:t>
            </w:r>
          </w:p>
        </w:tc>
        <w:tc>
          <w:tcPr>
            <w:tcW w:w="657" w:type="dxa"/>
            <w:tcBorders>
              <w:top w:val="nil"/>
              <w:left w:val="single" w:sz="4" w:space="0" w:color="auto"/>
              <w:bottom w:val="single" w:sz="4" w:space="0" w:color="auto"/>
              <w:right w:val="nil"/>
            </w:tcBorders>
            <w:shd w:val="clear" w:color="000000" w:fill="FFFFFF"/>
            <w:noWrap/>
          </w:tcPr>
          <w:p w14:paraId="29BD1D73" w14:textId="35435DBA"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44,5</w:t>
            </w:r>
          </w:p>
        </w:tc>
        <w:tc>
          <w:tcPr>
            <w:tcW w:w="658" w:type="dxa"/>
            <w:tcBorders>
              <w:top w:val="nil"/>
              <w:left w:val="single" w:sz="4" w:space="0" w:color="auto"/>
              <w:bottom w:val="single" w:sz="4" w:space="0" w:color="auto"/>
              <w:right w:val="nil"/>
            </w:tcBorders>
            <w:shd w:val="clear" w:color="000000" w:fill="FFFFFF"/>
            <w:noWrap/>
          </w:tcPr>
          <w:p w14:paraId="571F7DF2" w14:textId="746F8BC6"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46,3</w:t>
            </w:r>
          </w:p>
        </w:tc>
        <w:tc>
          <w:tcPr>
            <w:tcW w:w="658" w:type="dxa"/>
            <w:tcBorders>
              <w:top w:val="nil"/>
              <w:left w:val="single" w:sz="4" w:space="0" w:color="auto"/>
              <w:bottom w:val="single" w:sz="4" w:space="0" w:color="auto"/>
              <w:right w:val="nil"/>
            </w:tcBorders>
            <w:shd w:val="clear" w:color="000000" w:fill="FFFFFF"/>
            <w:noWrap/>
          </w:tcPr>
          <w:p w14:paraId="6E2F9D74" w14:textId="765217A6"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48,5</w:t>
            </w:r>
          </w:p>
        </w:tc>
        <w:tc>
          <w:tcPr>
            <w:tcW w:w="659" w:type="dxa"/>
            <w:tcBorders>
              <w:top w:val="nil"/>
              <w:left w:val="single" w:sz="4" w:space="0" w:color="auto"/>
              <w:bottom w:val="single" w:sz="4" w:space="0" w:color="auto"/>
              <w:right w:val="nil"/>
            </w:tcBorders>
            <w:shd w:val="clear" w:color="000000" w:fill="FFFFFF"/>
            <w:noWrap/>
          </w:tcPr>
          <w:p w14:paraId="43F82C5B" w14:textId="46622AB9"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49,4</w:t>
            </w:r>
          </w:p>
        </w:tc>
        <w:tc>
          <w:tcPr>
            <w:tcW w:w="659" w:type="dxa"/>
            <w:tcBorders>
              <w:top w:val="nil"/>
              <w:left w:val="single" w:sz="4" w:space="0" w:color="auto"/>
              <w:bottom w:val="single" w:sz="4" w:space="0" w:color="auto"/>
              <w:right w:val="nil"/>
            </w:tcBorders>
            <w:shd w:val="clear" w:color="000000" w:fill="FFFFFF"/>
            <w:noWrap/>
          </w:tcPr>
          <w:p w14:paraId="22CA72AE" w14:textId="3F0DD8F1"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50,0</w:t>
            </w:r>
          </w:p>
        </w:tc>
        <w:tc>
          <w:tcPr>
            <w:tcW w:w="659" w:type="dxa"/>
            <w:tcBorders>
              <w:top w:val="nil"/>
              <w:left w:val="single" w:sz="4" w:space="0" w:color="auto"/>
              <w:bottom w:val="single" w:sz="4" w:space="0" w:color="auto"/>
              <w:right w:val="nil"/>
            </w:tcBorders>
            <w:shd w:val="clear" w:color="000000" w:fill="FFFFFF"/>
            <w:noWrap/>
          </w:tcPr>
          <w:p w14:paraId="4B9E4BF6" w14:textId="1148784F"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51,1</w:t>
            </w:r>
          </w:p>
        </w:tc>
        <w:tc>
          <w:tcPr>
            <w:tcW w:w="659" w:type="dxa"/>
            <w:tcBorders>
              <w:top w:val="nil"/>
              <w:left w:val="single" w:sz="4" w:space="0" w:color="auto"/>
              <w:bottom w:val="single" w:sz="4" w:space="0" w:color="auto"/>
              <w:right w:val="nil"/>
            </w:tcBorders>
            <w:shd w:val="clear" w:color="000000" w:fill="FFFFFF"/>
            <w:noWrap/>
          </w:tcPr>
          <w:p w14:paraId="12D4F28A" w14:textId="243C319D"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51,8</w:t>
            </w:r>
          </w:p>
        </w:tc>
        <w:tc>
          <w:tcPr>
            <w:tcW w:w="659" w:type="dxa"/>
            <w:tcBorders>
              <w:top w:val="nil"/>
              <w:left w:val="single" w:sz="4" w:space="0" w:color="auto"/>
              <w:bottom w:val="single" w:sz="4" w:space="0" w:color="auto"/>
              <w:right w:val="nil"/>
            </w:tcBorders>
            <w:shd w:val="clear" w:color="000000" w:fill="FFFFFF"/>
            <w:noWrap/>
          </w:tcPr>
          <w:p w14:paraId="0E694744" w14:textId="34480F61"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52,9</w:t>
            </w:r>
          </w:p>
        </w:tc>
        <w:tc>
          <w:tcPr>
            <w:tcW w:w="659" w:type="dxa"/>
            <w:tcBorders>
              <w:top w:val="nil"/>
              <w:left w:val="single" w:sz="4" w:space="0" w:color="auto"/>
              <w:bottom w:val="single" w:sz="4" w:space="0" w:color="auto"/>
              <w:right w:val="nil"/>
            </w:tcBorders>
            <w:shd w:val="clear" w:color="000000" w:fill="FFFFFF"/>
            <w:noWrap/>
          </w:tcPr>
          <w:p w14:paraId="77DFB8D7" w14:textId="4B82D0AF"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55,2</w:t>
            </w:r>
          </w:p>
        </w:tc>
        <w:tc>
          <w:tcPr>
            <w:tcW w:w="659" w:type="dxa"/>
            <w:tcBorders>
              <w:top w:val="nil"/>
              <w:left w:val="single" w:sz="4" w:space="0" w:color="auto"/>
              <w:bottom w:val="single" w:sz="4" w:space="0" w:color="auto"/>
              <w:right w:val="nil"/>
            </w:tcBorders>
            <w:shd w:val="clear" w:color="000000" w:fill="FFFFFF"/>
            <w:noWrap/>
          </w:tcPr>
          <w:p w14:paraId="5CC318B3" w14:textId="748C983F"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54,6</w:t>
            </w:r>
          </w:p>
        </w:tc>
        <w:tc>
          <w:tcPr>
            <w:tcW w:w="649" w:type="dxa"/>
            <w:tcBorders>
              <w:top w:val="nil"/>
              <w:left w:val="single" w:sz="4" w:space="0" w:color="auto"/>
              <w:bottom w:val="single" w:sz="4" w:space="0" w:color="auto"/>
              <w:right w:val="single" w:sz="12" w:space="0" w:color="auto"/>
            </w:tcBorders>
            <w:shd w:val="clear" w:color="000000" w:fill="FFFFFF"/>
            <w:noWrap/>
          </w:tcPr>
          <w:p w14:paraId="439769F6" w14:textId="50B99E73"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54,6</w:t>
            </w:r>
          </w:p>
        </w:tc>
      </w:tr>
      <w:tr w:rsidR="00694ABA" w:rsidRPr="00A01AD1" w14:paraId="7EBD209C" w14:textId="77777777" w:rsidTr="00694ABA">
        <w:trPr>
          <w:trHeight w:val="227"/>
        </w:trPr>
        <w:tc>
          <w:tcPr>
            <w:tcW w:w="1801" w:type="dxa"/>
            <w:tcBorders>
              <w:top w:val="nil"/>
              <w:left w:val="single" w:sz="12" w:space="0" w:color="auto"/>
              <w:bottom w:val="single" w:sz="4" w:space="0" w:color="auto"/>
              <w:right w:val="single" w:sz="8" w:space="0" w:color="auto"/>
            </w:tcBorders>
            <w:shd w:val="clear" w:color="000000" w:fill="BFBFBF"/>
            <w:noWrap/>
          </w:tcPr>
          <w:p w14:paraId="0F80C5BF" w14:textId="7C007B77" w:rsidR="00694ABA" w:rsidRPr="00A01AD1" w:rsidRDefault="00694ABA" w:rsidP="00694ABA">
            <w:pPr>
              <w:widowControl/>
              <w:ind w:firstLineChars="100" w:firstLine="200"/>
              <w:rPr>
                <w:rFonts w:ascii="Times New Roman" w:eastAsia="Times New Roman" w:hAnsi="Times New Roman" w:cs="Times New Roman"/>
                <w:b/>
                <w:bCs/>
                <w:sz w:val="20"/>
                <w:szCs w:val="20"/>
                <w:lang w:val="cs-CZ" w:eastAsia="cs-CZ"/>
              </w:rPr>
            </w:pPr>
            <w:r w:rsidRPr="009610B6">
              <w:rPr>
                <w:rFonts w:ascii="Times New Roman" w:hAnsi="Times New Roman" w:cs="Times New Roman"/>
                <w:sz w:val="20"/>
                <w:szCs w:val="20"/>
              </w:rPr>
              <w:t>Nizozemsko</w:t>
            </w:r>
          </w:p>
        </w:tc>
        <w:tc>
          <w:tcPr>
            <w:tcW w:w="657" w:type="dxa"/>
            <w:tcBorders>
              <w:top w:val="nil"/>
              <w:left w:val="single" w:sz="4" w:space="0" w:color="auto"/>
              <w:bottom w:val="single" w:sz="4" w:space="0" w:color="auto"/>
              <w:right w:val="nil"/>
            </w:tcBorders>
            <w:shd w:val="clear" w:color="000000" w:fill="FFFFFF"/>
            <w:noWrap/>
          </w:tcPr>
          <w:p w14:paraId="5A2EF1B9" w14:textId="398D6E54"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42,7</w:t>
            </w:r>
          </w:p>
        </w:tc>
        <w:tc>
          <w:tcPr>
            <w:tcW w:w="658" w:type="dxa"/>
            <w:tcBorders>
              <w:top w:val="nil"/>
              <w:left w:val="single" w:sz="4" w:space="0" w:color="auto"/>
              <w:bottom w:val="single" w:sz="4" w:space="0" w:color="auto"/>
              <w:right w:val="nil"/>
            </w:tcBorders>
            <w:shd w:val="clear" w:color="000000" w:fill="FFFFFF"/>
            <w:noWrap/>
          </w:tcPr>
          <w:p w14:paraId="55FC2F08" w14:textId="01CE6E27"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43,0</w:t>
            </w:r>
          </w:p>
        </w:tc>
        <w:tc>
          <w:tcPr>
            <w:tcW w:w="658" w:type="dxa"/>
            <w:tcBorders>
              <w:top w:val="nil"/>
              <w:left w:val="single" w:sz="4" w:space="0" w:color="auto"/>
              <w:bottom w:val="single" w:sz="4" w:space="0" w:color="auto"/>
              <w:right w:val="nil"/>
            </w:tcBorders>
            <w:shd w:val="clear" w:color="000000" w:fill="FFFFFF"/>
            <w:noWrap/>
          </w:tcPr>
          <w:p w14:paraId="46A5242A" w14:textId="67647547"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43,3</w:t>
            </w:r>
          </w:p>
        </w:tc>
        <w:tc>
          <w:tcPr>
            <w:tcW w:w="659" w:type="dxa"/>
            <w:tcBorders>
              <w:top w:val="nil"/>
              <w:left w:val="single" w:sz="4" w:space="0" w:color="auto"/>
              <w:bottom w:val="single" w:sz="4" w:space="0" w:color="auto"/>
              <w:right w:val="nil"/>
            </w:tcBorders>
            <w:shd w:val="clear" w:color="000000" w:fill="FFFFFF"/>
            <w:noWrap/>
          </w:tcPr>
          <w:p w14:paraId="0AA5E464" w14:textId="13F41DF5"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43,3</w:t>
            </w:r>
          </w:p>
        </w:tc>
        <w:tc>
          <w:tcPr>
            <w:tcW w:w="659" w:type="dxa"/>
            <w:tcBorders>
              <w:top w:val="nil"/>
              <w:left w:val="single" w:sz="4" w:space="0" w:color="auto"/>
              <w:bottom w:val="single" w:sz="4" w:space="0" w:color="auto"/>
              <w:right w:val="nil"/>
            </w:tcBorders>
            <w:shd w:val="clear" w:color="000000" w:fill="FFFFFF"/>
            <w:noWrap/>
          </w:tcPr>
          <w:p w14:paraId="19378E4C" w14:textId="172DFF79"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43,3</w:t>
            </w:r>
          </w:p>
        </w:tc>
        <w:tc>
          <w:tcPr>
            <w:tcW w:w="659" w:type="dxa"/>
            <w:tcBorders>
              <w:top w:val="nil"/>
              <w:left w:val="single" w:sz="4" w:space="0" w:color="auto"/>
              <w:bottom w:val="single" w:sz="4" w:space="0" w:color="auto"/>
              <w:right w:val="nil"/>
            </w:tcBorders>
            <w:shd w:val="clear" w:color="000000" w:fill="FFFFFF"/>
            <w:noWrap/>
          </w:tcPr>
          <w:p w14:paraId="035AB568" w14:textId="5AAE72A9"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42,9</w:t>
            </w:r>
          </w:p>
        </w:tc>
        <w:tc>
          <w:tcPr>
            <w:tcW w:w="659" w:type="dxa"/>
            <w:tcBorders>
              <w:top w:val="nil"/>
              <w:left w:val="single" w:sz="4" w:space="0" w:color="auto"/>
              <w:bottom w:val="single" w:sz="4" w:space="0" w:color="auto"/>
              <w:right w:val="nil"/>
            </w:tcBorders>
            <w:shd w:val="clear" w:color="000000" w:fill="FFFFFF"/>
            <w:noWrap/>
          </w:tcPr>
          <w:p w14:paraId="49EE084F" w14:textId="7171B5F4"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42,6</w:t>
            </w:r>
          </w:p>
        </w:tc>
        <w:tc>
          <w:tcPr>
            <w:tcW w:w="659" w:type="dxa"/>
            <w:tcBorders>
              <w:top w:val="nil"/>
              <w:left w:val="single" w:sz="4" w:space="0" w:color="auto"/>
              <w:bottom w:val="single" w:sz="4" w:space="0" w:color="auto"/>
              <w:right w:val="nil"/>
            </w:tcBorders>
            <w:shd w:val="clear" w:color="000000" w:fill="FFFFFF"/>
            <w:noWrap/>
          </w:tcPr>
          <w:p w14:paraId="4BC19B03" w14:textId="325E3572"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42,2</w:t>
            </w:r>
          </w:p>
        </w:tc>
        <w:tc>
          <w:tcPr>
            <w:tcW w:w="659" w:type="dxa"/>
            <w:tcBorders>
              <w:top w:val="nil"/>
              <w:left w:val="single" w:sz="4" w:space="0" w:color="auto"/>
              <w:bottom w:val="single" w:sz="4" w:space="0" w:color="auto"/>
              <w:right w:val="nil"/>
            </w:tcBorders>
            <w:shd w:val="clear" w:color="000000" w:fill="FFFFFF"/>
            <w:noWrap/>
          </w:tcPr>
          <w:p w14:paraId="5D649389" w14:textId="63352E27"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44,8</w:t>
            </w:r>
          </w:p>
        </w:tc>
        <w:tc>
          <w:tcPr>
            <w:tcW w:w="659" w:type="dxa"/>
            <w:tcBorders>
              <w:top w:val="nil"/>
              <w:left w:val="single" w:sz="4" w:space="0" w:color="auto"/>
              <w:bottom w:val="single" w:sz="4" w:space="0" w:color="auto"/>
              <w:right w:val="nil"/>
            </w:tcBorders>
            <w:shd w:val="clear" w:color="000000" w:fill="FFFFFF"/>
            <w:noWrap/>
          </w:tcPr>
          <w:p w14:paraId="767CD99D" w14:textId="0A3882E9"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52,9</w:t>
            </w:r>
          </w:p>
        </w:tc>
        <w:tc>
          <w:tcPr>
            <w:tcW w:w="649" w:type="dxa"/>
            <w:tcBorders>
              <w:top w:val="nil"/>
              <w:left w:val="single" w:sz="4" w:space="0" w:color="auto"/>
              <w:bottom w:val="single" w:sz="4" w:space="0" w:color="auto"/>
              <w:right w:val="single" w:sz="12" w:space="0" w:color="auto"/>
            </w:tcBorders>
            <w:shd w:val="clear" w:color="000000" w:fill="FFFFFF"/>
            <w:noWrap/>
          </w:tcPr>
          <w:p w14:paraId="2EB55CFD" w14:textId="3502D7F9"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w:t>
            </w:r>
          </w:p>
        </w:tc>
      </w:tr>
      <w:tr w:rsidR="00694ABA" w:rsidRPr="00A01AD1" w14:paraId="3D872335" w14:textId="77777777" w:rsidTr="00694ABA">
        <w:trPr>
          <w:trHeight w:val="227"/>
        </w:trPr>
        <w:tc>
          <w:tcPr>
            <w:tcW w:w="1801" w:type="dxa"/>
            <w:tcBorders>
              <w:top w:val="nil"/>
              <w:left w:val="single" w:sz="12" w:space="0" w:color="auto"/>
              <w:bottom w:val="single" w:sz="4" w:space="0" w:color="auto"/>
              <w:right w:val="single" w:sz="8" w:space="0" w:color="auto"/>
            </w:tcBorders>
            <w:shd w:val="clear" w:color="000000" w:fill="BFBFBF"/>
            <w:noWrap/>
          </w:tcPr>
          <w:p w14:paraId="3899048C" w14:textId="49242F31" w:rsidR="00694ABA" w:rsidRPr="00A01AD1" w:rsidRDefault="00694ABA" w:rsidP="00694ABA">
            <w:pPr>
              <w:widowControl/>
              <w:ind w:firstLineChars="100" w:firstLine="200"/>
              <w:rPr>
                <w:rFonts w:ascii="Times New Roman" w:eastAsia="Times New Roman" w:hAnsi="Times New Roman" w:cs="Times New Roman"/>
                <w:b/>
                <w:bCs/>
                <w:sz w:val="20"/>
                <w:szCs w:val="20"/>
                <w:lang w:val="cs-CZ" w:eastAsia="cs-CZ"/>
              </w:rPr>
            </w:pPr>
            <w:r w:rsidRPr="009610B6">
              <w:rPr>
                <w:rFonts w:ascii="Times New Roman" w:hAnsi="Times New Roman" w:cs="Times New Roman"/>
                <w:sz w:val="20"/>
                <w:szCs w:val="20"/>
              </w:rPr>
              <w:t>Polsko</w:t>
            </w:r>
          </w:p>
        </w:tc>
        <w:tc>
          <w:tcPr>
            <w:tcW w:w="657" w:type="dxa"/>
            <w:tcBorders>
              <w:top w:val="nil"/>
              <w:left w:val="single" w:sz="4" w:space="0" w:color="auto"/>
              <w:bottom w:val="single" w:sz="4" w:space="0" w:color="auto"/>
              <w:right w:val="nil"/>
            </w:tcBorders>
            <w:shd w:val="clear" w:color="000000" w:fill="FFFFFF"/>
            <w:noWrap/>
          </w:tcPr>
          <w:p w14:paraId="61503CB5" w14:textId="0C334C70"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45,4</w:t>
            </w:r>
          </w:p>
        </w:tc>
        <w:tc>
          <w:tcPr>
            <w:tcW w:w="658" w:type="dxa"/>
            <w:tcBorders>
              <w:top w:val="nil"/>
              <w:left w:val="single" w:sz="4" w:space="0" w:color="auto"/>
              <w:bottom w:val="single" w:sz="4" w:space="0" w:color="auto"/>
              <w:right w:val="nil"/>
            </w:tcBorders>
            <w:shd w:val="clear" w:color="000000" w:fill="FFFFFF"/>
            <w:noWrap/>
          </w:tcPr>
          <w:p w14:paraId="5E35E164" w14:textId="27080BCD"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46,2</w:t>
            </w:r>
          </w:p>
        </w:tc>
        <w:tc>
          <w:tcPr>
            <w:tcW w:w="658" w:type="dxa"/>
            <w:tcBorders>
              <w:top w:val="nil"/>
              <w:left w:val="single" w:sz="4" w:space="0" w:color="auto"/>
              <w:bottom w:val="single" w:sz="4" w:space="0" w:color="auto"/>
              <w:right w:val="nil"/>
            </w:tcBorders>
            <w:shd w:val="clear" w:color="000000" w:fill="FFFFFF"/>
            <w:noWrap/>
          </w:tcPr>
          <w:p w14:paraId="541499E9" w14:textId="7AB98A44"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47,3</w:t>
            </w:r>
          </w:p>
        </w:tc>
        <w:tc>
          <w:tcPr>
            <w:tcW w:w="659" w:type="dxa"/>
            <w:tcBorders>
              <w:top w:val="nil"/>
              <w:left w:val="single" w:sz="4" w:space="0" w:color="auto"/>
              <w:bottom w:val="single" w:sz="4" w:space="0" w:color="auto"/>
              <w:right w:val="nil"/>
            </w:tcBorders>
            <w:shd w:val="clear" w:color="000000" w:fill="FFFFFF"/>
            <w:noWrap/>
          </w:tcPr>
          <w:p w14:paraId="737912CB" w14:textId="3AFA47E4"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46,3</w:t>
            </w:r>
          </w:p>
        </w:tc>
        <w:tc>
          <w:tcPr>
            <w:tcW w:w="659" w:type="dxa"/>
            <w:tcBorders>
              <w:top w:val="nil"/>
              <w:left w:val="single" w:sz="4" w:space="0" w:color="auto"/>
              <w:bottom w:val="single" w:sz="4" w:space="0" w:color="auto"/>
              <w:right w:val="nil"/>
            </w:tcBorders>
            <w:shd w:val="clear" w:color="000000" w:fill="FFFFFF"/>
            <w:noWrap/>
          </w:tcPr>
          <w:p w14:paraId="06D2E5B1" w14:textId="2EA4D2F7"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46,2</w:t>
            </w:r>
          </w:p>
        </w:tc>
        <w:tc>
          <w:tcPr>
            <w:tcW w:w="659" w:type="dxa"/>
            <w:tcBorders>
              <w:top w:val="nil"/>
              <w:left w:val="single" w:sz="4" w:space="0" w:color="auto"/>
              <w:bottom w:val="single" w:sz="4" w:space="0" w:color="auto"/>
              <w:right w:val="nil"/>
            </w:tcBorders>
            <w:shd w:val="clear" w:color="000000" w:fill="FFFFFF"/>
            <w:noWrap/>
          </w:tcPr>
          <w:p w14:paraId="63C27929" w14:textId="043E1F1B"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50,3</w:t>
            </w:r>
          </w:p>
        </w:tc>
        <w:tc>
          <w:tcPr>
            <w:tcW w:w="659" w:type="dxa"/>
            <w:tcBorders>
              <w:top w:val="nil"/>
              <w:left w:val="single" w:sz="4" w:space="0" w:color="auto"/>
              <w:bottom w:val="single" w:sz="4" w:space="0" w:color="auto"/>
              <w:right w:val="nil"/>
            </w:tcBorders>
            <w:shd w:val="clear" w:color="000000" w:fill="FFFFFF"/>
            <w:noWrap/>
          </w:tcPr>
          <w:p w14:paraId="36AF0D23" w14:textId="5E3C0C53"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49,8</w:t>
            </w:r>
          </w:p>
        </w:tc>
        <w:tc>
          <w:tcPr>
            <w:tcW w:w="659" w:type="dxa"/>
            <w:tcBorders>
              <w:top w:val="nil"/>
              <w:left w:val="single" w:sz="4" w:space="0" w:color="auto"/>
              <w:bottom w:val="single" w:sz="4" w:space="0" w:color="auto"/>
              <w:right w:val="nil"/>
            </w:tcBorders>
            <w:shd w:val="clear" w:color="000000" w:fill="FFFFFF"/>
            <w:noWrap/>
          </w:tcPr>
          <w:p w14:paraId="7497B920" w14:textId="40B1AADD"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47,8</w:t>
            </w:r>
          </w:p>
        </w:tc>
        <w:tc>
          <w:tcPr>
            <w:tcW w:w="659" w:type="dxa"/>
            <w:tcBorders>
              <w:top w:val="nil"/>
              <w:left w:val="single" w:sz="4" w:space="0" w:color="auto"/>
              <w:bottom w:val="single" w:sz="4" w:space="0" w:color="auto"/>
              <w:right w:val="nil"/>
            </w:tcBorders>
            <w:shd w:val="clear" w:color="000000" w:fill="FFFFFF"/>
            <w:noWrap/>
          </w:tcPr>
          <w:p w14:paraId="7BA5F06A" w14:textId="7AF4AA89"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49,7</w:t>
            </w:r>
          </w:p>
        </w:tc>
        <w:tc>
          <w:tcPr>
            <w:tcW w:w="659" w:type="dxa"/>
            <w:tcBorders>
              <w:top w:val="nil"/>
              <w:left w:val="single" w:sz="4" w:space="0" w:color="auto"/>
              <w:bottom w:val="single" w:sz="4" w:space="0" w:color="auto"/>
              <w:right w:val="nil"/>
            </w:tcBorders>
            <w:shd w:val="clear" w:color="000000" w:fill="FFFFFF"/>
            <w:noWrap/>
          </w:tcPr>
          <w:p w14:paraId="28051303" w14:textId="173F4A33"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52,9</w:t>
            </w:r>
          </w:p>
        </w:tc>
        <w:tc>
          <w:tcPr>
            <w:tcW w:w="649" w:type="dxa"/>
            <w:tcBorders>
              <w:top w:val="nil"/>
              <w:left w:val="single" w:sz="4" w:space="0" w:color="auto"/>
              <w:bottom w:val="single" w:sz="4" w:space="0" w:color="auto"/>
              <w:right w:val="single" w:sz="12" w:space="0" w:color="auto"/>
            </w:tcBorders>
            <w:shd w:val="clear" w:color="000000" w:fill="FFFFFF"/>
            <w:noWrap/>
          </w:tcPr>
          <w:p w14:paraId="65B72158" w14:textId="720E46E3"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w:t>
            </w:r>
          </w:p>
        </w:tc>
      </w:tr>
      <w:tr w:rsidR="00694ABA" w:rsidRPr="00A01AD1" w14:paraId="5E0775BB" w14:textId="77777777" w:rsidTr="00694ABA">
        <w:trPr>
          <w:trHeight w:val="227"/>
        </w:trPr>
        <w:tc>
          <w:tcPr>
            <w:tcW w:w="1801" w:type="dxa"/>
            <w:tcBorders>
              <w:top w:val="nil"/>
              <w:left w:val="single" w:sz="12" w:space="0" w:color="auto"/>
              <w:bottom w:val="single" w:sz="4" w:space="0" w:color="auto"/>
              <w:right w:val="single" w:sz="8" w:space="0" w:color="auto"/>
            </w:tcBorders>
            <w:shd w:val="clear" w:color="000000" w:fill="BFBFBF"/>
            <w:noWrap/>
          </w:tcPr>
          <w:p w14:paraId="045E73DC" w14:textId="28C273CB" w:rsidR="00694ABA" w:rsidRPr="00A01AD1" w:rsidRDefault="00694ABA" w:rsidP="00694ABA">
            <w:pPr>
              <w:widowControl/>
              <w:ind w:firstLineChars="100" w:firstLine="200"/>
              <w:rPr>
                <w:rFonts w:ascii="Times New Roman" w:eastAsia="Times New Roman" w:hAnsi="Times New Roman" w:cs="Times New Roman"/>
                <w:b/>
                <w:bCs/>
                <w:sz w:val="20"/>
                <w:szCs w:val="20"/>
                <w:lang w:val="cs-CZ" w:eastAsia="cs-CZ"/>
              </w:rPr>
            </w:pPr>
            <w:r w:rsidRPr="009610B6">
              <w:rPr>
                <w:rFonts w:ascii="Times New Roman" w:hAnsi="Times New Roman" w:cs="Times New Roman"/>
                <w:sz w:val="20"/>
                <w:szCs w:val="20"/>
              </w:rPr>
              <w:t>Slovinsko</w:t>
            </w:r>
          </w:p>
        </w:tc>
        <w:tc>
          <w:tcPr>
            <w:tcW w:w="657" w:type="dxa"/>
            <w:tcBorders>
              <w:top w:val="nil"/>
              <w:left w:val="single" w:sz="4" w:space="0" w:color="auto"/>
              <w:bottom w:val="single" w:sz="4" w:space="0" w:color="auto"/>
              <w:right w:val="nil"/>
            </w:tcBorders>
            <w:shd w:val="clear" w:color="000000" w:fill="FFFFFF"/>
            <w:noWrap/>
          </w:tcPr>
          <w:p w14:paraId="368F7CF7" w14:textId="46E0FA01"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50,8</w:t>
            </w:r>
          </w:p>
        </w:tc>
        <w:tc>
          <w:tcPr>
            <w:tcW w:w="658" w:type="dxa"/>
            <w:tcBorders>
              <w:top w:val="nil"/>
              <w:left w:val="single" w:sz="4" w:space="0" w:color="auto"/>
              <w:bottom w:val="single" w:sz="4" w:space="0" w:color="auto"/>
              <w:right w:val="nil"/>
            </w:tcBorders>
            <w:shd w:val="clear" w:color="000000" w:fill="FFFFFF"/>
            <w:noWrap/>
          </w:tcPr>
          <w:p w14:paraId="39B9D27E" w14:textId="3FE3C83D"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49,8</w:t>
            </w:r>
          </w:p>
        </w:tc>
        <w:tc>
          <w:tcPr>
            <w:tcW w:w="658" w:type="dxa"/>
            <w:tcBorders>
              <w:top w:val="nil"/>
              <w:left w:val="single" w:sz="4" w:space="0" w:color="auto"/>
              <w:bottom w:val="single" w:sz="4" w:space="0" w:color="auto"/>
              <w:right w:val="nil"/>
            </w:tcBorders>
            <w:shd w:val="clear" w:color="000000" w:fill="FFFFFF"/>
            <w:noWrap/>
          </w:tcPr>
          <w:p w14:paraId="28CCFF8C" w14:textId="208597C4"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49,4</w:t>
            </w:r>
          </w:p>
        </w:tc>
        <w:tc>
          <w:tcPr>
            <w:tcW w:w="659" w:type="dxa"/>
            <w:tcBorders>
              <w:top w:val="nil"/>
              <w:left w:val="single" w:sz="4" w:space="0" w:color="auto"/>
              <w:bottom w:val="single" w:sz="4" w:space="0" w:color="auto"/>
              <w:right w:val="nil"/>
            </w:tcBorders>
            <w:shd w:val="clear" w:color="000000" w:fill="FFFFFF"/>
            <w:noWrap/>
          </w:tcPr>
          <w:p w14:paraId="18CE5D01" w14:textId="401BF83E"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50,1</w:t>
            </w:r>
          </w:p>
        </w:tc>
        <w:tc>
          <w:tcPr>
            <w:tcW w:w="659" w:type="dxa"/>
            <w:tcBorders>
              <w:top w:val="nil"/>
              <w:left w:val="single" w:sz="4" w:space="0" w:color="auto"/>
              <w:bottom w:val="single" w:sz="4" w:space="0" w:color="auto"/>
              <w:right w:val="nil"/>
            </w:tcBorders>
            <w:shd w:val="clear" w:color="000000" w:fill="FFFFFF"/>
            <w:noWrap/>
          </w:tcPr>
          <w:p w14:paraId="3FD29F3E" w14:textId="0C0F4BA7"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50,5</w:t>
            </w:r>
          </w:p>
        </w:tc>
        <w:tc>
          <w:tcPr>
            <w:tcW w:w="659" w:type="dxa"/>
            <w:tcBorders>
              <w:top w:val="nil"/>
              <w:left w:val="single" w:sz="4" w:space="0" w:color="auto"/>
              <w:bottom w:val="single" w:sz="4" w:space="0" w:color="auto"/>
              <w:right w:val="nil"/>
            </w:tcBorders>
            <w:shd w:val="clear" w:color="000000" w:fill="FFFFFF"/>
            <w:noWrap/>
          </w:tcPr>
          <w:p w14:paraId="0E33E9FD" w14:textId="41D5F313"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50,6</w:t>
            </w:r>
          </w:p>
        </w:tc>
        <w:tc>
          <w:tcPr>
            <w:tcW w:w="659" w:type="dxa"/>
            <w:tcBorders>
              <w:top w:val="nil"/>
              <w:left w:val="single" w:sz="4" w:space="0" w:color="auto"/>
              <w:bottom w:val="single" w:sz="4" w:space="0" w:color="auto"/>
              <w:right w:val="nil"/>
            </w:tcBorders>
            <w:shd w:val="clear" w:color="000000" w:fill="FFFFFF"/>
            <w:noWrap/>
          </w:tcPr>
          <w:p w14:paraId="78A447ED" w14:textId="47DAFC97"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51,9</w:t>
            </w:r>
          </w:p>
        </w:tc>
        <w:tc>
          <w:tcPr>
            <w:tcW w:w="659" w:type="dxa"/>
            <w:tcBorders>
              <w:top w:val="nil"/>
              <w:left w:val="single" w:sz="4" w:space="0" w:color="auto"/>
              <w:bottom w:val="single" w:sz="4" w:space="0" w:color="auto"/>
              <w:right w:val="nil"/>
            </w:tcBorders>
            <w:shd w:val="clear" w:color="000000" w:fill="FFFFFF"/>
            <w:noWrap/>
          </w:tcPr>
          <w:p w14:paraId="51685811" w14:textId="3718FAC8"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53,0</w:t>
            </w:r>
          </w:p>
        </w:tc>
        <w:tc>
          <w:tcPr>
            <w:tcW w:w="659" w:type="dxa"/>
            <w:tcBorders>
              <w:top w:val="nil"/>
              <w:left w:val="single" w:sz="4" w:space="0" w:color="auto"/>
              <w:bottom w:val="single" w:sz="4" w:space="0" w:color="auto"/>
              <w:right w:val="nil"/>
            </w:tcBorders>
            <w:shd w:val="clear" w:color="000000" w:fill="FFFFFF"/>
            <w:noWrap/>
          </w:tcPr>
          <w:p w14:paraId="2B075F84" w14:textId="5459A0E6"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54,1</w:t>
            </w:r>
          </w:p>
        </w:tc>
        <w:tc>
          <w:tcPr>
            <w:tcW w:w="659" w:type="dxa"/>
            <w:tcBorders>
              <w:top w:val="nil"/>
              <w:left w:val="single" w:sz="4" w:space="0" w:color="auto"/>
              <w:bottom w:val="single" w:sz="4" w:space="0" w:color="auto"/>
              <w:right w:val="nil"/>
            </w:tcBorders>
            <w:shd w:val="clear" w:color="000000" w:fill="FFFFFF"/>
            <w:noWrap/>
          </w:tcPr>
          <w:p w14:paraId="54E80E8A" w14:textId="0D7E7405"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52,3</w:t>
            </w:r>
          </w:p>
        </w:tc>
        <w:tc>
          <w:tcPr>
            <w:tcW w:w="649" w:type="dxa"/>
            <w:tcBorders>
              <w:top w:val="nil"/>
              <w:left w:val="single" w:sz="4" w:space="0" w:color="auto"/>
              <w:bottom w:val="single" w:sz="4" w:space="0" w:color="auto"/>
              <w:right w:val="single" w:sz="12" w:space="0" w:color="auto"/>
            </w:tcBorders>
            <w:shd w:val="clear" w:color="000000" w:fill="FFFFFF"/>
            <w:noWrap/>
          </w:tcPr>
          <w:p w14:paraId="658297D3" w14:textId="47359CD6"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w:t>
            </w:r>
          </w:p>
        </w:tc>
      </w:tr>
      <w:tr w:rsidR="00694ABA" w:rsidRPr="00A01AD1" w14:paraId="50E9C668" w14:textId="77777777" w:rsidTr="00694ABA">
        <w:trPr>
          <w:trHeight w:val="227"/>
        </w:trPr>
        <w:tc>
          <w:tcPr>
            <w:tcW w:w="1801" w:type="dxa"/>
            <w:tcBorders>
              <w:top w:val="nil"/>
              <w:left w:val="single" w:sz="12" w:space="0" w:color="auto"/>
              <w:bottom w:val="single" w:sz="4" w:space="0" w:color="auto"/>
              <w:right w:val="single" w:sz="8" w:space="0" w:color="auto"/>
            </w:tcBorders>
            <w:shd w:val="clear" w:color="000000" w:fill="BFBFBF"/>
            <w:noWrap/>
          </w:tcPr>
          <w:p w14:paraId="5F3C7F57" w14:textId="6ECEA058" w:rsidR="00694ABA" w:rsidRPr="00A01AD1" w:rsidRDefault="00694ABA" w:rsidP="00694ABA">
            <w:pPr>
              <w:widowControl/>
              <w:ind w:firstLineChars="100" w:firstLine="200"/>
              <w:rPr>
                <w:rFonts w:ascii="Times New Roman" w:eastAsia="Times New Roman" w:hAnsi="Times New Roman" w:cs="Times New Roman"/>
                <w:b/>
                <w:bCs/>
                <w:sz w:val="20"/>
                <w:szCs w:val="20"/>
                <w:lang w:val="cs-CZ" w:eastAsia="cs-CZ"/>
              </w:rPr>
            </w:pPr>
            <w:r w:rsidRPr="009610B6">
              <w:rPr>
                <w:rFonts w:ascii="Times New Roman" w:hAnsi="Times New Roman" w:cs="Times New Roman"/>
                <w:sz w:val="20"/>
                <w:szCs w:val="20"/>
              </w:rPr>
              <w:t>Španělsko</w:t>
            </w:r>
          </w:p>
        </w:tc>
        <w:tc>
          <w:tcPr>
            <w:tcW w:w="657" w:type="dxa"/>
            <w:tcBorders>
              <w:top w:val="nil"/>
              <w:left w:val="single" w:sz="4" w:space="0" w:color="auto"/>
              <w:bottom w:val="single" w:sz="4" w:space="0" w:color="auto"/>
              <w:right w:val="nil"/>
            </w:tcBorders>
            <w:shd w:val="clear" w:color="000000" w:fill="FFFFFF"/>
            <w:noWrap/>
          </w:tcPr>
          <w:p w14:paraId="2EEE28D7" w14:textId="07EA51AC"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33,8</w:t>
            </w:r>
          </w:p>
        </w:tc>
        <w:tc>
          <w:tcPr>
            <w:tcW w:w="658" w:type="dxa"/>
            <w:tcBorders>
              <w:top w:val="nil"/>
              <w:left w:val="single" w:sz="4" w:space="0" w:color="auto"/>
              <w:bottom w:val="single" w:sz="4" w:space="0" w:color="auto"/>
              <w:right w:val="nil"/>
            </w:tcBorders>
            <w:shd w:val="clear" w:color="000000" w:fill="FFFFFF"/>
            <w:noWrap/>
          </w:tcPr>
          <w:p w14:paraId="01A179BB" w14:textId="434BF725"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34,1</w:t>
            </w:r>
          </w:p>
        </w:tc>
        <w:tc>
          <w:tcPr>
            <w:tcW w:w="658" w:type="dxa"/>
            <w:tcBorders>
              <w:top w:val="nil"/>
              <w:left w:val="single" w:sz="4" w:space="0" w:color="auto"/>
              <w:bottom w:val="single" w:sz="4" w:space="0" w:color="auto"/>
              <w:right w:val="nil"/>
            </w:tcBorders>
            <w:shd w:val="clear" w:color="000000" w:fill="FFFFFF"/>
            <w:noWrap/>
          </w:tcPr>
          <w:p w14:paraId="2AC7A233" w14:textId="5455211B"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36,9</w:t>
            </w:r>
          </w:p>
        </w:tc>
        <w:tc>
          <w:tcPr>
            <w:tcW w:w="659" w:type="dxa"/>
            <w:tcBorders>
              <w:top w:val="nil"/>
              <w:left w:val="single" w:sz="4" w:space="0" w:color="auto"/>
              <w:bottom w:val="single" w:sz="4" w:space="0" w:color="auto"/>
              <w:right w:val="nil"/>
            </w:tcBorders>
            <w:shd w:val="clear" w:color="000000" w:fill="FFFFFF"/>
            <w:noWrap/>
          </w:tcPr>
          <w:p w14:paraId="4EE1A1A3" w14:textId="60E3DA67"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37,9</w:t>
            </w:r>
          </w:p>
        </w:tc>
        <w:tc>
          <w:tcPr>
            <w:tcW w:w="659" w:type="dxa"/>
            <w:tcBorders>
              <w:top w:val="nil"/>
              <w:left w:val="single" w:sz="4" w:space="0" w:color="auto"/>
              <w:bottom w:val="single" w:sz="4" w:space="0" w:color="auto"/>
              <w:right w:val="nil"/>
            </w:tcBorders>
            <w:shd w:val="clear" w:color="000000" w:fill="FFFFFF"/>
            <w:noWrap/>
          </w:tcPr>
          <w:p w14:paraId="4102D6B6" w14:textId="203E9A34"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45,6</w:t>
            </w:r>
          </w:p>
        </w:tc>
        <w:tc>
          <w:tcPr>
            <w:tcW w:w="659" w:type="dxa"/>
            <w:tcBorders>
              <w:top w:val="nil"/>
              <w:left w:val="single" w:sz="4" w:space="0" w:color="auto"/>
              <w:bottom w:val="single" w:sz="4" w:space="0" w:color="auto"/>
              <w:right w:val="nil"/>
            </w:tcBorders>
            <w:shd w:val="clear" w:color="000000" w:fill="FFFFFF"/>
            <w:noWrap/>
          </w:tcPr>
          <w:p w14:paraId="24F3DE8F" w14:textId="1CAE8F3D"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49,6</w:t>
            </w:r>
          </w:p>
        </w:tc>
        <w:tc>
          <w:tcPr>
            <w:tcW w:w="659" w:type="dxa"/>
            <w:tcBorders>
              <w:top w:val="nil"/>
              <w:left w:val="single" w:sz="4" w:space="0" w:color="auto"/>
              <w:bottom w:val="single" w:sz="4" w:space="0" w:color="auto"/>
              <w:right w:val="nil"/>
            </w:tcBorders>
            <w:shd w:val="clear" w:color="000000" w:fill="FFFFFF"/>
            <w:noWrap/>
          </w:tcPr>
          <w:p w14:paraId="3AADD0A4" w14:textId="6FB9E289"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47,5</w:t>
            </w:r>
          </w:p>
        </w:tc>
        <w:tc>
          <w:tcPr>
            <w:tcW w:w="659" w:type="dxa"/>
            <w:tcBorders>
              <w:top w:val="nil"/>
              <w:left w:val="single" w:sz="4" w:space="0" w:color="auto"/>
              <w:bottom w:val="single" w:sz="4" w:space="0" w:color="auto"/>
              <w:right w:val="nil"/>
            </w:tcBorders>
            <w:shd w:val="clear" w:color="000000" w:fill="FFFFFF"/>
            <w:noWrap/>
          </w:tcPr>
          <w:p w14:paraId="392A025D" w14:textId="493497A2"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47,6</w:t>
            </w:r>
          </w:p>
        </w:tc>
        <w:tc>
          <w:tcPr>
            <w:tcW w:w="659" w:type="dxa"/>
            <w:tcBorders>
              <w:top w:val="nil"/>
              <w:left w:val="single" w:sz="4" w:space="0" w:color="auto"/>
              <w:bottom w:val="single" w:sz="4" w:space="0" w:color="auto"/>
              <w:right w:val="nil"/>
            </w:tcBorders>
            <w:shd w:val="clear" w:color="000000" w:fill="FFFFFF"/>
            <w:noWrap/>
          </w:tcPr>
          <w:p w14:paraId="1BA97B03" w14:textId="01A9F10E"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49,1</w:t>
            </w:r>
          </w:p>
        </w:tc>
        <w:tc>
          <w:tcPr>
            <w:tcW w:w="659" w:type="dxa"/>
            <w:tcBorders>
              <w:top w:val="nil"/>
              <w:left w:val="single" w:sz="4" w:space="0" w:color="auto"/>
              <w:bottom w:val="single" w:sz="4" w:space="0" w:color="auto"/>
              <w:right w:val="nil"/>
            </w:tcBorders>
            <w:shd w:val="clear" w:color="000000" w:fill="FFFFFF"/>
            <w:noWrap/>
          </w:tcPr>
          <w:p w14:paraId="4FE0D1AB" w14:textId="6F915956"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50,0</w:t>
            </w:r>
          </w:p>
        </w:tc>
        <w:tc>
          <w:tcPr>
            <w:tcW w:w="649" w:type="dxa"/>
            <w:tcBorders>
              <w:top w:val="nil"/>
              <w:left w:val="single" w:sz="4" w:space="0" w:color="auto"/>
              <w:bottom w:val="single" w:sz="4" w:space="0" w:color="auto"/>
              <w:right w:val="single" w:sz="12" w:space="0" w:color="auto"/>
            </w:tcBorders>
            <w:shd w:val="clear" w:color="000000" w:fill="FFFFFF"/>
            <w:noWrap/>
          </w:tcPr>
          <w:p w14:paraId="7ED87412" w14:textId="361D1B60"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w:t>
            </w:r>
          </w:p>
        </w:tc>
      </w:tr>
      <w:tr w:rsidR="00694ABA" w:rsidRPr="00A01AD1" w14:paraId="6C8825A5" w14:textId="77777777" w:rsidTr="00694ABA">
        <w:trPr>
          <w:trHeight w:val="227"/>
        </w:trPr>
        <w:tc>
          <w:tcPr>
            <w:tcW w:w="1801" w:type="dxa"/>
            <w:tcBorders>
              <w:top w:val="nil"/>
              <w:left w:val="single" w:sz="12" w:space="0" w:color="auto"/>
              <w:bottom w:val="single" w:sz="4" w:space="0" w:color="auto"/>
              <w:right w:val="single" w:sz="8" w:space="0" w:color="auto"/>
            </w:tcBorders>
            <w:shd w:val="clear" w:color="000000" w:fill="BFBFBF"/>
            <w:noWrap/>
          </w:tcPr>
          <w:p w14:paraId="336D64F7" w14:textId="15AFFCE2" w:rsidR="00694ABA" w:rsidRPr="00A01AD1" w:rsidRDefault="00694ABA" w:rsidP="00694ABA">
            <w:pPr>
              <w:widowControl/>
              <w:ind w:firstLineChars="100" w:firstLine="200"/>
              <w:rPr>
                <w:rFonts w:ascii="Times New Roman" w:eastAsia="Times New Roman" w:hAnsi="Times New Roman" w:cs="Times New Roman"/>
                <w:b/>
                <w:bCs/>
                <w:sz w:val="20"/>
                <w:szCs w:val="20"/>
                <w:lang w:val="cs-CZ" w:eastAsia="cs-CZ"/>
              </w:rPr>
            </w:pPr>
            <w:r w:rsidRPr="009610B6">
              <w:rPr>
                <w:rFonts w:ascii="Times New Roman" w:hAnsi="Times New Roman" w:cs="Times New Roman"/>
                <w:sz w:val="20"/>
                <w:szCs w:val="20"/>
              </w:rPr>
              <w:t>Francie</w:t>
            </w:r>
          </w:p>
        </w:tc>
        <w:tc>
          <w:tcPr>
            <w:tcW w:w="657" w:type="dxa"/>
            <w:tcBorders>
              <w:top w:val="nil"/>
              <w:left w:val="single" w:sz="4" w:space="0" w:color="auto"/>
              <w:bottom w:val="single" w:sz="4" w:space="0" w:color="auto"/>
              <w:right w:val="nil"/>
            </w:tcBorders>
            <w:shd w:val="clear" w:color="000000" w:fill="FFFFFF"/>
            <w:noWrap/>
          </w:tcPr>
          <w:p w14:paraId="06C721C3" w14:textId="1B8516C3"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47,1</w:t>
            </w:r>
          </w:p>
        </w:tc>
        <w:tc>
          <w:tcPr>
            <w:tcW w:w="658" w:type="dxa"/>
            <w:tcBorders>
              <w:top w:val="nil"/>
              <w:left w:val="single" w:sz="4" w:space="0" w:color="auto"/>
              <w:bottom w:val="single" w:sz="4" w:space="0" w:color="auto"/>
              <w:right w:val="nil"/>
            </w:tcBorders>
            <w:shd w:val="clear" w:color="000000" w:fill="FFFFFF"/>
            <w:noWrap/>
          </w:tcPr>
          <w:p w14:paraId="2066FB00" w14:textId="5BC6F434"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48,2</w:t>
            </w:r>
          </w:p>
        </w:tc>
        <w:tc>
          <w:tcPr>
            <w:tcW w:w="658" w:type="dxa"/>
            <w:tcBorders>
              <w:top w:val="nil"/>
              <w:left w:val="single" w:sz="4" w:space="0" w:color="auto"/>
              <w:bottom w:val="single" w:sz="4" w:space="0" w:color="auto"/>
              <w:right w:val="nil"/>
            </w:tcBorders>
            <w:shd w:val="clear" w:color="000000" w:fill="FFFFFF"/>
            <w:noWrap/>
          </w:tcPr>
          <w:p w14:paraId="29B7FB94" w14:textId="7A936606"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47,7</w:t>
            </w:r>
          </w:p>
        </w:tc>
        <w:tc>
          <w:tcPr>
            <w:tcW w:w="659" w:type="dxa"/>
            <w:tcBorders>
              <w:top w:val="nil"/>
              <w:left w:val="single" w:sz="4" w:space="0" w:color="auto"/>
              <w:bottom w:val="single" w:sz="4" w:space="0" w:color="auto"/>
              <w:right w:val="nil"/>
            </w:tcBorders>
            <w:shd w:val="clear" w:color="000000" w:fill="FFFFFF"/>
            <w:noWrap/>
          </w:tcPr>
          <w:p w14:paraId="0294020A" w14:textId="03BDED0B"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48,0</w:t>
            </w:r>
          </w:p>
        </w:tc>
        <w:tc>
          <w:tcPr>
            <w:tcW w:w="659" w:type="dxa"/>
            <w:tcBorders>
              <w:top w:val="nil"/>
              <w:left w:val="single" w:sz="4" w:space="0" w:color="auto"/>
              <w:bottom w:val="single" w:sz="4" w:space="0" w:color="auto"/>
              <w:right w:val="nil"/>
            </w:tcBorders>
            <w:shd w:val="clear" w:color="000000" w:fill="FFFFFF"/>
            <w:noWrap/>
          </w:tcPr>
          <w:p w14:paraId="031EEBEA" w14:textId="283B7206"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48,2</w:t>
            </w:r>
          </w:p>
        </w:tc>
        <w:tc>
          <w:tcPr>
            <w:tcW w:w="659" w:type="dxa"/>
            <w:tcBorders>
              <w:top w:val="nil"/>
              <w:left w:val="single" w:sz="4" w:space="0" w:color="auto"/>
              <w:bottom w:val="single" w:sz="4" w:space="0" w:color="auto"/>
              <w:right w:val="nil"/>
            </w:tcBorders>
            <w:shd w:val="clear" w:color="000000" w:fill="FFFFFF"/>
            <w:noWrap/>
          </w:tcPr>
          <w:p w14:paraId="544D1EEA" w14:textId="0B921E69"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50,6</w:t>
            </w:r>
          </w:p>
        </w:tc>
        <w:tc>
          <w:tcPr>
            <w:tcW w:w="659" w:type="dxa"/>
            <w:tcBorders>
              <w:top w:val="nil"/>
              <w:left w:val="single" w:sz="4" w:space="0" w:color="auto"/>
              <w:bottom w:val="single" w:sz="4" w:space="0" w:color="auto"/>
              <w:right w:val="nil"/>
            </w:tcBorders>
            <w:shd w:val="clear" w:color="000000" w:fill="FFFFFF"/>
            <w:noWrap/>
          </w:tcPr>
          <w:p w14:paraId="2DA7DC9B" w14:textId="7FA54788"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48,9</w:t>
            </w:r>
          </w:p>
        </w:tc>
        <w:tc>
          <w:tcPr>
            <w:tcW w:w="659" w:type="dxa"/>
            <w:tcBorders>
              <w:top w:val="nil"/>
              <w:left w:val="single" w:sz="4" w:space="0" w:color="auto"/>
              <w:bottom w:val="single" w:sz="4" w:space="0" w:color="auto"/>
              <w:right w:val="nil"/>
            </w:tcBorders>
            <w:shd w:val="clear" w:color="000000" w:fill="FFFFFF"/>
            <w:noWrap/>
          </w:tcPr>
          <w:p w14:paraId="1BC70432" w14:textId="02B61EC0"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48,6</w:t>
            </w:r>
          </w:p>
        </w:tc>
        <w:tc>
          <w:tcPr>
            <w:tcW w:w="659" w:type="dxa"/>
            <w:tcBorders>
              <w:top w:val="nil"/>
              <w:left w:val="single" w:sz="4" w:space="0" w:color="auto"/>
              <w:bottom w:val="single" w:sz="4" w:space="0" w:color="auto"/>
              <w:right w:val="nil"/>
            </w:tcBorders>
            <w:shd w:val="clear" w:color="000000" w:fill="FFFFFF"/>
            <w:noWrap/>
          </w:tcPr>
          <w:p w14:paraId="3CF8BC7E" w14:textId="1FC6666C"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48,7</w:t>
            </w:r>
          </w:p>
        </w:tc>
        <w:tc>
          <w:tcPr>
            <w:tcW w:w="659" w:type="dxa"/>
            <w:tcBorders>
              <w:top w:val="nil"/>
              <w:left w:val="single" w:sz="4" w:space="0" w:color="auto"/>
              <w:bottom w:val="single" w:sz="4" w:space="0" w:color="auto"/>
              <w:right w:val="nil"/>
            </w:tcBorders>
            <w:shd w:val="clear" w:color="000000" w:fill="FFFFFF"/>
            <w:noWrap/>
          </w:tcPr>
          <w:p w14:paraId="2D640ECF" w14:textId="1953F955"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48,4</w:t>
            </w:r>
          </w:p>
        </w:tc>
        <w:tc>
          <w:tcPr>
            <w:tcW w:w="649" w:type="dxa"/>
            <w:tcBorders>
              <w:top w:val="nil"/>
              <w:left w:val="single" w:sz="4" w:space="0" w:color="auto"/>
              <w:bottom w:val="single" w:sz="4" w:space="0" w:color="auto"/>
              <w:right w:val="single" w:sz="12" w:space="0" w:color="auto"/>
            </w:tcBorders>
            <w:shd w:val="clear" w:color="000000" w:fill="FFFFFF"/>
            <w:noWrap/>
          </w:tcPr>
          <w:p w14:paraId="7298D74A" w14:textId="4590EFEB"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w:t>
            </w:r>
          </w:p>
        </w:tc>
      </w:tr>
      <w:tr w:rsidR="00694ABA" w:rsidRPr="00A01AD1" w14:paraId="0F0C61BA" w14:textId="77777777" w:rsidTr="00694ABA">
        <w:trPr>
          <w:trHeight w:val="227"/>
        </w:trPr>
        <w:tc>
          <w:tcPr>
            <w:tcW w:w="1801" w:type="dxa"/>
            <w:tcBorders>
              <w:top w:val="nil"/>
              <w:left w:val="single" w:sz="12" w:space="0" w:color="auto"/>
              <w:bottom w:val="single" w:sz="4" w:space="0" w:color="auto"/>
              <w:right w:val="single" w:sz="8" w:space="0" w:color="auto"/>
            </w:tcBorders>
            <w:shd w:val="clear" w:color="000000" w:fill="BFBFBF"/>
            <w:noWrap/>
          </w:tcPr>
          <w:p w14:paraId="3E191D35" w14:textId="6450F37E" w:rsidR="00694ABA" w:rsidRPr="00A01AD1" w:rsidRDefault="00694ABA" w:rsidP="00694ABA">
            <w:pPr>
              <w:widowControl/>
              <w:ind w:firstLineChars="100" w:firstLine="200"/>
              <w:rPr>
                <w:rFonts w:ascii="Times New Roman" w:eastAsia="Times New Roman" w:hAnsi="Times New Roman" w:cs="Times New Roman"/>
                <w:b/>
                <w:bCs/>
                <w:sz w:val="20"/>
                <w:szCs w:val="20"/>
                <w:lang w:val="cs-CZ" w:eastAsia="cs-CZ"/>
              </w:rPr>
            </w:pPr>
            <w:r w:rsidRPr="009610B6">
              <w:rPr>
                <w:rFonts w:ascii="Times New Roman" w:hAnsi="Times New Roman" w:cs="Times New Roman"/>
                <w:sz w:val="20"/>
                <w:szCs w:val="20"/>
              </w:rPr>
              <w:t>Rumunsko</w:t>
            </w:r>
          </w:p>
        </w:tc>
        <w:tc>
          <w:tcPr>
            <w:tcW w:w="657" w:type="dxa"/>
            <w:tcBorders>
              <w:top w:val="nil"/>
              <w:left w:val="single" w:sz="4" w:space="0" w:color="auto"/>
              <w:bottom w:val="single" w:sz="4" w:space="0" w:color="auto"/>
              <w:right w:val="nil"/>
            </w:tcBorders>
            <w:shd w:val="clear" w:color="000000" w:fill="FFFFFF"/>
            <w:noWrap/>
          </w:tcPr>
          <w:p w14:paraId="6482543E" w14:textId="109A22E9"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40,4</w:t>
            </w:r>
          </w:p>
        </w:tc>
        <w:tc>
          <w:tcPr>
            <w:tcW w:w="658" w:type="dxa"/>
            <w:tcBorders>
              <w:top w:val="nil"/>
              <w:left w:val="single" w:sz="4" w:space="0" w:color="auto"/>
              <w:bottom w:val="single" w:sz="4" w:space="0" w:color="auto"/>
              <w:right w:val="nil"/>
            </w:tcBorders>
            <w:shd w:val="clear" w:color="000000" w:fill="FFFFFF"/>
            <w:noWrap/>
          </w:tcPr>
          <w:p w14:paraId="76E6AE21" w14:textId="0439FAF9"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42,4</w:t>
            </w:r>
          </w:p>
        </w:tc>
        <w:tc>
          <w:tcPr>
            <w:tcW w:w="658" w:type="dxa"/>
            <w:tcBorders>
              <w:top w:val="nil"/>
              <w:left w:val="single" w:sz="4" w:space="0" w:color="auto"/>
              <w:bottom w:val="single" w:sz="4" w:space="0" w:color="auto"/>
              <w:right w:val="nil"/>
            </w:tcBorders>
            <w:shd w:val="clear" w:color="000000" w:fill="FFFFFF"/>
            <w:noWrap/>
          </w:tcPr>
          <w:p w14:paraId="0AB31F81" w14:textId="3F5DCA05"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44,6</w:t>
            </w:r>
          </w:p>
        </w:tc>
        <w:tc>
          <w:tcPr>
            <w:tcW w:w="659" w:type="dxa"/>
            <w:tcBorders>
              <w:top w:val="nil"/>
              <w:left w:val="single" w:sz="4" w:space="0" w:color="auto"/>
              <w:bottom w:val="single" w:sz="4" w:space="0" w:color="auto"/>
              <w:right w:val="nil"/>
            </w:tcBorders>
            <w:shd w:val="clear" w:color="000000" w:fill="FFFFFF"/>
            <w:noWrap/>
          </w:tcPr>
          <w:p w14:paraId="7AD52CE6" w14:textId="0C1BF810"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44,4</w:t>
            </w:r>
          </w:p>
        </w:tc>
        <w:tc>
          <w:tcPr>
            <w:tcW w:w="659" w:type="dxa"/>
            <w:tcBorders>
              <w:top w:val="nil"/>
              <w:left w:val="single" w:sz="4" w:space="0" w:color="auto"/>
              <w:bottom w:val="single" w:sz="4" w:space="0" w:color="auto"/>
              <w:right w:val="nil"/>
            </w:tcBorders>
            <w:shd w:val="clear" w:color="000000" w:fill="FFFFFF"/>
            <w:noWrap/>
          </w:tcPr>
          <w:p w14:paraId="5F285EED" w14:textId="280833EA"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43,9</w:t>
            </w:r>
          </w:p>
        </w:tc>
        <w:tc>
          <w:tcPr>
            <w:tcW w:w="659" w:type="dxa"/>
            <w:tcBorders>
              <w:top w:val="nil"/>
              <w:left w:val="single" w:sz="4" w:space="0" w:color="auto"/>
              <w:bottom w:val="single" w:sz="4" w:space="0" w:color="auto"/>
              <w:right w:val="nil"/>
            </w:tcBorders>
            <w:shd w:val="clear" w:color="000000" w:fill="FFFFFF"/>
            <w:noWrap/>
          </w:tcPr>
          <w:p w14:paraId="2ACE8F2D" w14:textId="5DBC5107"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44,7</w:t>
            </w:r>
          </w:p>
        </w:tc>
        <w:tc>
          <w:tcPr>
            <w:tcW w:w="659" w:type="dxa"/>
            <w:tcBorders>
              <w:top w:val="nil"/>
              <w:left w:val="single" w:sz="4" w:space="0" w:color="auto"/>
              <w:bottom w:val="single" w:sz="4" w:space="0" w:color="auto"/>
              <w:right w:val="nil"/>
            </w:tcBorders>
            <w:shd w:val="clear" w:color="000000" w:fill="FFFFFF"/>
            <w:noWrap/>
          </w:tcPr>
          <w:p w14:paraId="51578C76" w14:textId="1C7D5C27"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45,0</w:t>
            </w:r>
          </w:p>
        </w:tc>
        <w:tc>
          <w:tcPr>
            <w:tcW w:w="659" w:type="dxa"/>
            <w:tcBorders>
              <w:top w:val="nil"/>
              <w:left w:val="single" w:sz="4" w:space="0" w:color="auto"/>
              <w:bottom w:val="single" w:sz="4" w:space="0" w:color="auto"/>
              <w:right w:val="nil"/>
            </w:tcBorders>
            <w:shd w:val="clear" w:color="000000" w:fill="FFFFFF"/>
            <w:noWrap/>
          </w:tcPr>
          <w:p w14:paraId="26B45FEA" w14:textId="1044F925"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45,5</w:t>
            </w:r>
          </w:p>
        </w:tc>
        <w:tc>
          <w:tcPr>
            <w:tcW w:w="659" w:type="dxa"/>
            <w:tcBorders>
              <w:top w:val="nil"/>
              <w:left w:val="single" w:sz="4" w:space="0" w:color="auto"/>
              <w:bottom w:val="single" w:sz="4" w:space="0" w:color="auto"/>
              <w:right w:val="nil"/>
            </w:tcBorders>
            <w:shd w:val="clear" w:color="000000" w:fill="FFFFFF"/>
            <w:noWrap/>
          </w:tcPr>
          <w:p w14:paraId="70D04DB3" w14:textId="4116C407"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47,9</w:t>
            </w:r>
          </w:p>
        </w:tc>
        <w:tc>
          <w:tcPr>
            <w:tcW w:w="659" w:type="dxa"/>
            <w:tcBorders>
              <w:top w:val="nil"/>
              <w:left w:val="single" w:sz="4" w:space="0" w:color="auto"/>
              <w:bottom w:val="single" w:sz="4" w:space="0" w:color="auto"/>
              <w:right w:val="nil"/>
            </w:tcBorders>
            <w:shd w:val="clear" w:color="000000" w:fill="FFFFFF"/>
            <w:noWrap/>
          </w:tcPr>
          <w:p w14:paraId="0241C6FD" w14:textId="216B143D"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47,7</w:t>
            </w:r>
          </w:p>
        </w:tc>
        <w:tc>
          <w:tcPr>
            <w:tcW w:w="649" w:type="dxa"/>
            <w:tcBorders>
              <w:top w:val="nil"/>
              <w:left w:val="single" w:sz="4" w:space="0" w:color="auto"/>
              <w:bottom w:val="single" w:sz="4" w:space="0" w:color="auto"/>
              <w:right w:val="single" w:sz="12" w:space="0" w:color="auto"/>
            </w:tcBorders>
            <w:shd w:val="clear" w:color="000000" w:fill="FFFFFF"/>
            <w:noWrap/>
          </w:tcPr>
          <w:p w14:paraId="307B8E3C" w14:textId="23F43DE1"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w:t>
            </w:r>
          </w:p>
        </w:tc>
      </w:tr>
      <w:tr w:rsidR="00694ABA" w:rsidRPr="00A01AD1" w14:paraId="7B4AEEDD" w14:textId="77777777" w:rsidTr="00694ABA">
        <w:trPr>
          <w:trHeight w:val="227"/>
        </w:trPr>
        <w:tc>
          <w:tcPr>
            <w:tcW w:w="1801" w:type="dxa"/>
            <w:tcBorders>
              <w:top w:val="nil"/>
              <w:left w:val="single" w:sz="12" w:space="0" w:color="auto"/>
              <w:bottom w:val="single" w:sz="4" w:space="0" w:color="auto"/>
              <w:right w:val="single" w:sz="8" w:space="0" w:color="auto"/>
            </w:tcBorders>
            <w:shd w:val="clear" w:color="000000" w:fill="BFBFBF"/>
            <w:noWrap/>
          </w:tcPr>
          <w:p w14:paraId="690DE373" w14:textId="6BF6B2C8" w:rsidR="00694ABA" w:rsidRPr="00A01AD1" w:rsidRDefault="00694ABA" w:rsidP="00694ABA">
            <w:pPr>
              <w:widowControl/>
              <w:ind w:firstLineChars="100" w:firstLine="200"/>
              <w:rPr>
                <w:rFonts w:ascii="Times New Roman" w:eastAsia="Times New Roman" w:hAnsi="Times New Roman" w:cs="Times New Roman"/>
                <w:b/>
                <w:bCs/>
                <w:sz w:val="20"/>
                <w:szCs w:val="20"/>
                <w:lang w:val="cs-CZ" w:eastAsia="cs-CZ"/>
              </w:rPr>
            </w:pPr>
            <w:r w:rsidRPr="009610B6">
              <w:rPr>
                <w:rFonts w:ascii="Times New Roman" w:hAnsi="Times New Roman" w:cs="Times New Roman"/>
                <w:sz w:val="20"/>
                <w:szCs w:val="20"/>
              </w:rPr>
              <w:t>Lucembursko</w:t>
            </w:r>
          </w:p>
        </w:tc>
        <w:tc>
          <w:tcPr>
            <w:tcW w:w="657" w:type="dxa"/>
            <w:tcBorders>
              <w:top w:val="nil"/>
              <w:left w:val="single" w:sz="4" w:space="0" w:color="auto"/>
              <w:bottom w:val="single" w:sz="4" w:space="0" w:color="auto"/>
              <w:right w:val="nil"/>
            </w:tcBorders>
            <w:shd w:val="clear" w:color="000000" w:fill="FFFFFF"/>
            <w:noWrap/>
          </w:tcPr>
          <w:p w14:paraId="54DBAC89" w14:textId="72359EE2"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47,0</w:t>
            </w:r>
          </w:p>
        </w:tc>
        <w:tc>
          <w:tcPr>
            <w:tcW w:w="658" w:type="dxa"/>
            <w:tcBorders>
              <w:top w:val="nil"/>
              <w:left w:val="single" w:sz="4" w:space="0" w:color="auto"/>
              <w:bottom w:val="single" w:sz="4" w:space="0" w:color="auto"/>
              <w:right w:val="nil"/>
            </w:tcBorders>
            <w:shd w:val="clear" w:color="000000" w:fill="FFFFFF"/>
            <w:noWrap/>
          </w:tcPr>
          <w:p w14:paraId="0A76E3FB" w14:textId="0E1D4A9A"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46,4</w:t>
            </w:r>
          </w:p>
        </w:tc>
        <w:tc>
          <w:tcPr>
            <w:tcW w:w="658" w:type="dxa"/>
            <w:tcBorders>
              <w:top w:val="nil"/>
              <w:left w:val="single" w:sz="4" w:space="0" w:color="auto"/>
              <w:bottom w:val="single" w:sz="4" w:space="0" w:color="auto"/>
              <w:right w:val="nil"/>
            </w:tcBorders>
            <w:shd w:val="clear" w:color="000000" w:fill="FFFFFF"/>
            <w:noWrap/>
          </w:tcPr>
          <w:p w14:paraId="0E14D05B" w14:textId="14C3AB39"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46,9</w:t>
            </w:r>
          </w:p>
        </w:tc>
        <w:tc>
          <w:tcPr>
            <w:tcW w:w="659" w:type="dxa"/>
            <w:tcBorders>
              <w:top w:val="nil"/>
              <w:left w:val="single" w:sz="4" w:space="0" w:color="auto"/>
              <w:bottom w:val="single" w:sz="4" w:space="0" w:color="auto"/>
              <w:right w:val="nil"/>
            </w:tcBorders>
            <w:shd w:val="clear" w:color="000000" w:fill="FFFFFF"/>
            <w:noWrap/>
          </w:tcPr>
          <w:p w14:paraId="778C10E1" w14:textId="318C62CE"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46,7</w:t>
            </w:r>
          </w:p>
        </w:tc>
        <w:tc>
          <w:tcPr>
            <w:tcW w:w="659" w:type="dxa"/>
            <w:tcBorders>
              <w:top w:val="nil"/>
              <w:left w:val="single" w:sz="4" w:space="0" w:color="auto"/>
              <w:bottom w:val="single" w:sz="4" w:space="0" w:color="auto"/>
              <w:right w:val="nil"/>
            </w:tcBorders>
            <w:shd w:val="clear" w:color="000000" w:fill="FFFFFF"/>
            <w:noWrap/>
          </w:tcPr>
          <w:p w14:paraId="5370816C" w14:textId="71B73C0B"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47,0</w:t>
            </w:r>
          </w:p>
        </w:tc>
        <w:tc>
          <w:tcPr>
            <w:tcW w:w="659" w:type="dxa"/>
            <w:tcBorders>
              <w:top w:val="nil"/>
              <w:left w:val="single" w:sz="4" w:space="0" w:color="auto"/>
              <w:bottom w:val="single" w:sz="4" w:space="0" w:color="auto"/>
              <w:right w:val="nil"/>
            </w:tcBorders>
            <w:shd w:val="clear" w:color="000000" w:fill="FFFFFF"/>
            <w:noWrap/>
          </w:tcPr>
          <w:p w14:paraId="1E21E57A" w14:textId="1D876F94"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47,1</w:t>
            </w:r>
          </w:p>
        </w:tc>
        <w:tc>
          <w:tcPr>
            <w:tcW w:w="659" w:type="dxa"/>
            <w:tcBorders>
              <w:top w:val="nil"/>
              <w:left w:val="single" w:sz="4" w:space="0" w:color="auto"/>
              <w:bottom w:val="single" w:sz="4" w:space="0" w:color="auto"/>
              <w:right w:val="nil"/>
            </w:tcBorders>
            <w:shd w:val="clear" w:color="000000" w:fill="FFFFFF"/>
            <w:noWrap/>
          </w:tcPr>
          <w:p w14:paraId="156D399D" w14:textId="6FD044B9"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48,5</w:t>
            </w:r>
          </w:p>
        </w:tc>
        <w:tc>
          <w:tcPr>
            <w:tcW w:w="659" w:type="dxa"/>
            <w:tcBorders>
              <w:top w:val="nil"/>
              <w:left w:val="single" w:sz="4" w:space="0" w:color="auto"/>
              <w:bottom w:val="single" w:sz="4" w:space="0" w:color="auto"/>
              <w:right w:val="nil"/>
            </w:tcBorders>
            <w:shd w:val="clear" w:color="000000" w:fill="FFFFFF"/>
            <w:noWrap/>
          </w:tcPr>
          <w:p w14:paraId="1A47E9AB" w14:textId="23E963BF"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47,9</w:t>
            </w:r>
          </w:p>
        </w:tc>
        <w:tc>
          <w:tcPr>
            <w:tcW w:w="659" w:type="dxa"/>
            <w:tcBorders>
              <w:top w:val="nil"/>
              <w:left w:val="single" w:sz="4" w:space="0" w:color="auto"/>
              <w:bottom w:val="single" w:sz="4" w:space="0" w:color="auto"/>
              <w:right w:val="nil"/>
            </w:tcBorders>
            <w:shd w:val="clear" w:color="000000" w:fill="FFFFFF"/>
            <w:noWrap/>
          </w:tcPr>
          <w:p w14:paraId="53DC1059" w14:textId="4BA457A6"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47,3</w:t>
            </w:r>
          </w:p>
        </w:tc>
        <w:tc>
          <w:tcPr>
            <w:tcW w:w="659" w:type="dxa"/>
            <w:tcBorders>
              <w:top w:val="nil"/>
              <w:left w:val="single" w:sz="4" w:space="0" w:color="auto"/>
              <w:bottom w:val="single" w:sz="4" w:space="0" w:color="auto"/>
              <w:right w:val="nil"/>
            </w:tcBorders>
            <w:shd w:val="clear" w:color="000000" w:fill="FFFFFF"/>
            <w:noWrap/>
          </w:tcPr>
          <w:p w14:paraId="3C6C0E42" w14:textId="7AC35D28"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47,1</w:t>
            </w:r>
          </w:p>
        </w:tc>
        <w:tc>
          <w:tcPr>
            <w:tcW w:w="649" w:type="dxa"/>
            <w:tcBorders>
              <w:top w:val="nil"/>
              <w:left w:val="single" w:sz="4" w:space="0" w:color="auto"/>
              <w:bottom w:val="single" w:sz="4" w:space="0" w:color="auto"/>
              <w:right w:val="single" w:sz="12" w:space="0" w:color="auto"/>
            </w:tcBorders>
            <w:shd w:val="clear" w:color="000000" w:fill="FFFFFF"/>
            <w:noWrap/>
          </w:tcPr>
          <w:p w14:paraId="186BD158" w14:textId="33D9D047"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47,5</w:t>
            </w:r>
          </w:p>
        </w:tc>
      </w:tr>
      <w:tr w:rsidR="00694ABA" w:rsidRPr="00A01AD1" w14:paraId="298E98D9" w14:textId="77777777" w:rsidTr="00694ABA">
        <w:trPr>
          <w:trHeight w:val="227"/>
        </w:trPr>
        <w:tc>
          <w:tcPr>
            <w:tcW w:w="1801" w:type="dxa"/>
            <w:tcBorders>
              <w:top w:val="nil"/>
              <w:left w:val="single" w:sz="12" w:space="0" w:color="auto"/>
              <w:bottom w:val="single" w:sz="4" w:space="0" w:color="auto"/>
              <w:right w:val="single" w:sz="8" w:space="0" w:color="auto"/>
            </w:tcBorders>
            <w:shd w:val="clear" w:color="000000" w:fill="BFBFBF"/>
            <w:noWrap/>
          </w:tcPr>
          <w:p w14:paraId="04BA8295" w14:textId="4617FA4D" w:rsidR="00694ABA" w:rsidRPr="00A01AD1" w:rsidRDefault="00694ABA" w:rsidP="00694ABA">
            <w:pPr>
              <w:widowControl/>
              <w:ind w:firstLineChars="100" w:firstLine="200"/>
              <w:rPr>
                <w:rFonts w:ascii="Times New Roman" w:eastAsia="Times New Roman" w:hAnsi="Times New Roman" w:cs="Times New Roman"/>
                <w:b/>
                <w:bCs/>
                <w:sz w:val="20"/>
                <w:szCs w:val="20"/>
                <w:lang w:val="cs-CZ" w:eastAsia="cs-CZ"/>
              </w:rPr>
            </w:pPr>
            <w:r w:rsidRPr="009610B6">
              <w:rPr>
                <w:rFonts w:ascii="Times New Roman" w:hAnsi="Times New Roman" w:cs="Times New Roman"/>
                <w:sz w:val="20"/>
                <w:szCs w:val="20"/>
              </w:rPr>
              <w:t>Chorvatsko</w:t>
            </w:r>
          </w:p>
        </w:tc>
        <w:tc>
          <w:tcPr>
            <w:tcW w:w="657" w:type="dxa"/>
            <w:tcBorders>
              <w:top w:val="nil"/>
              <w:left w:val="single" w:sz="4" w:space="0" w:color="auto"/>
              <w:bottom w:val="single" w:sz="4" w:space="0" w:color="auto"/>
              <w:right w:val="nil"/>
            </w:tcBorders>
            <w:noWrap/>
          </w:tcPr>
          <w:p w14:paraId="02304FFF" w14:textId="20EA32E4"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40,3</w:t>
            </w:r>
          </w:p>
        </w:tc>
        <w:tc>
          <w:tcPr>
            <w:tcW w:w="658" w:type="dxa"/>
            <w:tcBorders>
              <w:top w:val="nil"/>
              <w:left w:val="single" w:sz="4" w:space="0" w:color="auto"/>
              <w:bottom w:val="single" w:sz="4" w:space="0" w:color="auto"/>
              <w:right w:val="nil"/>
            </w:tcBorders>
            <w:noWrap/>
          </w:tcPr>
          <w:p w14:paraId="12799027" w14:textId="53AF2347"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40,8</w:t>
            </w:r>
          </w:p>
        </w:tc>
        <w:tc>
          <w:tcPr>
            <w:tcW w:w="658" w:type="dxa"/>
            <w:tcBorders>
              <w:top w:val="nil"/>
              <w:left w:val="single" w:sz="4" w:space="0" w:color="auto"/>
              <w:bottom w:val="single" w:sz="4" w:space="0" w:color="auto"/>
              <w:right w:val="nil"/>
            </w:tcBorders>
            <w:noWrap/>
          </w:tcPr>
          <w:p w14:paraId="5C9BE995" w14:textId="00E93B74"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41,2</w:t>
            </w:r>
          </w:p>
        </w:tc>
        <w:tc>
          <w:tcPr>
            <w:tcW w:w="659" w:type="dxa"/>
            <w:tcBorders>
              <w:top w:val="nil"/>
              <w:left w:val="single" w:sz="4" w:space="0" w:color="auto"/>
              <w:bottom w:val="single" w:sz="4" w:space="0" w:color="auto"/>
              <w:right w:val="nil"/>
            </w:tcBorders>
            <w:noWrap/>
          </w:tcPr>
          <w:p w14:paraId="59133A62" w14:textId="0E9A90C2"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41,2</w:t>
            </w:r>
          </w:p>
        </w:tc>
        <w:tc>
          <w:tcPr>
            <w:tcW w:w="659" w:type="dxa"/>
            <w:tcBorders>
              <w:top w:val="nil"/>
              <w:left w:val="single" w:sz="4" w:space="0" w:color="auto"/>
              <w:bottom w:val="single" w:sz="4" w:space="0" w:color="auto"/>
              <w:right w:val="nil"/>
            </w:tcBorders>
            <w:noWrap/>
          </w:tcPr>
          <w:p w14:paraId="51B3AFF8" w14:textId="5AB01E1F"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42,2</w:t>
            </w:r>
          </w:p>
        </w:tc>
        <w:tc>
          <w:tcPr>
            <w:tcW w:w="659" w:type="dxa"/>
            <w:tcBorders>
              <w:top w:val="nil"/>
              <w:left w:val="single" w:sz="4" w:space="0" w:color="auto"/>
              <w:bottom w:val="single" w:sz="4" w:space="0" w:color="auto"/>
              <w:right w:val="nil"/>
            </w:tcBorders>
            <w:noWrap/>
          </w:tcPr>
          <w:p w14:paraId="7572AC49" w14:textId="318060B8"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44,7</w:t>
            </w:r>
          </w:p>
        </w:tc>
        <w:tc>
          <w:tcPr>
            <w:tcW w:w="659" w:type="dxa"/>
            <w:tcBorders>
              <w:top w:val="nil"/>
              <w:left w:val="single" w:sz="4" w:space="0" w:color="auto"/>
              <w:bottom w:val="single" w:sz="4" w:space="0" w:color="auto"/>
              <w:right w:val="nil"/>
            </w:tcBorders>
            <w:noWrap/>
          </w:tcPr>
          <w:p w14:paraId="4B485BA3" w14:textId="250B3FB9"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44,9</w:t>
            </w:r>
          </w:p>
        </w:tc>
        <w:tc>
          <w:tcPr>
            <w:tcW w:w="659" w:type="dxa"/>
            <w:tcBorders>
              <w:top w:val="nil"/>
              <w:left w:val="single" w:sz="4" w:space="0" w:color="auto"/>
              <w:bottom w:val="single" w:sz="4" w:space="0" w:color="auto"/>
              <w:right w:val="nil"/>
            </w:tcBorders>
            <w:noWrap/>
          </w:tcPr>
          <w:p w14:paraId="31F06471" w14:textId="3B985D9F"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45,6</w:t>
            </w:r>
          </w:p>
        </w:tc>
        <w:tc>
          <w:tcPr>
            <w:tcW w:w="659" w:type="dxa"/>
            <w:tcBorders>
              <w:top w:val="nil"/>
              <w:left w:val="single" w:sz="4" w:space="0" w:color="auto"/>
              <w:bottom w:val="single" w:sz="4" w:space="0" w:color="auto"/>
              <w:right w:val="nil"/>
            </w:tcBorders>
            <w:noWrap/>
          </w:tcPr>
          <w:p w14:paraId="6E4A0FED" w14:textId="5F4C6631"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44,1</w:t>
            </w:r>
          </w:p>
        </w:tc>
        <w:tc>
          <w:tcPr>
            <w:tcW w:w="659" w:type="dxa"/>
            <w:tcBorders>
              <w:top w:val="nil"/>
              <w:left w:val="single" w:sz="4" w:space="0" w:color="auto"/>
              <w:bottom w:val="single" w:sz="4" w:space="0" w:color="auto"/>
              <w:right w:val="nil"/>
            </w:tcBorders>
            <w:noWrap/>
          </w:tcPr>
          <w:p w14:paraId="2A51DEE0" w14:textId="10F93FF1"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46,0</w:t>
            </w:r>
          </w:p>
        </w:tc>
        <w:tc>
          <w:tcPr>
            <w:tcW w:w="649" w:type="dxa"/>
            <w:tcBorders>
              <w:top w:val="nil"/>
              <w:left w:val="single" w:sz="4" w:space="0" w:color="auto"/>
              <w:bottom w:val="single" w:sz="4" w:space="0" w:color="auto"/>
              <w:right w:val="single" w:sz="12" w:space="0" w:color="auto"/>
            </w:tcBorders>
            <w:noWrap/>
          </w:tcPr>
          <w:p w14:paraId="21E000E2" w14:textId="4516C7BC"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w:t>
            </w:r>
          </w:p>
        </w:tc>
      </w:tr>
      <w:tr w:rsidR="00694ABA" w:rsidRPr="00A01AD1" w14:paraId="0C77BC60" w14:textId="77777777" w:rsidTr="00511AC9">
        <w:trPr>
          <w:trHeight w:val="227"/>
        </w:trPr>
        <w:tc>
          <w:tcPr>
            <w:tcW w:w="1801" w:type="dxa"/>
            <w:tcBorders>
              <w:top w:val="nil"/>
              <w:left w:val="single" w:sz="12" w:space="0" w:color="auto"/>
              <w:bottom w:val="single" w:sz="4" w:space="0" w:color="auto"/>
              <w:right w:val="single" w:sz="8" w:space="0" w:color="auto"/>
            </w:tcBorders>
            <w:shd w:val="clear" w:color="000000" w:fill="BFBFBF"/>
            <w:noWrap/>
          </w:tcPr>
          <w:p w14:paraId="5E8A7FE4" w14:textId="15F94034" w:rsidR="00694ABA" w:rsidRPr="00A01AD1" w:rsidRDefault="00694ABA" w:rsidP="00694ABA">
            <w:pPr>
              <w:widowControl/>
              <w:ind w:firstLineChars="100" w:firstLine="200"/>
              <w:rPr>
                <w:rFonts w:ascii="Times New Roman" w:eastAsia="Times New Roman" w:hAnsi="Times New Roman" w:cs="Times New Roman"/>
                <w:b/>
                <w:bCs/>
                <w:sz w:val="20"/>
                <w:szCs w:val="20"/>
                <w:lang w:val="cs-CZ" w:eastAsia="cs-CZ"/>
              </w:rPr>
            </w:pPr>
            <w:r w:rsidRPr="009610B6">
              <w:rPr>
                <w:rFonts w:ascii="Times New Roman" w:hAnsi="Times New Roman" w:cs="Times New Roman"/>
                <w:sz w:val="20"/>
                <w:szCs w:val="20"/>
              </w:rPr>
              <w:t>Německo</w:t>
            </w:r>
          </w:p>
        </w:tc>
        <w:tc>
          <w:tcPr>
            <w:tcW w:w="657" w:type="dxa"/>
            <w:tcBorders>
              <w:top w:val="nil"/>
              <w:left w:val="single" w:sz="4" w:space="0" w:color="auto"/>
              <w:bottom w:val="single" w:sz="4" w:space="0" w:color="auto"/>
              <w:right w:val="nil"/>
            </w:tcBorders>
            <w:shd w:val="clear" w:color="000000" w:fill="FFFFFF"/>
            <w:noWrap/>
          </w:tcPr>
          <w:p w14:paraId="02593D7A" w14:textId="1620DA9E" w:rsidR="00694ABA" w:rsidRPr="00A01AD1" w:rsidRDefault="00694ABA" w:rsidP="00511AC9">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41,8</w:t>
            </w:r>
          </w:p>
        </w:tc>
        <w:tc>
          <w:tcPr>
            <w:tcW w:w="658" w:type="dxa"/>
            <w:tcBorders>
              <w:top w:val="nil"/>
              <w:left w:val="single" w:sz="4" w:space="0" w:color="auto"/>
              <w:bottom w:val="single" w:sz="4" w:space="0" w:color="auto"/>
              <w:right w:val="nil"/>
            </w:tcBorders>
            <w:shd w:val="clear" w:color="000000" w:fill="FFFFFF"/>
            <w:noWrap/>
          </w:tcPr>
          <w:p w14:paraId="34981729" w14:textId="056F9D11" w:rsidR="00694ABA" w:rsidRPr="00A01AD1" w:rsidRDefault="00694ABA" w:rsidP="00511AC9">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40,8</w:t>
            </w:r>
          </w:p>
        </w:tc>
        <w:tc>
          <w:tcPr>
            <w:tcW w:w="658" w:type="dxa"/>
            <w:tcBorders>
              <w:top w:val="nil"/>
              <w:left w:val="single" w:sz="4" w:space="0" w:color="auto"/>
              <w:bottom w:val="single" w:sz="4" w:space="0" w:color="auto"/>
              <w:right w:val="nil"/>
            </w:tcBorders>
            <w:shd w:val="clear" w:color="000000" w:fill="FFFFFF"/>
            <w:noWrap/>
          </w:tcPr>
          <w:p w14:paraId="49BD4F52" w14:textId="25E95B76" w:rsidR="00694ABA" w:rsidRPr="00A01AD1" w:rsidRDefault="00694ABA" w:rsidP="00511AC9">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41,7</w:t>
            </w:r>
          </w:p>
        </w:tc>
        <w:tc>
          <w:tcPr>
            <w:tcW w:w="659" w:type="dxa"/>
            <w:tcBorders>
              <w:top w:val="nil"/>
              <w:left w:val="single" w:sz="4" w:space="0" w:color="auto"/>
              <w:bottom w:val="single" w:sz="4" w:space="0" w:color="auto"/>
              <w:right w:val="nil"/>
            </w:tcBorders>
            <w:shd w:val="clear" w:color="000000" w:fill="FFFFFF"/>
            <w:noWrap/>
          </w:tcPr>
          <w:p w14:paraId="493AC6FA" w14:textId="04667FE2" w:rsidR="00694ABA" w:rsidRPr="00A01AD1" w:rsidRDefault="00694ABA" w:rsidP="00511AC9">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40,5</w:t>
            </w:r>
          </w:p>
        </w:tc>
        <w:tc>
          <w:tcPr>
            <w:tcW w:w="659" w:type="dxa"/>
            <w:tcBorders>
              <w:top w:val="nil"/>
              <w:left w:val="single" w:sz="4" w:space="0" w:color="auto"/>
              <w:bottom w:val="single" w:sz="4" w:space="0" w:color="auto"/>
              <w:right w:val="nil"/>
            </w:tcBorders>
            <w:shd w:val="clear" w:color="000000" w:fill="FFFFFF"/>
            <w:noWrap/>
          </w:tcPr>
          <w:p w14:paraId="6EF04C98" w14:textId="6B44B58D" w:rsidR="00694ABA" w:rsidRPr="00A01AD1" w:rsidRDefault="00694ABA" w:rsidP="00511AC9">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40,4</w:t>
            </w:r>
          </w:p>
        </w:tc>
        <w:tc>
          <w:tcPr>
            <w:tcW w:w="659" w:type="dxa"/>
            <w:tcBorders>
              <w:top w:val="nil"/>
              <w:left w:val="single" w:sz="4" w:space="0" w:color="auto"/>
              <w:bottom w:val="single" w:sz="4" w:space="0" w:color="auto"/>
              <w:right w:val="nil"/>
            </w:tcBorders>
            <w:shd w:val="clear" w:color="000000" w:fill="FFFFFF"/>
            <w:noWrap/>
          </w:tcPr>
          <w:p w14:paraId="13B75304" w14:textId="45F5C1C2" w:rsidR="00694ABA" w:rsidRPr="00A01AD1" w:rsidRDefault="00694ABA" w:rsidP="00511AC9">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39,8</w:t>
            </w:r>
          </w:p>
        </w:tc>
        <w:tc>
          <w:tcPr>
            <w:tcW w:w="659" w:type="dxa"/>
            <w:tcBorders>
              <w:top w:val="nil"/>
              <w:left w:val="single" w:sz="4" w:space="0" w:color="auto"/>
              <w:bottom w:val="single" w:sz="4" w:space="0" w:color="auto"/>
              <w:right w:val="nil"/>
            </w:tcBorders>
            <w:shd w:val="clear" w:color="000000" w:fill="FFFFFF"/>
            <w:noWrap/>
          </w:tcPr>
          <w:p w14:paraId="7AF8743A" w14:textId="0016F9BC" w:rsidR="00694ABA" w:rsidRPr="00A01AD1" w:rsidRDefault="00694ABA" w:rsidP="00511AC9">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39,7</w:t>
            </w:r>
          </w:p>
        </w:tc>
        <w:tc>
          <w:tcPr>
            <w:tcW w:w="659" w:type="dxa"/>
            <w:tcBorders>
              <w:top w:val="nil"/>
              <w:left w:val="single" w:sz="4" w:space="0" w:color="auto"/>
              <w:bottom w:val="single" w:sz="4" w:space="0" w:color="auto"/>
              <w:right w:val="nil"/>
            </w:tcBorders>
            <w:shd w:val="clear" w:color="000000" w:fill="FFFFFF"/>
            <w:noWrap/>
          </w:tcPr>
          <w:p w14:paraId="288FC29E" w14:textId="0C775500" w:rsidR="00694ABA" w:rsidRPr="00A01AD1" w:rsidRDefault="00694ABA" w:rsidP="00511AC9">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41,7</w:t>
            </w:r>
          </w:p>
        </w:tc>
        <w:tc>
          <w:tcPr>
            <w:tcW w:w="659" w:type="dxa"/>
            <w:tcBorders>
              <w:top w:val="nil"/>
              <w:left w:val="single" w:sz="4" w:space="0" w:color="auto"/>
              <w:bottom w:val="single" w:sz="4" w:space="0" w:color="auto"/>
              <w:right w:val="nil"/>
            </w:tcBorders>
            <w:shd w:val="clear" w:color="000000" w:fill="FFFFFF"/>
            <w:noWrap/>
          </w:tcPr>
          <w:p w14:paraId="2E29F074" w14:textId="5904A137" w:rsidR="00694ABA" w:rsidRPr="00A01AD1" w:rsidRDefault="00694ABA" w:rsidP="00511AC9">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45,5</w:t>
            </w:r>
          </w:p>
        </w:tc>
        <w:tc>
          <w:tcPr>
            <w:tcW w:w="659" w:type="dxa"/>
            <w:tcBorders>
              <w:top w:val="nil"/>
              <w:left w:val="single" w:sz="4" w:space="0" w:color="auto"/>
              <w:bottom w:val="single" w:sz="4" w:space="0" w:color="auto"/>
              <w:right w:val="nil"/>
            </w:tcBorders>
            <w:shd w:val="clear" w:color="000000" w:fill="FFFFFF"/>
            <w:noWrap/>
          </w:tcPr>
          <w:p w14:paraId="19FA6FCE" w14:textId="21A995AA" w:rsidR="00694ABA" w:rsidRPr="00A01AD1" w:rsidRDefault="00694ABA" w:rsidP="004F0772">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45,0</w:t>
            </w:r>
          </w:p>
        </w:tc>
        <w:tc>
          <w:tcPr>
            <w:tcW w:w="649" w:type="dxa"/>
            <w:tcBorders>
              <w:top w:val="nil"/>
              <w:left w:val="single" w:sz="4" w:space="0" w:color="auto"/>
              <w:bottom w:val="single" w:sz="4" w:space="0" w:color="auto"/>
              <w:right w:val="single" w:sz="12" w:space="0" w:color="auto"/>
            </w:tcBorders>
            <w:shd w:val="clear" w:color="000000" w:fill="FFFFFF"/>
            <w:noWrap/>
          </w:tcPr>
          <w:p w14:paraId="379FE743" w14:textId="01DF647E" w:rsidR="00694ABA" w:rsidRPr="00A01AD1" w:rsidRDefault="00694ABA" w:rsidP="004F0772">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47,6</w:t>
            </w:r>
          </w:p>
        </w:tc>
      </w:tr>
      <w:tr w:rsidR="00694ABA" w:rsidRPr="00A01AD1" w14:paraId="43D84D67" w14:textId="77777777" w:rsidTr="00694ABA">
        <w:trPr>
          <w:trHeight w:val="227"/>
        </w:trPr>
        <w:tc>
          <w:tcPr>
            <w:tcW w:w="1801" w:type="dxa"/>
            <w:tcBorders>
              <w:top w:val="nil"/>
              <w:left w:val="single" w:sz="12" w:space="0" w:color="auto"/>
              <w:bottom w:val="single" w:sz="4" w:space="0" w:color="auto"/>
              <w:right w:val="single" w:sz="8" w:space="0" w:color="auto"/>
            </w:tcBorders>
            <w:shd w:val="clear" w:color="000000" w:fill="BFBFBF"/>
            <w:noWrap/>
          </w:tcPr>
          <w:p w14:paraId="688269D7" w14:textId="721EDF0E" w:rsidR="00694ABA" w:rsidRPr="00A01AD1" w:rsidRDefault="00694ABA" w:rsidP="00694ABA">
            <w:pPr>
              <w:widowControl/>
              <w:ind w:firstLineChars="100" w:firstLine="200"/>
              <w:rPr>
                <w:rFonts w:ascii="Times New Roman" w:eastAsia="Times New Roman" w:hAnsi="Times New Roman" w:cs="Times New Roman"/>
                <w:b/>
                <w:bCs/>
                <w:sz w:val="20"/>
                <w:szCs w:val="20"/>
                <w:lang w:val="cs-CZ" w:eastAsia="cs-CZ"/>
              </w:rPr>
            </w:pPr>
            <w:r w:rsidRPr="009610B6">
              <w:rPr>
                <w:rFonts w:ascii="Times New Roman" w:hAnsi="Times New Roman" w:cs="Times New Roman"/>
                <w:sz w:val="20"/>
                <w:szCs w:val="20"/>
              </w:rPr>
              <w:t>Malta</w:t>
            </w:r>
          </w:p>
        </w:tc>
        <w:tc>
          <w:tcPr>
            <w:tcW w:w="657" w:type="dxa"/>
            <w:tcBorders>
              <w:top w:val="nil"/>
              <w:left w:val="single" w:sz="4" w:space="0" w:color="auto"/>
              <w:bottom w:val="single" w:sz="4" w:space="0" w:color="auto"/>
              <w:right w:val="nil"/>
            </w:tcBorders>
            <w:shd w:val="clear" w:color="000000" w:fill="FFFFFF"/>
            <w:noWrap/>
          </w:tcPr>
          <w:p w14:paraId="6E235B6F" w14:textId="25601F84"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45,7</w:t>
            </w:r>
          </w:p>
        </w:tc>
        <w:tc>
          <w:tcPr>
            <w:tcW w:w="658" w:type="dxa"/>
            <w:tcBorders>
              <w:top w:val="nil"/>
              <w:left w:val="single" w:sz="4" w:space="0" w:color="auto"/>
              <w:bottom w:val="single" w:sz="4" w:space="0" w:color="auto"/>
              <w:right w:val="nil"/>
            </w:tcBorders>
            <w:shd w:val="clear" w:color="000000" w:fill="FFFFFF"/>
            <w:noWrap/>
          </w:tcPr>
          <w:p w14:paraId="5D77949A" w14:textId="73A5C612"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45,4</w:t>
            </w:r>
          </w:p>
        </w:tc>
        <w:tc>
          <w:tcPr>
            <w:tcW w:w="658" w:type="dxa"/>
            <w:tcBorders>
              <w:top w:val="nil"/>
              <w:left w:val="single" w:sz="4" w:space="0" w:color="auto"/>
              <w:bottom w:val="single" w:sz="4" w:space="0" w:color="auto"/>
              <w:right w:val="nil"/>
            </w:tcBorders>
            <w:shd w:val="clear" w:color="000000" w:fill="FFFFFF"/>
            <w:noWrap/>
          </w:tcPr>
          <w:p w14:paraId="4F8CCBB5" w14:textId="39AC8671"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43,6</w:t>
            </w:r>
          </w:p>
        </w:tc>
        <w:tc>
          <w:tcPr>
            <w:tcW w:w="659" w:type="dxa"/>
            <w:tcBorders>
              <w:top w:val="nil"/>
              <w:left w:val="single" w:sz="4" w:space="0" w:color="auto"/>
              <w:bottom w:val="single" w:sz="4" w:space="0" w:color="auto"/>
              <w:right w:val="nil"/>
            </w:tcBorders>
            <w:shd w:val="clear" w:color="000000" w:fill="FFFFFF"/>
            <w:noWrap/>
          </w:tcPr>
          <w:p w14:paraId="47AFA6DC" w14:textId="2AAE7817"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42,6</w:t>
            </w:r>
          </w:p>
        </w:tc>
        <w:tc>
          <w:tcPr>
            <w:tcW w:w="659" w:type="dxa"/>
            <w:tcBorders>
              <w:top w:val="nil"/>
              <w:left w:val="single" w:sz="4" w:space="0" w:color="auto"/>
              <w:bottom w:val="single" w:sz="4" w:space="0" w:color="auto"/>
              <w:right w:val="nil"/>
            </w:tcBorders>
            <w:shd w:val="clear" w:color="000000" w:fill="FFFFFF"/>
            <w:noWrap/>
          </w:tcPr>
          <w:p w14:paraId="38A122AF" w14:textId="0241D86F"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44,0</w:t>
            </w:r>
          </w:p>
        </w:tc>
        <w:tc>
          <w:tcPr>
            <w:tcW w:w="659" w:type="dxa"/>
            <w:tcBorders>
              <w:top w:val="nil"/>
              <w:left w:val="single" w:sz="4" w:space="0" w:color="auto"/>
              <w:bottom w:val="single" w:sz="4" w:space="0" w:color="auto"/>
              <w:right w:val="nil"/>
            </w:tcBorders>
            <w:shd w:val="clear" w:color="000000" w:fill="FFFFFF"/>
            <w:noWrap/>
          </w:tcPr>
          <w:p w14:paraId="18BC6878" w14:textId="3318D824"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41,7</w:t>
            </w:r>
          </w:p>
        </w:tc>
        <w:tc>
          <w:tcPr>
            <w:tcW w:w="659" w:type="dxa"/>
            <w:tcBorders>
              <w:top w:val="nil"/>
              <w:left w:val="single" w:sz="4" w:space="0" w:color="auto"/>
              <w:bottom w:val="single" w:sz="4" w:space="0" w:color="auto"/>
              <w:right w:val="nil"/>
            </w:tcBorders>
            <w:shd w:val="clear" w:color="000000" w:fill="FFFFFF"/>
            <w:noWrap/>
          </w:tcPr>
          <w:p w14:paraId="0F0095B8" w14:textId="5B28B14C"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46,3</w:t>
            </w:r>
          </w:p>
        </w:tc>
        <w:tc>
          <w:tcPr>
            <w:tcW w:w="659" w:type="dxa"/>
            <w:tcBorders>
              <w:top w:val="nil"/>
              <w:left w:val="single" w:sz="4" w:space="0" w:color="auto"/>
              <w:bottom w:val="single" w:sz="4" w:space="0" w:color="auto"/>
              <w:right w:val="nil"/>
            </w:tcBorders>
            <w:shd w:val="clear" w:color="000000" w:fill="FFFFFF"/>
            <w:noWrap/>
          </w:tcPr>
          <w:p w14:paraId="247C6A52" w14:textId="4326A7BF"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43,6</w:t>
            </w:r>
          </w:p>
        </w:tc>
        <w:tc>
          <w:tcPr>
            <w:tcW w:w="659" w:type="dxa"/>
            <w:tcBorders>
              <w:top w:val="nil"/>
              <w:left w:val="single" w:sz="4" w:space="0" w:color="auto"/>
              <w:bottom w:val="single" w:sz="4" w:space="0" w:color="auto"/>
              <w:right w:val="nil"/>
            </w:tcBorders>
            <w:shd w:val="clear" w:color="000000" w:fill="FFFFFF"/>
            <w:noWrap/>
          </w:tcPr>
          <w:p w14:paraId="54078149" w14:textId="3CFE1CE2"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42,6</w:t>
            </w:r>
          </w:p>
        </w:tc>
        <w:tc>
          <w:tcPr>
            <w:tcW w:w="659" w:type="dxa"/>
            <w:tcBorders>
              <w:top w:val="nil"/>
              <w:left w:val="single" w:sz="4" w:space="0" w:color="auto"/>
              <w:bottom w:val="single" w:sz="4" w:space="0" w:color="auto"/>
              <w:right w:val="nil"/>
            </w:tcBorders>
            <w:shd w:val="clear" w:color="000000" w:fill="FFFFFF"/>
            <w:noWrap/>
          </w:tcPr>
          <w:p w14:paraId="3EF7C1E2" w14:textId="7BA6E36A"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44,8</w:t>
            </w:r>
          </w:p>
        </w:tc>
        <w:tc>
          <w:tcPr>
            <w:tcW w:w="649" w:type="dxa"/>
            <w:tcBorders>
              <w:top w:val="nil"/>
              <w:left w:val="single" w:sz="4" w:space="0" w:color="auto"/>
              <w:bottom w:val="single" w:sz="4" w:space="0" w:color="auto"/>
              <w:right w:val="single" w:sz="12" w:space="0" w:color="auto"/>
            </w:tcBorders>
            <w:shd w:val="clear" w:color="000000" w:fill="FFFFFF"/>
            <w:noWrap/>
          </w:tcPr>
          <w:p w14:paraId="41D5D850" w14:textId="4C6F4721"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44,5</w:t>
            </w:r>
          </w:p>
        </w:tc>
      </w:tr>
      <w:tr w:rsidR="00694ABA" w:rsidRPr="00A01AD1" w14:paraId="34D4B222" w14:textId="77777777" w:rsidTr="00694ABA">
        <w:trPr>
          <w:trHeight w:val="227"/>
        </w:trPr>
        <w:tc>
          <w:tcPr>
            <w:tcW w:w="1801" w:type="dxa"/>
            <w:tcBorders>
              <w:top w:val="nil"/>
              <w:left w:val="single" w:sz="12" w:space="0" w:color="auto"/>
              <w:bottom w:val="single" w:sz="4" w:space="0" w:color="auto"/>
              <w:right w:val="single" w:sz="8" w:space="0" w:color="auto"/>
            </w:tcBorders>
            <w:shd w:val="clear" w:color="000000" w:fill="BFBFBF"/>
            <w:noWrap/>
          </w:tcPr>
          <w:p w14:paraId="5C1E482D" w14:textId="64088CEF" w:rsidR="00694ABA" w:rsidRPr="00A01AD1" w:rsidRDefault="00694ABA" w:rsidP="00694ABA">
            <w:pPr>
              <w:widowControl/>
              <w:ind w:firstLineChars="100" w:firstLine="200"/>
              <w:rPr>
                <w:rFonts w:ascii="Times New Roman" w:eastAsia="Times New Roman" w:hAnsi="Times New Roman" w:cs="Times New Roman"/>
                <w:b/>
                <w:bCs/>
                <w:sz w:val="20"/>
                <w:szCs w:val="20"/>
                <w:lang w:val="cs-CZ" w:eastAsia="cs-CZ"/>
              </w:rPr>
            </w:pPr>
            <w:r w:rsidRPr="009610B6">
              <w:rPr>
                <w:rFonts w:ascii="Times New Roman" w:hAnsi="Times New Roman" w:cs="Times New Roman"/>
                <w:sz w:val="20"/>
                <w:szCs w:val="20"/>
              </w:rPr>
              <w:t>Litva</w:t>
            </w:r>
          </w:p>
        </w:tc>
        <w:tc>
          <w:tcPr>
            <w:tcW w:w="657" w:type="dxa"/>
            <w:tcBorders>
              <w:top w:val="nil"/>
              <w:left w:val="single" w:sz="4" w:space="0" w:color="auto"/>
              <w:bottom w:val="single" w:sz="4" w:space="0" w:color="auto"/>
              <w:right w:val="nil"/>
            </w:tcBorders>
            <w:shd w:val="clear" w:color="000000" w:fill="FFFFFF"/>
            <w:noWrap/>
          </w:tcPr>
          <w:p w14:paraId="10C3C56F" w14:textId="3713A5C2"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46,6</w:t>
            </w:r>
          </w:p>
        </w:tc>
        <w:tc>
          <w:tcPr>
            <w:tcW w:w="658" w:type="dxa"/>
            <w:tcBorders>
              <w:top w:val="nil"/>
              <w:left w:val="single" w:sz="4" w:space="0" w:color="auto"/>
              <w:bottom w:val="single" w:sz="4" w:space="0" w:color="auto"/>
              <w:right w:val="nil"/>
            </w:tcBorders>
            <w:shd w:val="clear" w:color="000000" w:fill="FFFFFF"/>
            <w:noWrap/>
          </w:tcPr>
          <w:p w14:paraId="4179FA0F" w14:textId="07CAE3C3"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50,3</w:t>
            </w:r>
          </w:p>
        </w:tc>
        <w:tc>
          <w:tcPr>
            <w:tcW w:w="658" w:type="dxa"/>
            <w:tcBorders>
              <w:top w:val="nil"/>
              <w:left w:val="single" w:sz="4" w:space="0" w:color="auto"/>
              <w:bottom w:val="single" w:sz="4" w:space="0" w:color="auto"/>
              <w:right w:val="nil"/>
            </w:tcBorders>
            <w:shd w:val="clear" w:color="000000" w:fill="FFFFFF"/>
            <w:noWrap/>
          </w:tcPr>
          <w:p w14:paraId="7F7AD6E7" w14:textId="0D9072FB"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48,2</w:t>
            </w:r>
          </w:p>
        </w:tc>
        <w:tc>
          <w:tcPr>
            <w:tcW w:w="659" w:type="dxa"/>
            <w:tcBorders>
              <w:top w:val="nil"/>
              <w:left w:val="single" w:sz="4" w:space="0" w:color="auto"/>
              <w:bottom w:val="single" w:sz="4" w:space="0" w:color="auto"/>
              <w:right w:val="nil"/>
            </w:tcBorders>
            <w:shd w:val="clear" w:color="000000" w:fill="FFFFFF"/>
            <w:noWrap/>
          </w:tcPr>
          <w:p w14:paraId="007269DE" w14:textId="7997B111"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46,3</w:t>
            </w:r>
          </w:p>
        </w:tc>
        <w:tc>
          <w:tcPr>
            <w:tcW w:w="659" w:type="dxa"/>
            <w:tcBorders>
              <w:top w:val="nil"/>
              <w:left w:val="single" w:sz="4" w:space="0" w:color="auto"/>
              <w:bottom w:val="single" w:sz="4" w:space="0" w:color="auto"/>
              <w:right w:val="nil"/>
            </w:tcBorders>
            <w:shd w:val="clear" w:color="000000" w:fill="FFFFFF"/>
            <w:noWrap/>
          </w:tcPr>
          <w:p w14:paraId="40542CA2" w14:textId="4B70C79F"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45,7</w:t>
            </w:r>
          </w:p>
        </w:tc>
        <w:tc>
          <w:tcPr>
            <w:tcW w:w="659" w:type="dxa"/>
            <w:tcBorders>
              <w:top w:val="nil"/>
              <w:left w:val="single" w:sz="4" w:space="0" w:color="auto"/>
              <w:bottom w:val="single" w:sz="4" w:space="0" w:color="auto"/>
              <w:right w:val="nil"/>
            </w:tcBorders>
            <w:shd w:val="clear" w:color="000000" w:fill="FFFFFF"/>
            <w:noWrap/>
          </w:tcPr>
          <w:p w14:paraId="78412B86" w14:textId="40A6EEB6"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45,3</w:t>
            </w:r>
          </w:p>
        </w:tc>
        <w:tc>
          <w:tcPr>
            <w:tcW w:w="659" w:type="dxa"/>
            <w:tcBorders>
              <w:top w:val="nil"/>
              <w:left w:val="single" w:sz="4" w:space="0" w:color="auto"/>
              <w:bottom w:val="single" w:sz="4" w:space="0" w:color="auto"/>
              <w:right w:val="nil"/>
            </w:tcBorders>
            <w:shd w:val="clear" w:color="000000" w:fill="FFFFFF"/>
            <w:noWrap/>
          </w:tcPr>
          <w:p w14:paraId="772FB5D4" w14:textId="5F208EB0"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43,7</w:t>
            </w:r>
          </w:p>
        </w:tc>
        <w:tc>
          <w:tcPr>
            <w:tcW w:w="659" w:type="dxa"/>
            <w:tcBorders>
              <w:top w:val="nil"/>
              <w:left w:val="single" w:sz="4" w:space="0" w:color="auto"/>
              <w:bottom w:val="single" w:sz="4" w:space="0" w:color="auto"/>
              <w:right w:val="nil"/>
            </w:tcBorders>
            <w:shd w:val="clear" w:color="000000" w:fill="FFFFFF"/>
            <w:noWrap/>
          </w:tcPr>
          <w:p w14:paraId="7C5F737C" w14:textId="7F0ED638"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43,7</w:t>
            </w:r>
          </w:p>
        </w:tc>
        <w:tc>
          <w:tcPr>
            <w:tcW w:w="659" w:type="dxa"/>
            <w:tcBorders>
              <w:top w:val="nil"/>
              <w:left w:val="single" w:sz="4" w:space="0" w:color="auto"/>
              <w:bottom w:val="single" w:sz="4" w:space="0" w:color="auto"/>
              <w:right w:val="nil"/>
            </w:tcBorders>
            <w:shd w:val="clear" w:color="000000" w:fill="FFFFFF"/>
            <w:noWrap/>
          </w:tcPr>
          <w:p w14:paraId="74DE446B" w14:textId="773D0BD7"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44,7</w:t>
            </w:r>
          </w:p>
        </w:tc>
        <w:tc>
          <w:tcPr>
            <w:tcW w:w="659" w:type="dxa"/>
            <w:tcBorders>
              <w:top w:val="nil"/>
              <w:left w:val="single" w:sz="4" w:space="0" w:color="auto"/>
              <w:bottom w:val="single" w:sz="4" w:space="0" w:color="auto"/>
              <w:right w:val="nil"/>
            </w:tcBorders>
            <w:shd w:val="clear" w:color="000000" w:fill="FFFFFF"/>
            <w:noWrap/>
          </w:tcPr>
          <w:p w14:paraId="0DF3BE20" w14:textId="7BFC2DB7"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44,4</w:t>
            </w:r>
          </w:p>
        </w:tc>
        <w:tc>
          <w:tcPr>
            <w:tcW w:w="649" w:type="dxa"/>
            <w:tcBorders>
              <w:top w:val="nil"/>
              <w:left w:val="single" w:sz="4" w:space="0" w:color="auto"/>
              <w:bottom w:val="single" w:sz="4" w:space="0" w:color="auto"/>
              <w:right w:val="single" w:sz="12" w:space="0" w:color="auto"/>
            </w:tcBorders>
            <w:shd w:val="clear" w:color="000000" w:fill="FFFFFF"/>
            <w:noWrap/>
          </w:tcPr>
          <w:p w14:paraId="5AD191D6" w14:textId="1472B401"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w:t>
            </w:r>
          </w:p>
        </w:tc>
      </w:tr>
      <w:tr w:rsidR="00694ABA" w:rsidRPr="00A01AD1" w14:paraId="3883D6F6" w14:textId="77777777" w:rsidTr="00694ABA">
        <w:trPr>
          <w:trHeight w:val="227"/>
        </w:trPr>
        <w:tc>
          <w:tcPr>
            <w:tcW w:w="1801" w:type="dxa"/>
            <w:tcBorders>
              <w:top w:val="nil"/>
              <w:left w:val="single" w:sz="12" w:space="0" w:color="auto"/>
              <w:bottom w:val="single" w:sz="4" w:space="0" w:color="auto"/>
              <w:right w:val="single" w:sz="8" w:space="0" w:color="auto"/>
            </w:tcBorders>
            <w:shd w:val="clear" w:color="000000" w:fill="BFBFBF"/>
            <w:noWrap/>
          </w:tcPr>
          <w:p w14:paraId="5EC291B3" w14:textId="0F703AD8" w:rsidR="00694ABA" w:rsidRPr="00A01AD1" w:rsidRDefault="00694ABA" w:rsidP="00694ABA">
            <w:pPr>
              <w:widowControl/>
              <w:ind w:firstLineChars="100" w:firstLine="200"/>
              <w:rPr>
                <w:rFonts w:ascii="Times New Roman" w:eastAsia="Times New Roman" w:hAnsi="Times New Roman" w:cs="Times New Roman"/>
                <w:b/>
                <w:bCs/>
                <w:sz w:val="20"/>
                <w:szCs w:val="20"/>
                <w:lang w:val="cs-CZ" w:eastAsia="cs-CZ"/>
              </w:rPr>
            </w:pPr>
            <w:r w:rsidRPr="009610B6">
              <w:rPr>
                <w:rFonts w:ascii="Times New Roman" w:hAnsi="Times New Roman" w:cs="Times New Roman"/>
                <w:sz w:val="20"/>
                <w:szCs w:val="20"/>
              </w:rPr>
              <w:t>Kypr</w:t>
            </w:r>
          </w:p>
        </w:tc>
        <w:tc>
          <w:tcPr>
            <w:tcW w:w="657" w:type="dxa"/>
            <w:tcBorders>
              <w:top w:val="nil"/>
              <w:left w:val="single" w:sz="4" w:space="0" w:color="auto"/>
              <w:bottom w:val="single" w:sz="4" w:space="0" w:color="auto"/>
              <w:right w:val="nil"/>
            </w:tcBorders>
            <w:shd w:val="clear" w:color="000000" w:fill="FFFFFF"/>
            <w:noWrap/>
          </w:tcPr>
          <w:p w14:paraId="695C6793" w14:textId="5F8E37F3"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w:t>
            </w:r>
          </w:p>
        </w:tc>
        <w:tc>
          <w:tcPr>
            <w:tcW w:w="658" w:type="dxa"/>
            <w:tcBorders>
              <w:top w:val="nil"/>
              <w:left w:val="single" w:sz="4" w:space="0" w:color="auto"/>
              <w:bottom w:val="single" w:sz="4" w:space="0" w:color="auto"/>
              <w:right w:val="nil"/>
            </w:tcBorders>
            <w:shd w:val="clear" w:color="000000" w:fill="FFFFFF"/>
            <w:noWrap/>
          </w:tcPr>
          <w:p w14:paraId="18FE73A8" w14:textId="6E054A0E"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w:t>
            </w:r>
          </w:p>
        </w:tc>
        <w:tc>
          <w:tcPr>
            <w:tcW w:w="658" w:type="dxa"/>
            <w:tcBorders>
              <w:top w:val="nil"/>
              <w:left w:val="single" w:sz="4" w:space="0" w:color="auto"/>
              <w:bottom w:val="single" w:sz="4" w:space="0" w:color="auto"/>
              <w:right w:val="nil"/>
            </w:tcBorders>
            <w:shd w:val="clear" w:color="000000" w:fill="FFFFFF"/>
            <w:noWrap/>
          </w:tcPr>
          <w:p w14:paraId="74A7B42B" w14:textId="5BF6E0B0"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w:t>
            </w:r>
          </w:p>
        </w:tc>
        <w:tc>
          <w:tcPr>
            <w:tcW w:w="659" w:type="dxa"/>
            <w:tcBorders>
              <w:top w:val="nil"/>
              <w:left w:val="single" w:sz="4" w:space="0" w:color="auto"/>
              <w:bottom w:val="single" w:sz="4" w:space="0" w:color="auto"/>
              <w:right w:val="nil"/>
            </w:tcBorders>
            <w:shd w:val="clear" w:color="000000" w:fill="FFFFFF"/>
            <w:noWrap/>
          </w:tcPr>
          <w:p w14:paraId="049BF38C" w14:textId="2916A578"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w:t>
            </w:r>
          </w:p>
        </w:tc>
        <w:tc>
          <w:tcPr>
            <w:tcW w:w="659" w:type="dxa"/>
            <w:tcBorders>
              <w:top w:val="nil"/>
              <w:left w:val="single" w:sz="4" w:space="0" w:color="auto"/>
              <w:bottom w:val="single" w:sz="4" w:space="0" w:color="auto"/>
              <w:right w:val="nil"/>
            </w:tcBorders>
            <w:shd w:val="clear" w:color="000000" w:fill="FFFFFF"/>
            <w:noWrap/>
          </w:tcPr>
          <w:p w14:paraId="6DDAE346" w14:textId="64D6A4CA"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w:t>
            </w:r>
          </w:p>
        </w:tc>
        <w:tc>
          <w:tcPr>
            <w:tcW w:w="659" w:type="dxa"/>
            <w:tcBorders>
              <w:top w:val="nil"/>
              <w:left w:val="single" w:sz="4" w:space="0" w:color="auto"/>
              <w:bottom w:val="single" w:sz="4" w:space="0" w:color="auto"/>
              <w:right w:val="nil"/>
            </w:tcBorders>
            <w:shd w:val="clear" w:color="000000" w:fill="FFFFFF"/>
            <w:noWrap/>
          </w:tcPr>
          <w:p w14:paraId="014DF516" w14:textId="197CBC11"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w:t>
            </w:r>
          </w:p>
        </w:tc>
        <w:tc>
          <w:tcPr>
            <w:tcW w:w="659" w:type="dxa"/>
            <w:tcBorders>
              <w:top w:val="nil"/>
              <w:left w:val="single" w:sz="4" w:space="0" w:color="auto"/>
              <w:bottom w:val="single" w:sz="4" w:space="0" w:color="auto"/>
              <w:right w:val="nil"/>
            </w:tcBorders>
            <w:shd w:val="clear" w:color="000000" w:fill="FFFFFF"/>
            <w:noWrap/>
          </w:tcPr>
          <w:p w14:paraId="26BFFBD3" w14:textId="6147941E"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w:t>
            </w:r>
          </w:p>
        </w:tc>
        <w:tc>
          <w:tcPr>
            <w:tcW w:w="659" w:type="dxa"/>
            <w:tcBorders>
              <w:top w:val="nil"/>
              <w:left w:val="single" w:sz="4" w:space="0" w:color="auto"/>
              <w:bottom w:val="single" w:sz="4" w:space="0" w:color="auto"/>
              <w:right w:val="nil"/>
            </w:tcBorders>
            <w:shd w:val="clear" w:color="000000" w:fill="FFFFFF"/>
            <w:noWrap/>
          </w:tcPr>
          <w:p w14:paraId="2E2C9549" w14:textId="120A28BB"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w:t>
            </w:r>
          </w:p>
        </w:tc>
        <w:tc>
          <w:tcPr>
            <w:tcW w:w="659" w:type="dxa"/>
            <w:tcBorders>
              <w:top w:val="nil"/>
              <w:left w:val="single" w:sz="4" w:space="0" w:color="auto"/>
              <w:bottom w:val="single" w:sz="4" w:space="0" w:color="auto"/>
              <w:right w:val="nil"/>
            </w:tcBorders>
            <w:shd w:val="clear" w:color="000000" w:fill="FFFFFF"/>
            <w:noWrap/>
          </w:tcPr>
          <w:p w14:paraId="7F67E95F" w14:textId="2AC93BA4"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43,5</w:t>
            </w:r>
          </w:p>
        </w:tc>
        <w:tc>
          <w:tcPr>
            <w:tcW w:w="659" w:type="dxa"/>
            <w:tcBorders>
              <w:top w:val="nil"/>
              <w:left w:val="single" w:sz="4" w:space="0" w:color="auto"/>
              <w:bottom w:val="single" w:sz="4" w:space="0" w:color="auto"/>
              <w:right w:val="nil"/>
            </w:tcBorders>
            <w:shd w:val="clear" w:color="000000" w:fill="FFFFFF"/>
            <w:noWrap/>
          </w:tcPr>
          <w:p w14:paraId="5070CD85" w14:textId="0501D4C7"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44,3</w:t>
            </w:r>
          </w:p>
        </w:tc>
        <w:tc>
          <w:tcPr>
            <w:tcW w:w="649" w:type="dxa"/>
            <w:tcBorders>
              <w:top w:val="nil"/>
              <w:left w:val="single" w:sz="4" w:space="0" w:color="auto"/>
              <w:bottom w:val="single" w:sz="4" w:space="0" w:color="auto"/>
              <w:right w:val="single" w:sz="12" w:space="0" w:color="auto"/>
            </w:tcBorders>
            <w:shd w:val="clear" w:color="000000" w:fill="FFFFFF"/>
            <w:noWrap/>
          </w:tcPr>
          <w:p w14:paraId="12894E0C" w14:textId="324C93BC"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w:t>
            </w:r>
          </w:p>
        </w:tc>
      </w:tr>
      <w:tr w:rsidR="00694ABA" w:rsidRPr="00A01AD1" w14:paraId="31691A11" w14:textId="77777777" w:rsidTr="00694ABA">
        <w:trPr>
          <w:trHeight w:val="227"/>
        </w:trPr>
        <w:tc>
          <w:tcPr>
            <w:tcW w:w="1801" w:type="dxa"/>
            <w:tcBorders>
              <w:top w:val="nil"/>
              <w:left w:val="single" w:sz="12" w:space="0" w:color="auto"/>
              <w:bottom w:val="single" w:sz="4" w:space="0" w:color="auto"/>
              <w:right w:val="single" w:sz="8" w:space="0" w:color="auto"/>
            </w:tcBorders>
            <w:shd w:val="clear" w:color="auto" w:fill="BFBFBF" w:themeFill="background1" w:themeFillShade="BF"/>
            <w:noWrap/>
          </w:tcPr>
          <w:p w14:paraId="34DA627A" w14:textId="3ECC6B0A" w:rsidR="00694ABA" w:rsidRPr="00A01AD1" w:rsidRDefault="00694ABA" w:rsidP="00694ABA">
            <w:pPr>
              <w:widowControl/>
              <w:ind w:firstLineChars="100" w:firstLine="200"/>
              <w:rPr>
                <w:rFonts w:ascii="Times New Roman" w:eastAsia="Times New Roman" w:hAnsi="Times New Roman" w:cs="Times New Roman"/>
                <w:b/>
                <w:bCs/>
                <w:sz w:val="20"/>
                <w:szCs w:val="20"/>
                <w:lang w:val="cs-CZ" w:eastAsia="cs-CZ"/>
              </w:rPr>
            </w:pPr>
            <w:r w:rsidRPr="009610B6">
              <w:rPr>
                <w:rFonts w:ascii="Times New Roman" w:hAnsi="Times New Roman" w:cs="Times New Roman"/>
                <w:sz w:val="20"/>
                <w:szCs w:val="20"/>
              </w:rPr>
              <w:t>Lotyšsko</w:t>
            </w:r>
          </w:p>
        </w:tc>
        <w:tc>
          <w:tcPr>
            <w:tcW w:w="657" w:type="dxa"/>
            <w:tcBorders>
              <w:top w:val="nil"/>
              <w:left w:val="single" w:sz="4" w:space="0" w:color="auto"/>
              <w:bottom w:val="single" w:sz="4" w:space="0" w:color="auto"/>
              <w:right w:val="nil"/>
            </w:tcBorders>
            <w:noWrap/>
          </w:tcPr>
          <w:p w14:paraId="3900A442" w14:textId="43332D02" w:rsidR="00694ABA" w:rsidRPr="00A01AD1" w:rsidRDefault="00694ABA" w:rsidP="00694ABA">
            <w:pPr>
              <w:widowControl/>
              <w:jc w:val="right"/>
              <w:rPr>
                <w:rFonts w:ascii="Times New Roman" w:eastAsia="Times New Roman" w:hAnsi="Times New Roman" w:cs="Times New Roman"/>
                <w:b/>
                <w:bCs/>
                <w:sz w:val="20"/>
                <w:szCs w:val="20"/>
                <w:lang w:val="cs-CZ" w:eastAsia="cs-CZ"/>
              </w:rPr>
            </w:pPr>
            <w:r w:rsidRPr="009610B6">
              <w:rPr>
                <w:rFonts w:ascii="Times New Roman" w:hAnsi="Times New Roman" w:cs="Times New Roman"/>
                <w:sz w:val="20"/>
                <w:szCs w:val="20"/>
              </w:rPr>
              <w:t>46,9</w:t>
            </w:r>
          </w:p>
        </w:tc>
        <w:tc>
          <w:tcPr>
            <w:tcW w:w="658" w:type="dxa"/>
            <w:tcBorders>
              <w:top w:val="nil"/>
              <w:left w:val="single" w:sz="4" w:space="0" w:color="auto"/>
              <w:bottom w:val="single" w:sz="4" w:space="0" w:color="auto"/>
              <w:right w:val="nil"/>
            </w:tcBorders>
            <w:noWrap/>
          </w:tcPr>
          <w:p w14:paraId="68AA4BD2" w14:textId="1D527F6B" w:rsidR="00694ABA" w:rsidRPr="00A01AD1" w:rsidRDefault="00694ABA" w:rsidP="00694ABA">
            <w:pPr>
              <w:widowControl/>
              <w:jc w:val="right"/>
              <w:rPr>
                <w:rFonts w:ascii="Times New Roman" w:eastAsia="Times New Roman" w:hAnsi="Times New Roman" w:cs="Times New Roman"/>
                <w:b/>
                <w:bCs/>
                <w:sz w:val="20"/>
                <w:szCs w:val="20"/>
                <w:lang w:val="cs-CZ" w:eastAsia="cs-CZ"/>
              </w:rPr>
            </w:pPr>
            <w:r w:rsidRPr="009610B6">
              <w:rPr>
                <w:rFonts w:ascii="Times New Roman" w:hAnsi="Times New Roman" w:cs="Times New Roman"/>
                <w:sz w:val="20"/>
                <w:szCs w:val="20"/>
              </w:rPr>
              <w:t>46,0</w:t>
            </w:r>
          </w:p>
        </w:tc>
        <w:tc>
          <w:tcPr>
            <w:tcW w:w="658" w:type="dxa"/>
            <w:tcBorders>
              <w:top w:val="nil"/>
              <w:left w:val="single" w:sz="4" w:space="0" w:color="auto"/>
              <w:bottom w:val="single" w:sz="4" w:space="0" w:color="auto"/>
              <w:right w:val="nil"/>
            </w:tcBorders>
            <w:noWrap/>
          </w:tcPr>
          <w:p w14:paraId="682B9AF1" w14:textId="00EEEF9C" w:rsidR="00694ABA" w:rsidRPr="00A01AD1" w:rsidRDefault="00694ABA" w:rsidP="00694ABA">
            <w:pPr>
              <w:widowControl/>
              <w:jc w:val="right"/>
              <w:rPr>
                <w:rFonts w:ascii="Times New Roman" w:eastAsia="Times New Roman" w:hAnsi="Times New Roman" w:cs="Times New Roman"/>
                <w:b/>
                <w:bCs/>
                <w:sz w:val="20"/>
                <w:szCs w:val="20"/>
                <w:lang w:val="cs-CZ" w:eastAsia="cs-CZ"/>
              </w:rPr>
            </w:pPr>
            <w:r w:rsidRPr="009610B6">
              <w:rPr>
                <w:rFonts w:ascii="Times New Roman" w:hAnsi="Times New Roman" w:cs="Times New Roman"/>
                <w:sz w:val="20"/>
                <w:szCs w:val="20"/>
              </w:rPr>
              <w:t>43,7</w:t>
            </w:r>
          </w:p>
        </w:tc>
        <w:tc>
          <w:tcPr>
            <w:tcW w:w="659" w:type="dxa"/>
            <w:tcBorders>
              <w:top w:val="nil"/>
              <w:left w:val="single" w:sz="4" w:space="0" w:color="auto"/>
              <w:bottom w:val="single" w:sz="4" w:space="0" w:color="auto"/>
              <w:right w:val="nil"/>
            </w:tcBorders>
            <w:noWrap/>
          </w:tcPr>
          <w:p w14:paraId="24D60C76" w14:textId="696AEEF0" w:rsidR="00694ABA" w:rsidRPr="00A01AD1" w:rsidRDefault="00694ABA" w:rsidP="00694ABA">
            <w:pPr>
              <w:widowControl/>
              <w:jc w:val="right"/>
              <w:rPr>
                <w:rFonts w:ascii="Times New Roman" w:eastAsia="Times New Roman" w:hAnsi="Times New Roman" w:cs="Times New Roman"/>
                <w:b/>
                <w:bCs/>
                <w:sz w:val="20"/>
                <w:szCs w:val="20"/>
                <w:lang w:val="cs-CZ" w:eastAsia="cs-CZ"/>
              </w:rPr>
            </w:pPr>
            <w:r w:rsidRPr="009610B6">
              <w:rPr>
                <w:rFonts w:ascii="Times New Roman" w:hAnsi="Times New Roman" w:cs="Times New Roman"/>
                <w:sz w:val="20"/>
                <w:szCs w:val="20"/>
              </w:rPr>
              <w:t>45,4</w:t>
            </w:r>
          </w:p>
        </w:tc>
        <w:tc>
          <w:tcPr>
            <w:tcW w:w="659" w:type="dxa"/>
            <w:tcBorders>
              <w:top w:val="nil"/>
              <w:left w:val="single" w:sz="4" w:space="0" w:color="auto"/>
              <w:bottom w:val="single" w:sz="4" w:space="0" w:color="auto"/>
              <w:right w:val="nil"/>
            </w:tcBorders>
            <w:noWrap/>
          </w:tcPr>
          <w:p w14:paraId="42A8E3CF" w14:textId="465D6107" w:rsidR="00694ABA" w:rsidRPr="00A01AD1" w:rsidRDefault="00694ABA" w:rsidP="00694ABA">
            <w:pPr>
              <w:widowControl/>
              <w:jc w:val="right"/>
              <w:rPr>
                <w:rFonts w:ascii="Times New Roman" w:eastAsia="Times New Roman" w:hAnsi="Times New Roman" w:cs="Times New Roman"/>
                <w:b/>
                <w:bCs/>
                <w:sz w:val="20"/>
                <w:szCs w:val="20"/>
                <w:lang w:val="cs-CZ" w:eastAsia="cs-CZ"/>
              </w:rPr>
            </w:pPr>
            <w:r w:rsidRPr="009610B6">
              <w:rPr>
                <w:rFonts w:ascii="Times New Roman" w:hAnsi="Times New Roman" w:cs="Times New Roman"/>
                <w:sz w:val="20"/>
                <w:szCs w:val="20"/>
              </w:rPr>
              <w:t>42,3</w:t>
            </w:r>
          </w:p>
        </w:tc>
        <w:tc>
          <w:tcPr>
            <w:tcW w:w="659" w:type="dxa"/>
            <w:tcBorders>
              <w:top w:val="nil"/>
              <w:left w:val="single" w:sz="4" w:space="0" w:color="auto"/>
              <w:bottom w:val="single" w:sz="4" w:space="0" w:color="auto"/>
              <w:right w:val="nil"/>
            </w:tcBorders>
            <w:noWrap/>
          </w:tcPr>
          <w:p w14:paraId="643846FA" w14:textId="076027CE" w:rsidR="00694ABA" w:rsidRPr="00A01AD1" w:rsidRDefault="00694ABA" w:rsidP="00694ABA">
            <w:pPr>
              <w:widowControl/>
              <w:jc w:val="right"/>
              <w:rPr>
                <w:rFonts w:ascii="Times New Roman" w:eastAsia="Times New Roman" w:hAnsi="Times New Roman" w:cs="Times New Roman"/>
                <w:b/>
                <w:bCs/>
                <w:sz w:val="20"/>
                <w:szCs w:val="20"/>
                <w:lang w:val="cs-CZ" w:eastAsia="cs-CZ"/>
              </w:rPr>
            </w:pPr>
            <w:r w:rsidRPr="009610B6">
              <w:rPr>
                <w:rFonts w:ascii="Times New Roman" w:hAnsi="Times New Roman" w:cs="Times New Roman"/>
                <w:sz w:val="20"/>
                <w:szCs w:val="20"/>
              </w:rPr>
              <w:t>40,0</w:t>
            </w:r>
          </w:p>
        </w:tc>
        <w:tc>
          <w:tcPr>
            <w:tcW w:w="659" w:type="dxa"/>
            <w:tcBorders>
              <w:top w:val="nil"/>
              <w:left w:val="single" w:sz="4" w:space="0" w:color="auto"/>
              <w:bottom w:val="single" w:sz="4" w:space="0" w:color="auto"/>
              <w:right w:val="nil"/>
            </w:tcBorders>
            <w:noWrap/>
          </w:tcPr>
          <w:p w14:paraId="5E07C94C" w14:textId="0EE3D0A6" w:rsidR="00694ABA" w:rsidRPr="00A01AD1" w:rsidRDefault="00694ABA" w:rsidP="00694ABA">
            <w:pPr>
              <w:widowControl/>
              <w:jc w:val="right"/>
              <w:rPr>
                <w:rFonts w:ascii="Times New Roman" w:eastAsia="Times New Roman" w:hAnsi="Times New Roman" w:cs="Times New Roman"/>
                <w:b/>
                <w:bCs/>
                <w:sz w:val="20"/>
                <w:szCs w:val="20"/>
                <w:lang w:val="cs-CZ" w:eastAsia="cs-CZ"/>
              </w:rPr>
            </w:pPr>
            <w:r w:rsidRPr="009610B6">
              <w:rPr>
                <w:rFonts w:ascii="Times New Roman" w:hAnsi="Times New Roman" w:cs="Times New Roman"/>
                <w:sz w:val="20"/>
                <w:szCs w:val="20"/>
              </w:rPr>
              <w:t>41,7</w:t>
            </w:r>
          </w:p>
        </w:tc>
        <w:tc>
          <w:tcPr>
            <w:tcW w:w="659" w:type="dxa"/>
            <w:tcBorders>
              <w:top w:val="nil"/>
              <w:left w:val="single" w:sz="4" w:space="0" w:color="auto"/>
              <w:bottom w:val="single" w:sz="4" w:space="0" w:color="auto"/>
              <w:right w:val="nil"/>
            </w:tcBorders>
            <w:noWrap/>
          </w:tcPr>
          <w:p w14:paraId="6BC258B3" w14:textId="54C8165E" w:rsidR="00694ABA" w:rsidRPr="00A01AD1" w:rsidRDefault="00694ABA" w:rsidP="00694ABA">
            <w:pPr>
              <w:widowControl/>
              <w:jc w:val="right"/>
              <w:rPr>
                <w:rFonts w:ascii="Times New Roman" w:eastAsia="Times New Roman" w:hAnsi="Times New Roman" w:cs="Times New Roman"/>
                <w:b/>
                <w:bCs/>
                <w:sz w:val="20"/>
                <w:szCs w:val="20"/>
                <w:lang w:val="cs-CZ" w:eastAsia="cs-CZ"/>
              </w:rPr>
            </w:pPr>
            <w:r w:rsidRPr="009610B6">
              <w:rPr>
                <w:rFonts w:ascii="Times New Roman" w:hAnsi="Times New Roman" w:cs="Times New Roman"/>
                <w:sz w:val="20"/>
                <w:szCs w:val="20"/>
              </w:rPr>
              <w:t>38,9</w:t>
            </w:r>
          </w:p>
        </w:tc>
        <w:tc>
          <w:tcPr>
            <w:tcW w:w="659" w:type="dxa"/>
            <w:tcBorders>
              <w:top w:val="nil"/>
              <w:left w:val="single" w:sz="4" w:space="0" w:color="auto"/>
              <w:bottom w:val="single" w:sz="4" w:space="0" w:color="auto"/>
              <w:right w:val="nil"/>
            </w:tcBorders>
            <w:noWrap/>
          </w:tcPr>
          <w:p w14:paraId="19D1C10B" w14:textId="1B0EF87B" w:rsidR="00694ABA" w:rsidRPr="00A01AD1" w:rsidRDefault="00694ABA" w:rsidP="00694ABA">
            <w:pPr>
              <w:widowControl/>
              <w:jc w:val="right"/>
              <w:rPr>
                <w:rFonts w:ascii="Times New Roman" w:eastAsia="Times New Roman" w:hAnsi="Times New Roman" w:cs="Times New Roman"/>
                <w:b/>
                <w:bCs/>
                <w:sz w:val="20"/>
                <w:szCs w:val="20"/>
                <w:lang w:val="cs-CZ" w:eastAsia="cs-CZ"/>
              </w:rPr>
            </w:pPr>
            <w:r w:rsidRPr="009610B6">
              <w:rPr>
                <w:rFonts w:ascii="Times New Roman" w:hAnsi="Times New Roman" w:cs="Times New Roman"/>
                <w:sz w:val="20"/>
                <w:szCs w:val="20"/>
              </w:rPr>
              <w:t>42,9</w:t>
            </w:r>
          </w:p>
        </w:tc>
        <w:tc>
          <w:tcPr>
            <w:tcW w:w="659" w:type="dxa"/>
            <w:tcBorders>
              <w:top w:val="nil"/>
              <w:left w:val="single" w:sz="4" w:space="0" w:color="auto"/>
              <w:bottom w:val="single" w:sz="4" w:space="0" w:color="auto"/>
              <w:right w:val="nil"/>
            </w:tcBorders>
            <w:noWrap/>
          </w:tcPr>
          <w:p w14:paraId="1EE779C5" w14:textId="285F427A" w:rsidR="00694ABA" w:rsidRPr="00A01AD1" w:rsidRDefault="00694ABA" w:rsidP="00694ABA">
            <w:pPr>
              <w:widowControl/>
              <w:jc w:val="right"/>
              <w:rPr>
                <w:rFonts w:ascii="Times New Roman" w:eastAsia="Times New Roman" w:hAnsi="Times New Roman" w:cs="Times New Roman"/>
                <w:b/>
                <w:bCs/>
                <w:sz w:val="20"/>
                <w:szCs w:val="20"/>
                <w:lang w:val="cs-CZ" w:eastAsia="cs-CZ"/>
              </w:rPr>
            </w:pPr>
            <w:r w:rsidRPr="009610B6">
              <w:rPr>
                <w:rFonts w:ascii="Times New Roman" w:hAnsi="Times New Roman" w:cs="Times New Roman"/>
                <w:sz w:val="20"/>
                <w:szCs w:val="20"/>
              </w:rPr>
              <w:t>44,1</w:t>
            </w:r>
          </w:p>
        </w:tc>
        <w:tc>
          <w:tcPr>
            <w:tcW w:w="649" w:type="dxa"/>
            <w:tcBorders>
              <w:top w:val="nil"/>
              <w:left w:val="single" w:sz="4" w:space="0" w:color="auto"/>
              <w:bottom w:val="single" w:sz="4" w:space="0" w:color="auto"/>
              <w:right w:val="single" w:sz="12" w:space="0" w:color="auto"/>
            </w:tcBorders>
            <w:noWrap/>
          </w:tcPr>
          <w:p w14:paraId="31374BF1" w14:textId="69861A36" w:rsidR="00694ABA" w:rsidRPr="00A01AD1" w:rsidRDefault="00694ABA" w:rsidP="00694ABA">
            <w:pPr>
              <w:widowControl/>
              <w:jc w:val="right"/>
              <w:rPr>
                <w:rFonts w:ascii="Times New Roman" w:eastAsia="Times New Roman" w:hAnsi="Times New Roman" w:cs="Times New Roman"/>
                <w:b/>
                <w:bCs/>
                <w:sz w:val="20"/>
                <w:szCs w:val="20"/>
                <w:lang w:val="cs-CZ" w:eastAsia="cs-CZ"/>
              </w:rPr>
            </w:pPr>
            <w:r w:rsidRPr="009610B6">
              <w:rPr>
                <w:rFonts w:ascii="Times New Roman" w:hAnsi="Times New Roman" w:cs="Times New Roman"/>
                <w:sz w:val="20"/>
                <w:szCs w:val="20"/>
              </w:rPr>
              <w:t>:</w:t>
            </w:r>
          </w:p>
        </w:tc>
      </w:tr>
      <w:tr w:rsidR="00694ABA" w:rsidRPr="00A01AD1" w14:paraId="3586999F" w14:textId="77777777" w:rsidTr="00694ABA">
        <w:trPr>
          <w:trHeight w:val="227"/>
        </w:trPr>
        <w:tc>
          <w:tcPr>
            <w:tcW w:w="1801" w:type="dxa"/>
            <w:tcBorders>
              <w:top w:val="nil"/>
              <w:left w:val="single" w:sz="12" w:space="0" w:color="auto"/>
              <w:bottom w:val="single" w:sz="4" w:space="0" w:color="auto"/>
              <w:right w:val="single" w:sz="8" w:space="0" w:color="auto"/>
            </w:tcBorders>
            <w:shd w:val="clear" w:color="000000" w:fill="BFBFBF"/>
            <w:noWrap/>
          </w:tcPr>
          <w:p w14:paraId="2819DCE3" w14:textId="58A865ED" w:rsidR="00694ABA" w:rsidRPr="00A01AD1" w:rsidRDefault="00694ABA" w:rsidP="00694ABA">
            <w:pPr>
              <w:widowControl/>
              <w:ind w:firstLineChars="100" w:firstLine="200"/>
              <w:rPr>
                <w:rFonts w:ascii="Times New Roman" w:eastAsia="Times New Roman" w:hAnsi="Times New Roman" w:cs="Times New Roman"/>
                <w:b/>
                <w:bCs/>
                <w:sz w:val="20"/>
                <w:szCs w:val="20"/>
                <w:lang w:val="cs-CZ" w:eastAsia="cs-CZ"/>
              </w:rPr>
            </w:pPr>
            <w:r w:rsidRPr="009610B6">
              <w:rPr>
                <w:rFonts w:ascii="Times New Roman" w:hAnsi="Times New Roman" w:cs="Times New Roman"/>
                <w:sz w:val="20"/>
                <w:szCs w:val="20"/>
              </w:rPr>
              <w:t>Maďarsko</w:t>
            </w:r>
          </w:p>
        </w:tc>
        <w:tc>
          <w:tcPr>
            <w:tcW w:w="657" w:type="dxa"/>
            <w:tcBorders>
              <w:top w:val="nil"/>
              <w:left w:val="single" w:sz="4" w:space="0" w:color="auto"/>
              <w:bottom w:val="single" w:sz="4" w:space="0" w:color="auto"/>
              <w:right w:val="nil"/>
            </w:tcBorders>
            <w:shd w:val="clear" w:color="000000" w:fill="FFFFFF"/>
            <w:noWrap/>
          </w:tcPr>
          <w:p w14:paraId="033BBAB9" w14:textId="4F5B2CE8" w:rsidR="00694ABA" w:rsidRPr="00A01AD1" w:rsidRDefault="00694ABA" w:rsidP="00694ABA">
            <w:pPr>
              <w:widowControl/>
              <w:jc w:val="right"/>
              <w:rPr>
                <w:rFonts w:ascii="Times New Roman" w:eastAsia="Times New Roman" w:hAnsi="Times New Roman" w:cs="Times New Roman"/>
                <w:b/>
                <w:bCs/>
                <w:sz w:val="20"/>
                <w:szCs w:val="20"/>
                <w:lang w:val="cs-CZ" w:eastAsia="cs-CZ"/>
              </w:rPr>
            </w:pPr>
            <w:r w:rsidRPr="009610B6">
              <w:rPr>
                <w:rFonts w:ascii="Times New Roman" w:hAnsi="Times New Roman" w:cs="Times New Roman"/>
                <w:sz w:val="20"/>
                <w:szCs w:val="20"/>
              </w:rPr>
              <w:t>45,3</w:t>
            </w:r>
          </w:p>
        </w:tc>
        <w:tc>
          <w:tcPr>
            <w:tcW w:w="658" w:type="dxa"/>
            <w:tcBorders>
              <w:top w:val="nil"/>
              <w:left w:val="single" w:sz="4" w:space="0" w:color="auto"/>
              <w:bottom w:val="single" w:sz="4" w:space="0" w:color="auto"/>
              <w:right w:val="nil"/>
            </w:tcBorders>
            <w:shd w:val="clear" w:color="000000" w:fill="FFFFFF"/>
            <w:noWrap/>
          </w:tcPr>
          <w:p w14:paraId="2576FEE9" w14:textId="77D6AB20" w:rsidR="00694ABA" w:rsidRPr="00A01AD1" w:rsidRDefault="00694ABA" w:rsidP="00694ABA">
            <w:pPr>
              <w:widowControl/>
              <w:jc w:val="right"/>
              <w:rPr>
                <w:rFonts w:ascii="Times New Roman" w:eastAsia="Times New Roman" w:hAnsi="Times New Roman" w:cs="Times New Roman"/>
                <w:b/>
                <w:bCs/>
                <w:sz w:val="20"/>
                <w:szCs w:val="20"/>
                <w:lang w:val="cs-CZ" w:eastAsia="cs-CZ"/>
              </w:rPr>
            </w:pPr>
            <w:r w:rsidRPr="009610B6">
              <w:rPr>
                <w:rFonts w:ascii="Times New Roman" w:hAnsi="Times New Roman" w:cs="Times New Roman"/>
                <w:sz w:val="20"/>
                <w:szCs w:val="20"/>
              </w:rPr>
              <w:t>45,1</w:t>
            </w:r>
          </w:p>
        </w:tc>
        <w:tc>
          <w:tcPr>
            <w:tcW w:w="658" w:type="dxa"/>
            <w:tcBorders>
              <w:top w:val="nil"/>
              <w:left w:val="single" w:sz="4" w:space="0" w:color="auto"/>
              <w:bottom w:val="single" w:sz="4" w:space="0" w:color="auto"/>
              <w:right w:val="nil"/>
            </w:tcBorders>
            <w:shd w:val="clear" w:color="000000" w:fill="FFFFFF"/>
            <w:noWrap/>
          </w:tcPr>
          <w:p w14:paraId="611DF0DC" w14:textId="016FEB95" w:rsidR="00694ABA" w:rsidRPr="00A01AD1" w:rsidRDefault="00694ABA" w:rsidP="00694ABA">
            <w:pPr>
              <w:widowControl/>
              <w:jc w:val="right"/>
              <w:rPr>
                <w:rFonts w:ascii="Times New Roman" w:eastAsia="Times New Roman" w:hAnsi="Times New Roman" w:cs="Times New Roman"/>
                <w:b/>
                <w:bCs/>
                <w:sz w:val="20"/>
                <w:szCs w:val="20"/>
                <w:lang w:val="cs-CZ" w:eastAsia="cs-CZ"/>
              </w:rPr>
            </w:pPr>
            <w:r w:rsidRPr="009610B6">
              <w:rPr>
                <w:rFonts w:ascii="Times New Roman" w:hAnsi="Times New Roman" w:cs="Times New Roman"/>
                <w:sz w:val="20"/>
                <w:szCs w:val="20"/>
              </w:rPr>
              <w:t>45,9</w:t>
            </w:r>
          </w:p>
        </w:tc>
        <w:tc>
          <w:tcPr>
            <w:tcW w:w="659" w:type="dxa"/>
            <w:tcBorders>
              <w:top w:val="nil"/>
              <w:left w:val="single" w:sz="4" w:space="0" w:color="auto"/>
              <w:bottom w:val="single" w:sz="4" w:space="0" w:color="auto"/>
              <w:right w:val="nil"/>
            </w:tcBorders>
            <w:shd w:val="clear" w:color="000000" w:fill="FFFFFF"/>
            <w:noWrap/>
          </w:tcPr>
          <w:p w14:paraId="340D55ED" w14:textId="3DAD5778" w:rsidR="00694ABA" w:rsidRPr="00A01AD1" w:rsidRDefault="00694ABA" w:rsidP="00694ABA">
            <w:pPr>
              <w:widowControl/>
              <w:jc w:val="right"/>
              <w:rPr>
                <w:rFonts w:ascii="Times New Roman" w:eastAsia="Times New Roman" w:hAnsi="Times New Roman" w:cs="Times New Roman"/>
                <w:b/>
                <w:bCs/>
                <w:sz w:val="20"/>
                <w:szCs w:val="20"/>
                <w:lang w:val="cs-CZ" w:eastAsia="cs-CZ"/>
              </w:rPr>
            </w:pPr>
            <w:r w:rsidRPr="009610B6">
              <w:rPr>
                <w:rFonts w:ascii="Times New Roman" w:hAnsi="Times New Roman" w:cs="Times New Roman"/>
                <w:sz w:val="20"/>
                <w:szCs w:val="20"/>
              </w:rPr>
              <w:t>44,8</w:t>
            </w:r>
          </w:p>
        </w:tc>
        <w:tc>
          <w:tcPr>
            <w:tcW w:w="659" w:type="dxa"/>
            <w:tcBorders>
              <w:top w:val="nil"/>
              <w:left w:val="single" w:sz="4" w:space="0" w:color="auto"/>
              <w:bottom w:val="single" w:sz="4" w:space="0" w:color="auto"/>
              <w:right w:val="nil"/>
            </w:tcBorders>
            <w:shd w:val="clear" w:color="000000" w:fill="FFFFFF"/>
            <w:noWrap/>
          </w:tcPr>
          <w:p w14:paraId="7EA6271B" w14:textId="3E01741B" w:rsidR="00694ABA" w:rsidRPr="00A01AD1" w:rsidRDefault="00694ABA" w:rsidP="00694ABA">
            <w:pPr>
              <w:widowControl/>
              <w:jc w:val="right"/>
              <w:rPr>
                <w:rFonts w:ascii="Times New Roman" w:eastAsia="Times New Roman" w:hAnsi="Times New Roman" w:cs="Times New Roman"/>
                <w:b/>
                <w:bCs/>
                <w:sz w:val="20"/>
                <w:szCs w:val="20"/>
                <w:lang w:val="cs-CZ" w:eastAsia="cs-CZ"/>
              </w:rPr>
            </w:pPr>
            <w:r w:rsidRPr="009610B6">
              <w:rPr>
                <w:rFonts w:ascii="Times New Roman" w:hAnsi="Times New Roman" w:cs="Times New Roman"/>
                <w:sz w:val="20"/>
                <w:szCs w:val="20"/>
              </w:rPr>
              <w:t>43,3</w:t>
            </w:r>
          </w:p>
        </w:tc>
        <w:tc>
          <w:tcPr>
            <w:tcW w:w="659" w:type="dxa"/>
            <w:tcBorders>
              <w:top w:val="nil"/>
              <w:left w:val="single" w:sz="4" w:space="0" w:color="auto"/>
              <w:bottom w:val="single" w:sz="4" w:space="0" w:color="auto"/>
              <w:right w:val="nil"/>
            </w:tcBorders>
            <w:shd w:val="clear" w:color="000000" w:fill="FFFFFF"/>
            <w:noWrap/>
          </w:tcPr>
          <w:p w14:paraId="473737FC" w14:textId="58D0091F" w:rsidR="00694ABA" w:rsidRPr="00A01AD1" w:rsidRDefault="00694ABA" w:rsidP="00694ABA">
            <w:pPr>
              <w:widowControl/>
              <w:jc w:val="right"/>
              <w:rPr>
                <w:rFonts w:ascii="Times New Roman" w:eastAsia="Times New Roman" w:hAnsi="Times New Roman" w:cs="Times New Roman"/>
                <w:b/>
                <w:bCs/>
                <w:sz w:val="20"/>
                <w:szCs w:val="20"/>
                <w:lang w:val="cs-CZ" w:eastAsia="cs-CZ"/>
              </w:rPr>
            </w:pPr>
            <w:r w:rsidRPr="009610B6">
              <w:rPr>
                <w:rFonts w:ascii="Times New Roman" w:hAnsi="Times New Roman" w:cs="Times New Roman"/>
                <w:sz w:val="20"/>
                <w:szCs w:val="20"/>
              </w:rPr>
              <w:t>43,1</w:t>
            </w:r>
          </w:p>
        </w:tc>
        <w:tc>
          <w:tcPr>
            <w:tcW w:w="659" w:type="dxa"/>
            <w:tcBorders>
              <w:top w:val="nil"/>
              <w:left w:val="single" w:sz="4" w:space="0" w:color="auto"/>
              <w:bottom w:val="single" w:sz="4" w:space="0" w:color="auto"/>
              <w:right w:val="nil"/>
            </w:tcBorders>
            <w:shd w:val="clear" w:color="000000" w:fill="FFFFFF"/>
            <w:noWrap/>
          </w:tcPr>
          <w:p w14:paraId="2C6B9E15" w14:textId="3FFAD7E2" w:rsidR="00694ABA" w:rsidRPr="00A01AD1" w:rsidRDefault="00694ABA" w:rsidP="00694ABA">
            <w:pPr>
              <w:widowControl/>
              <w:jc w:val="right"/>
              <w:rPr>
                <w:rFonts w:ascii="Times New Roman" w:eastAsia="Times New Roman" w:hAnsi="Times New Roman" w:cs="Times New Roman"/>
                <w:b/>
                <w:bCs/>
                <w:sz w:val="20"/>
                <w:szCs w:val="20"/>
                <w:lang w:val="cs-CZ" w:eastAsia="cs-CZ"/>
              </w:rPr>
            </w:pPr>
            <w:r w:rsidRPr="009610B6">
              <w:rPr>
                <w:rFonts w:ascii="Times New Roman" w:hAnsi="Times New Roman" w:cs="Times New Roman"/>
                <w:sz w:val="20"/>
                <w:szCs w:val="20"/>
              </w:rPr>
              <w:t>41,2</w:t>
            </w:r>
          </w:p>
        </w:tc>
        <w:tc>
          <w:tcPr>
            <w:tcW w:w="659" w:type="dxa"/>
            <w:tcBorders>
              <w:top w:val="nil"/>
              <w:left w:val="single" w:sz="4" w:space="0" w:color="auto"/>
              <w:bottom w:val="single" w:sz="4" w:space="0" w:color="auto"/>
              <w:right w:val="nil"/>
            </w:tcBorders>
            <w:shd w:val="clear" w:color="000000" w:fill="FFFFFF"/>
            <w:noWrap/>
          </w:tcPr>
          <w:p w14:paraId="379C55CF" w14:textId="1538C8FA" w:rsidR="00694ABA" w:rsidRPr="00A01AD1" w:rsidRDefault="00694ABA" w:rsidP="00694ABA">
            <w:pPr>
              <w:widowControl/>
              <w:jc w:val="right"/>
              <w:rPr>
                <w:rFonts w:ascii="Times New Roman" w:eastAsia="Times New Roman" w:hAnsi="Times New Roman" w:cs="Times New Roman"/>
                <w:b/>
                <w:bCs/>
                <w:sz w:val="20"/>
                <w:szCs w:val="20"/>
                <w:lang w:val="cs-CZ" w:eastAsia="cs-CZ"/>
              </w:rPr>
            </w:pPr>
            <w:r w:rsidRPr="009610B6">
              <w:rPr>
                <w:rFonts w:ascii="Times New Roman" w:hAnsi="Times New Roman" w:cs="Times New Roman"/>
                <w:sz w:val="20"/>
                <w:szCs w:val="20"/>
              </w:rPr>
              <w:t>42,3</w:t>
            </w:r>
          </w:p>
        </w:tc>
        <w:tc>
          <w:tcPr>
            <w:tcW w:w="659" w:type="dxa"/>
            <w:tcBorders>
              <w:top w:val="nil"/>
              <w:left w:val="single" w:sz="4" w:space="0" w:color="auto"/>
              <w:bottom w:val="single" w:sz="4" w:space="0" w:color="auto"/>
              <w:right w:val="nil"/>
            </w:tcBorders>
            <w:shd w:val="clear" w:color="000000" w:fill="FFFFFF"/>
            <w:noWrap/>
          </w:tcPr>
          <w:p w14:paraId="0394B94C" w14:textId="3E82EA6C" w:rsidR="00694ABA" w:rsidRPr="00A01AD1" w:rsidRDefault="00694ABA" w:rsidP="00694ABA">
            <w:pPr>
              <w:widowControl/>
              <w:jc w:val="right"/>
              <w:rPr>
                <w:rFonts w:ascii="Times New Roman" w:eastAsia="Times New Roman" w:hAnsi="Times New Roman" w:cs="Times New Roman"/>
                <w:b/>
                <w:bCs/>
                <w:sz w:val="20"/>
                <w:szCs w:val="20"/>
                <w:lang w:val="cs-CZ" w:eastAsia="cs-CZ"/>
              </w:rPr>
            </w:pPr>
            <w:r w:rsidRPr="009610B6">
              <w:rPr>
                <w:rFonts w:ascii="Times New Roman" w:hAnsi="Times New Roman" w:cs="Times New Roman"/>
                <w:sz w:val="20"/>
                <w:szCs w:val="20"/>
              </w:rPr>
              <w:t>43,0</w:t>
            </w:r>
          </w:p>
        </w:tc>
        <w:tc>
          <w:tcPr>
            <w:tcW w:w="659" w:type="dxa"/>
            <w:tcBorders>
              <w:top w:val="nil"/>
              <w:left w:val="single" w:sz="4" w:space="0" w:color="auto"/>
              <w:bottom w:val="single" w:sz="4" w:space="0" w:color="auto"/>
              <w:right w:val="nil"/>
            </w:tcBorders>
            <w:shd w:val="clear" w:color="000000" w:fill="FFFFFF"/>
            <w:noWrap/>
          </w:tcPr>
          <w:p w14:paraId="7B955CF1" w14:textId="3F6815A3" w:rsidR="00694ABA" w:rsidRPr="00A01AD1" w:rsidRDefault="00694ABA" w:rsidP="00694ABA">
            <w:pPr>
              <w:widowControl/>
              <w:jc w:val="right"/>
              <w:rPr>
                <w:rFonts w:ascii="Times New Roman" w:eastAsia="Times New Roman" w:hAnsi="Times New Roman" w:cs="Times New Roman"/>
                <w:b/>
                <w:bCs/>
                <w:sz w:val="20"/>
                <w:szCs w:val="20"/>
                <w:lang w:val="cs-CZ" w:eastAsia="cs-CZ"/>
              </w:rPr>
            </w:pPr>
            <w:r w:rsidRPr="009610B6">
              <w:rPr>
                <w:rFonts w:ascii="Times New Roman" w:hAnsi="Times New Roman" w:cs="Times New Roman"/>
                <w:sz w:val="20"/>
                <w:szCs w:val="20"/>
              </w:rPr>
              <w:t>42,9</w:t>
            </w:r>
          </w:p>
        </w:tc>
        <w:tc>
          <w:tcPr>
            <w:tcW w:w="649" w:type="dxa"/>
            <w:tcBorders>
              <w:top w:val="nil"/>
              <w:left w:val="single" w:sz="4" w:space="0" w:color="auto"/>
              <w:bottom w:val="single" w:sz="4" w:space="0" w:color="auto"/>
              <w:right w:val="single" w:sz="12" w:space="0" w:color="auto"/>
            </w:tcBorders>
            <w:shd w:val="clear" w:color="000000" w:fill="FFFFFF"/>
            <w:noWrap/>
          </w:tcPr>
          <w:p w14:paraId="2C1B7C91" w14:textId="1712F758" w:rsidR="00694ABA" w:rsidRPr="00A01AD1" w:rsidRDefault="00694ABA" w:rsidP="00694ABA">
            <w:pPr>
              <w:widowControl/>
              <w:jc w:val="right"/>
              <w:rPr>
                <w:rFonts w:ascii="Times New Roman" w:eastAsia="Times New Roman" w:hAnsi="Times New Roman" w:cs="Times New Roman"/>
                <w:b/>
                <w:bCs/>
                <w:sz w:val="20"/>
                <w:szCs w:val="20"/>
                <w:lang w:val="cs-CZ" w:eastAsia="cs-CZ"/>
              </w:rPr>
            </w:pPr>
            <w:r w:rsidRPr="009610B6">
              <w:rPr>
                <w:rFonts w:ascii="Times New Roman" w:hAnsi="Times New Roman" w:cs="Times New Roman"/>
                <w:sz w:val="20"/>
                <w:szCs w:val="20"/>
              </w:rPr>
              <w:t>:</w:t>
            </w:r>
          </w:p>
        </w:tc>
      </w:tr>
      <w:tr w:rsidR="00694ABA" w:rsidRPr="00A01AD1" w14:paraId="1708FDA3" w14:textId="77777777" w:rsidTr="00694ABA">
        <w:trPr>
          <w:trHeight w:val="227"/>
        </w:trPr>
        <w:tc>
          <w:tcPr>
            <w:tcW w:w="1801" w:type="dxa"/>
            <w:tcBorders>
              <w:top w:val="nil"/>
              <w:left w:val="single" w:sz="12" w:space="0" w:color="auto"/>
              <w:bottom w:val="single" w:sz="4" w:space="0" w:color="auto"/>
              <w:right w:val="single" w:sz="8" w:space="0" w:color="auto"/>
            </w:tcBorders>
            <w:shd w:val="clear" w:color="000000" w:fill="BFBFBF"/>
            <w:noWrap/>
          </w:tcPr>
          <w:p w14:paraId="07C04587" w14:textId="4DA79860" w:rsidR="00694ABA" w:rsidRPr="00A01AD1" w:rsidRDefault="00694ABA" w:rsidP="00694ABA">
            <w:pPr>
              <w:widowControl/>
              <w:ind w:firstLineChars="100" w:firstLine="200"/>
              <w:rPr>
                <w:rFonts w:ascii="Times New Roman" w:eastAsia="Times New Roman" w:hAnsi="Times New Roman" w:cs="Times New Roman"/>
                <w:b/>
                <w:bCs/>
                <w:sz w:val="20"/>
                <w:szCs w:val="20"/>
                <w:lang w:val="cs-CZ" w:eastAsia="cs-CZ"/>
              </w:rPr>
            </w:pPr>
            <w:r w:rsidRPr="009610B6">
              <w:rPr>
                <w:rFonts w:ascii="Times New Roman" w:hAnsi="Times New Roman" w:cs="Times New Roman"/>
                <w:sz w:val="20"/>
                <w:szCs w:val="20"/>
              </w:rPr>
              <w:t>Slovensko</w:t>
            </w:r>
          </w:p>
        </w:tc>
        <w:tc>
          <w:tcPr>
            <w:tcW w:w="657" w:type="dxa"/>
            <w:tcBorders>
              <w:top w:val="nil"/>
              <w:left w:val="single" w:sz="4" w:space="0" w:color="auto"/>
              <w:bottom w:val="single" w:sz="4" w:space="0" w:color="auto"/>
              <w:right w:val="nil"/>
            </w:tcBorders>
            <w:shd w:val="clear" w:color="000000" w:fill="FFFFFF"/>
            <w:noWrap/>
          </w:tcPr>
          <w:p w14:paraId="7637FA92" w14:textId="318D7790"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37,9</w:t>
            </w:r>
          </w:p>
        </w:tc>
        <w:tc>
          <w:tcPr>
            <w:tcW w:w="658" w:type="dxa"/>
            <w:tcBorders>
              <w:top w:val="nil"/>
              <w:left w:val="single" w:sz="4" w:space="0" w:color="auto"/>
              <w:bottom w:val="single" w:sz="4" w:space="0" w:color="auto"/>
              <w:right w:val="nil"/>
            </w:tcBorders>
            <w:shd w:val="clear" w:color="000000" w:fill="FFFFFF"/>
            <w:noWrap/>
          </w:tcPr>
          <w:p w14:paraId="5C94AB86" w14:textId="1B309D3E"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38,6</w:t>
            </w:r>
          </w:p>
        </w:tc>
        <w:tc>
          <w:tcPr>
            <w:tcW w:w="658" w:type="dxa"/>
            <w:tcBorders>
              <w:top w:val="nil"/>
              <w:left w:val="single" w:sz="4" w:space="0" w:color="auto"/>
              <w:bottom w:val="single" w:sz="4" w:space="0" w:color="auto"/>
              <w:right w:val="nil"/>
            </w:tcBorders>
            <w:shd w:val="clear" w:color="000000" w:fill="FFFFFF"/>
            <w:noWrap/>
          </w:tcPr>
          <w:p w14:paraId="4E851084" w14:textId="330D0367"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39,3</w:t>
            </w:r>
          </w:p>
        </w:tc>
        <w:tc>
          <w:tcPr>
            <w:tcW w:w="659" w:type="dxa"/>
            <w:tcBorders>
              <w:top w:val="nil"/>
              <w:left w:val="single" w:sz="4" w:space="0" w:color="auto"/>
              <w:bottom w:val="single" w:sz="4" w:space="0" w:color="auto"/>
              <w:right w:val="nil"/>
            </w:tcBorders>
            <w:shd w:val="clear" w:color="000000" w:fill="FFFFFF"/>
            <w:noWrap/>
          </w:tcPr>
          <w:p w14:paraId="2182E6EE" w14:textId="154862E2"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40,7</w:t>
            </w:r>
          </w:p>
        </w:tc>
        <w:tc>
          <w:tcPr>
            <w:tcW w:w="659" w:type="dxa"/>
            <w:tcBorders>
              <w:top w:val="nil"/>
              <w:left w:val="single" w:sz="4" w:space="0" w:color="auto"/>
              <w:bottom w:val="single" w:sz="4" w:space="0" w:color="auto"/>
              <w:right w:val="nil"/>
            </w:tcBorders>
            <w:shd w:val="clear" w:color="000000" w:fill="FFFFFF"/>
            <w:noWrap/>
          </w:tcPr>
          <w:p w14:paraId="35E1EF4F" w14:textId="15063120"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41,2</w:t>
            </w:r>
          </w:p>
        </w:tc>
        <w:tc>
          <w:tcPr>
            <w:tcW w:w="659" w:type="dxa"/>
            <w:tcBorders>
              <w:top w:val="nil"/>
              <w:left w:val="single" w:sz="4" w:space="0" w:color="auto"/>
              <w:bottom w:val="single" w:sz="4" w:space="0" w:color="auto"/>
              <w:right w:val="nil"/>
            </w:tcBorders>
            <w:shd w:val="clear" w:color="000000" w:fill="FFFFFF"/>
            <w:noWrap/>
          </w:tcPr>
          <w:p w14:paraId="37A6820A" w14:textId="299754DE"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43,4</w:t>
            </w:r>
          </w:p>
        </w:tc>
        <w:tc>
          <w:tcPr>
            <w:tcW w:w="659" w:type="dxa"/>
            <w:tcBorders>
              <w:top w:val="nil"/>
              <w:left w:val="single" w:sz="4" w:space="0" w:color="auto"/>
              <w:bottom w:val="single" w:sz="4" w:space="0" w:color="auto"/>
              <w:right w:val="nil"/>
            </w:tcBorders>
            <w:shd w:val="clear" w:color="000000" w:fill="FFFFFF"/>
            <w:noWrap/>
          </w:tcPr>
          <w:p w14:paraId="09D79965" w14:textId="2D9FA3FD"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44,4</w:t>
            </w:r>
          </w:p>
        </w:tc>
        <w:tc>
          <w:tcPr>
            <w:tcW w:w="659" w:type="dxa"/>
            <w:tcBorders>
              <w:top w:val="nil"/>
              <w:left w:val="single" w:sz="4" w:space="0" w:color="auto"/>
              <w:bottom w:val="single" w:sz="4" w:space="0" w:color="auto"/>
              <w:right w:val="nil"/>
            </w:tcBorders>
            <w:shd w:val="clear" w:color="000000" w:fill="FFFFFF"/>
            <w:noWrap/>
          </w:tcPr>
          <w:p w14:paraId="2F24706A" w14:textId="6062E47E"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43,2</w:t>
            </w:r>
          </w:p>
        </w:tc>
        <w:tc>
          <w:tcPr>
            <w:tcW w:w="659" w:type="dxa"/>
            <w:tcBorders>
              <w:top w:val="nil"/>
              <w:left w:val="single" w:sz="4" w:space="0" w:color="auto"/>
              <w:bottom w:val="single" w:sz="4" w:space="0" w:color="auto"/>
              <w:right w:val="nil"/>
            </w:tcBorders>
            <w:shd w:val="clear" w:color="000000" w:fill="FFFFFF"/>
            <w:noWrap/>
          </w:tcPr>
          <w:p w14:paraId="23F9593E" w14:textId="4CE4AFD5"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42,9</w:t>
            </w:r>
          </w:p>
        </w:tc>
        <w:tc>
          <w:tcPr>
            <w:tcW w:w="659" w:type="dxa"/>
            <w:tcBorders>
              <w:top w:val="nil"/>
              <w:left w:val="single" w:sz="4" w:space="0" w:color="auto"/>
              <w:bottom w:val="single" w:sz="4" w:space="0" w:color="auto"/>
              <w:right w:val="nil"/>
            </w:tcBorders>
            <w:shd w:val="clear" w:color="000000" w:fill="FFFFFF"/>
            <w:noWrap/>
          </w:tcPr>
          <w:p w14:paraId="2FE164FC" w14:textId="7C3A5418"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42,8</w:t>
            </w:r>
          </w:p>
        </w:tc>
        <w:tc>
          <w:tcPr>
            <w:tcW w:w="649" w:type="dxa"/>
            <w:tcBorders>
              <w:top w:val="nil"/>
              <w:left w:val="single" w:sz="4" w:space="0" w:color="auto"/>
              <w:bottom w:val="single" w:sz="4" w:space="0" w:color="auto"/>
              <w:right w:val="single" w:sz="12" w:space="0" w:color="auto"/>
            </w:tcBorders>
            <w:shd w:val="clear" w:color="000000" w:fill="FFFFFF"/>
            <w:noWrap/>
          </w:tcPr>
          <w:p w14:paraId="74EBD9A1" w14:textId="64B91520"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w:t>
            </w:r>
          </w:p>
        </w:tc>
      </w:tr>
      <w:tr w:rsidR="00694ABA" w:rsidRPr="00A01AD1" w14:paraId="7FC726AD" w14:textId="77777777" w:rsidTr="00694ABA">
        <w:trPr>
          <w:trHeight w:val="227"/>
        </w:trPr>
        <w:tc>
          <w:tcPr>
            <w:tcW w:w="1801" w:type="dxa"/>
            <w:tcBorders>
              <w:top w:val="nil"/>
              <w:left w:val="single" w:sz="12" w:space="0" w:color="auto"/>
              <w:bottom w:val="single" w:sz="4" w:space="0" w:color="auto"/>
              <w:right w:val="single" w:sz="8" w:space="0" w:color="auto"/>
            </w:tcBorders>
            <w:shd w:val="clear" w:color="000000" w:fill="BFBFBF"/>
            <w:noWrap/>
          </w:tcPr>
          <w:p w14:paraId="4EF70B57" w14:textId="2B6C68EF" w:rsidR="00694ABA" w:rsidRPr="00A01AD1" w:rsidRDefault="00694ABA" w:rsidP="00694ABA">
            <w:pPr>
              <w:widowControl/>
              <w:ind w:firstLineChars="100" w:firstLine="201"/>
              <w:rPr>
                <w:rFonts w:ascii="Times New Roman" w:eastAsia="Times New Roman" w:hAnsi="Times New Roman" w:cs="Times New Roman"/>
                <w:b/>
                <w:bCs/>
                <w:i/>
                <w:iCs/>
                <w:sz w:val="20"/>
                <w:szCs w:val="20"/>
                <w:lang w:val="cs-CZ" w:eastAsia="cs-CZ"/>
              </w:rPr>
            </w:pPr>
            <w:r w:rsidRPr="009610B6">
              <w:rPr>
                <w:rFonts w:ascii="Times New Roman" w:hAnsi="Times New Roman" w:cs="Times New Roman"/>
                <w:b/>
                <w:bCs/>
                <w:i/>
                <w:iCs/>
                <w:sz w:val="20"/>
                <w:szCs w:val="20"/>
              </w:rPr>
              <w:t>Česká republika</w:t>
            </w:r>
          </w:p>
        </w:tc>
        <w:tc>
          <w:tcPr>
            <w:tcW w:w="657" w:type="dxa"/>
            <w:tcBorders>
              <w:top w:val="nil"/>
              <w:left w:val="single" w:sz="4" w:space="0" w:color="auto"/>
              <w:bottom w:val="single" w:sz="4" w:space="0" w:color="auto"/>
              <w:right w:val="nil"/>
            </w:tcBorders>
            <w:noWrap/>
          </w:tcPr>
          <w:p w14:paraId="767ADA20" w14:textId="79025969" w:rsidR="00694ABA" w:rsidRPr="00A01AD1" w:rsidRDefault="00694ABA" w:rsidP="00694ABA">
            <w:pPr>
              <w:widowControl/>
              <w:jc w:val="right"/>
              <w:rPr>
                <w:rFonts w:ascii="Times New Roman" w:eastAsia="Times New Roman" w:hAnsi="Times New Roman" w:cs="Times New Roman"/>
                <w:b/>
                <w:bCs/>
                <w:i/>
                <w:iCs/>
                <w:sz w:val="20"/>
                <w:szCs w:val="20"/>
                <w:lang w:val="cs-CZ" w:eastAsia="cs-CZ"/>
              </w:rPr>
            </w:pPr>
            <w:r w:rsidRPr="009610B6">
              <w:rPr>
                <w:rFonts w:ascii="Times New Roman" w:hAnsi="Times New Roman" w:cs="Times New Roman"/>
                <w:b/>
                <w:bCs/>
                <w:i/>
                <w:iCs/>
                <w:sz w:val="20"/>
                <w:szCs w:val="20"/>
              </w:rPr>
              <w:t>34,4</w:t>
            </w:r>
          </w:p>
        </w:tc>
        <w:tc>
          <w:tcPr>
            <w:tcW w:w="658" w:type="dxa"/>
            <w:tcBorders>
              <w:top w:val="nil"/>
              <w:left w:val="single" w:sz="4" w:space="0" w:color="auto"/>
              <w:bottom w:val="single" w:sz="4" w:space="0" w:color="auto"/>
              <w:right w:val="nil"/>
            </w:tcBorders>
            <w:noWrap/>
          </w:tcPr>
          <w:p w14:paraId="620EEF70" w14:textId="6A2D0103" w:rsidR="00694ABA" w:rsidRPr="00A01AD1" w:rsidRDefault="00694ABA" w:rsidP="00694ABA">
            <w:pPr>
              <w:widowControl/>
              <w:jc w:val="right"/>
              <w:rPr>
                <w:rFonts w:ascii="Times New Roman" w:eastAsia="Times New Roman" w:hAnsi="Times New Roman" w:cs="Times New Roman"/>
                <w:b/>
                <w:bCs/>
                <w:i/>
                <w:iCs/>
                <w:sz w:val="20"/>
                <w:szCs w:val="20"/>
                <w:lang w:val="cs-CZ" w:eastAsia="cs-CZ"/>
              </w:rPr>
            </w:pPr>
            <w:r w:rsidRPr="009610B6">
              <w:rPr>
                <w:rFonts w:ascii="Times New Roman" w:hAnsi="Times New Roman" w:cs="Times New Roman"/>
                <w:b/>
                <w:bCs/>
                <w:i/>
                <w:iCs/>
                <w:sz w:val="20"/>
                <w:szCs w:val="20"/>
              </w:rPr>
              <w:t>35,5</w:t>
            </w:r>
          </w:p>
        </w:tc>
        <w:tc>
          <w:tcPr>
            <w:tcW w:w="658" w:type="dxa"/>
            <w:tcBorders>
              <w:top w:val="nil"/>
              <w:left w:val="single" w:sz="4" w:space="0" w:color="auto"/>
              <w:bottom w:val="single" w:sz="4" w:space="0" w:color="auto"/>
              <w:right w:val="nil"/>
            </w:tcBorders>
            <w:noWrap/>
          </w:tcPr>
          <w:p w14:paraId="72049897" w14:textId="5B8CB145" w:rsidR="00694ABA" w:rsidRPr="00A01AD1" w:rsidRDefault="00694ABA" w:rsidP="00694ABA">
            <w:pPr>
              <w:widowControl/>
              <w:jc w:val="right"/>
              <w:rPr>
                <w:rFonts w:ascii="Times New Roman" w:eastAsia="Times New Roman" w:hAnsi="Times New Roman" w:cs="Times New Roman"/>
                <w:b/>
                <w:bCs/>
                <w:i/>
                <w:iCs/>
                <w:sz w:val="20"/>
                <w:szCs w:val="20"/>
                <w:lang w:val="cs-CZ" w:eastAsia="cs-CZ"/>
              </w:rPr>
            </w:pPr>
            <w:r w:rsidRPr="009610B6">
              <w:rPr>
                <w:rFonts w:ascii="Times New Roman" w:hAnsi="Times New Roman" w:cs="Times New Roman"/>
                <w:b/>
                <w:bCs/>
                <w:i/>
                <w:iCs/>
                <w:sz w:val="20"/>
                <w:szCs w:val="20"/>
              </w:rPr>
              <w:t>36,9</w:t>
            </w:r>
          </w:p>
        </w:tc>
        <w:tc>
          <w:tcPr>
            <w:tcW w:w="659" w:type="dxa"/>
            <w:tcBorders>
              <w:top w:val="nil"/>
              <w:left w:val="single" w:sz="4" w:space="0" w:color="auto"/>
              <w:bottom w:val="single" w:sz="4" w:space="0" w:color="auto"/>
              <w:right w:val="nil"/>
            </w:tcBorders>
            <w:noWrap/>
          </w:tcPr>
          <w:p w14:paraId="118C13DA" w14:textId="3F799476" w:rsidR="00694ABA" w:rsidRPr="00A01AD1" w:rsidRDefault="00694ABA" w:rsidP="00694ABA">
            <w:pPr>
              <w:widowControl/>
              <w:jc w:val="right"/>
              <w:rPr>
                <w:rFonts w:ascii="Times New Roman" w:eastAsia="Times New Roman" w:hAnsi="Times New Roman" w:cs="Times New Roman"/>
                <w:b/>
                <w:bCs/>
                <w:i/>
                <w:iCs/>
                <w:sz w:val="20"/>
                <w:szCs w:val="20"/>
                <w:lang w:val="cs-CZ" w:eastAsia="cs-CZ"/>
              </w:rPr>
            </w:pPr>
            <w:r w:rsidRPr="009610B6">
              <w:rPr>
                <w:rFonts w:ascii="Times New Roman" w:hAnsi="Times New Roman" w:cs="Times New Roman"/>
                <w:b/>
                <w:bCs/>
                <w:i/>
                <w:iCs/>
                <w:sz w:val="20"/>
                <w:szCs w:val="20"/>
              </w:rPr>
              <w:t>37,9</w:t>
            </w:r>
          </w:p>
        </w:tc>
        <w:tc>
          <w:tcPr>
            <w:tcW w:w="659" w:type="dxa"/>
            <w:tcBorders>
              <w:top w:val="nil"/>
              <w:left w:val="single" w:sz="4" w:space="0" w:color="auto"/>
              <w:bottom w:val="single" w:sz="4" w:space="0" w:color="auto"/>
              <w:right w:val="nil"/>
            </w:tcBorders>
            <w:noWrap/>
          </w:tcPr>
          <w:p w14:paraId="45E25DDF" w14:textId="36413807" w:rsidR="00694ABA" w:rsidRPr="00A01AD1" w:rsidRDefault="00694ABA" w:rsidP="00694ABA">
            <w:pPr>
              <w:widowControl/>
              <w:jc w:val="right"/>
              <w:rPr>
                <w:rFonts w:ascii="Times New Roman" w:eastAsia="Times New Roman" w:hAnsi="Times New Roman" w:cs="Times New Roman"/>
                <w:b/>
                <w:bCs/>
                <w:i/>
                <w:iCs/>
                <w:sz w:val="20"/>
                <w:szCs w:val="20"/>
                <w:lang w:val="cs-CZ" w:eastAsia="cs-CZ"/>
              </w:rPr>
            </w:pPr>
            <w:r w:rsidRPr="009610B6">
              <w:rPr>
                <w:rFonts w:ascii="Times New Roman" w:hAnsi="Times New Roman" w:cs="Times New Roman"/>
                <w:b/>
                <w:bCs/>
                <w:i/>
                <w:iCs/>
                <w:sz w:val="20"/>
                <w:szCs w:val="20"/>
              </w:rPr>
              <w:t>38,4</w:t>
            </w:r>
          </w:p>
        </w:tc>
        <w:tc>
          <w:tcPr>
            <w:tcW w:w="659" w:type="dxa"/>
            <w:tcBorders>
              <w:top w:val="nil"/>
              <w:left w:val="single" w:sz="4" w:space="0" w:color="auto"/>
              <w:bottom w:val="single" w:sz="4" w:space="0" w:color="auto"/>
              <w:right w:val="nil"/>
            </w:tcBorders>
            <w:noWrap/>
          </w:tcPr>
          <w:p w14:paraId="18381F63" w14:textId="7F0F311E" w:rsidR="00694ABA" w:rsidRPr="00A01AD1" w:rsidRDefault="00694ABA" w:rsidP="00694ABA">
            <w:pPr>
              <w:widowControl/>
              <w:jc w:val="right"/>
              <w:rPr>
                <w:rFonts w:ascii="Times New Roman" w:eastAsia="Times New Roman" w:hAnsi="Times New Roman" w:cs="Times New Roman"/>
                <w:b/>
                <w:bCs/>
                <w:i/>
                <w:iCs/>
                <w:sz w:val="20"/>
                <w:szCs w:val="20"/>
                <w:lang w:val="cs-CZ" w:eastAsia="cs-CZ"/>
              </w:rPr>
            </w:pPr>
            <w:r w:rsidRPr="009610B6">
              <w:rPr>
                <w:rFonts w:ascii="Times New Roman" w:hAnsi="Times New Roman" w:cs="Times New Roman"/>
                <w:b/>
                <w:bCs/>
                <w:i/>
                <w:iCs/>
                <w:sz w:val="20"/>
                <w:szCs w:val="20"/>
              </w:rPr>
              <w:t>40,2</w:t>
            </w:r>
          </w:p>
        </w:tc>
        <w:tc>
          <w:tcPr>
            <w:tcW w:w="659" w:type="dxa"/>
            <w:tcBorders>
              <w:top w:val="nil"/>
              <w:left w:val="single" w:sz="4" w:space="0" w:color="auto"/>
              <w:bottom w:val="single" w:sz="4" w:space="0" w:color="auto"/>
              <w:right w:val="nil"/>
            </w:tcBorders>
            <w:noWrap/>
          </w:tcPr>
          <w:p w14:paraId="3C18D79B" w14:textId="04DC3E2B" w:rsidR="00694ABA" w:rsidRPr="00A01AD1" w:rsidRDefault="00694ABA" w:rsidP="00694ABA">
            <w:pPr>
              <w:widowControl/>
              <w:jc w:val="right"/>
              <w:rPr>
                <w:rFonts w:ascii="Times New Roman" w:eastAsia="Times New Roman" w:hAnsi="Times New Roman" w:cs="Times New Roman"/>
                <w:b/>
                <w:bCs/>
                <w:i/>
                <w:iCs/>
                <w:sz w:val="20"/>
                <w:szCs w:val="20"/>
                <w:lang w:val="cs-CZ" w:eastAsia="cs-CZ"/>
              </w:rPr>
            </w:pPr>
            <w:r w:rsidRPr="009610B6">
              <w:rPr>
                <w:rFonts w:ascii="Times New Roman" w:hAnsi="Times New Roman" w:cs="Times New Roman"/>
                <w:b/>
                <w:bCs/>
                <w:i/>
                <w:iCs/>
                <w:sz w:val="20"/>
                <w:szCs w:val="20"/>
              </w:rPr>
              <w:t>39,5</w:t>
            </w:r>
          </w:p>
        </w:tc>
        <w:tc>
          <w:tcPr>
            <w:tcW w:w="659" w:type="dxa"/>
            <w:tcBorders>
              <w:top w:val="nil"/>
              <w:left w:val="single" w:sz="4" w:space="0" w:color="auto"/>
              <w:bottom w:val="single" w:sz="4" w:space="0" w:color="auto"/>
              <w:right w:val="nil"/>
            </w:tcBorders>
            <w:noWrap/>
          </w:tcPr>
          <w:p w14:paraId="20142975" w14:textId="1049AB40" w:rsidR="00694ABA" w:rsidRPr="00A01AD1" w:rsidRDefault="00694ABA" w:rsidP="00694ABA">
            <w:pPr>
              <w:widowControl/>
              <w:jc w:val="right"/>
              <w:rPr>
                <w:rFonts w:ascii="Times New Roman" w:eastAsia="Times New Roman" w:hAnsi="Times New Roman" w:cs="Times New Roman"/>
                <w:b/>
                <w:bCs/>
                <w:i/>
                <w:iCs/>
                <w:sz w:val="20"/>
                <w:szCs w:val="20"/>
                <w:lang w:val="cs-CZ" w:eastAsia="cs-CZ"/>
              </w:rPr>
            </w:pPr>
            <w:r w:rsidRPr="009610B6">
              <w:rPr>
                <w:rFonts w:ascii="Times New Roman" w:hAnsi="Times New Roman" w:cs="Times New Roman"/>
                <w:b/>
                <w:bCs/>
                <w:i/>
                <w:iCs/>
                <w:sz w:val="20"/>
                <w:szCs w:val="20"/>
              </w:rPr>
              <w:t>40,4</w:t>
            </w:r>
          </w:p>
        </w:tc>
        <w:tc>
          <w:tcPr>
            <w:tcW w:w="659" w:type="dxa"/>
            <w:tcBorders>
              <w:top w:val="nil"/>
              <w:left w:val="single" w:sz="4" w:space="0" w:color="auto"/>
              <w:bottom w:val="single" w:sz="4" w:space="0" w:color="auto"/>
              <w:right w:val="nil"/>
            </w:tcBorders>
            <w:noWrap/>
          </w:tcPr>
          <w:p w14:paraId="4087204E" w14:textId="753B6F7E" w:rsidR="00694ABA" w:rsidRPr="00A01AD1" w:rsidRDefault="00694ABA" w:rsidP="00694ABA">
            <w:pPr>
              <w:widowControl/>
              <w:jc w:val="right"/>
              <w:rPr>
                <w:rFonts w:ascii="Times New Roman" w:eastAsia="Times New Roman" w:hAnsi="Times New Roman" w:cs="Times New Roman"/>
                <w:b/>
                <w:bCs/>
                <w:i/>
                <w:iCs/>
                <w:sz w:val="20"/>
                <w:szCs w:val="20"/>
                <w:lang w:val="cs-CZ" w:eastAsia="cs-CZ"/>
              </w:rPr>
            </w:pPr>
            <w:r w:rsidRPr="009610B6">
              <w:rPr>
                <w:rFonts w:ascii="Times New Roman" w:hAnsi="Times New Roman" w:cs="Times New Roman"/>
                <w:b/>
                <w:bCs/>
                <w:i/>
                <w:iCs/>
                <w:sz w:val="20"/>
                <w:szCs w:val="20"/>
              </w:rPr>
              <w:t>40,2</w:t>
            </w:r>
          </w:p>
        </w:tc>
        <w:tc>
          <w:tcPr>
            <w:tcW w:w="659" w:type="dxa"/>
            <w:tcBorders>
              <w:top w:val="nil"/>
              <w:left w:val="single" w:sz="4" w:space="0" w:color="auto"/>
              <w:bottom w:val="single" w:sz="4" w:space="0" w:color="auto"/>
              <w:right w:val="nil"/>
            </w:tcBorders>
            <w:noWrap/>
          </w:tcPr>
          <w:p w14:paraId="1AEF3006" w14:textId="04312C4A" w:rsidR="00694ABA" w:rsidRPr="00A01AD1" w:rsidRDefault="00694ABA" w:rsidP="00694ABA">
            <w:pPr>
              <w:widowControl/>
              <w:jc w:val="right"/>
              <w:rPr>
                <w:rFonts w:ascii="Times New Roman" w:eastAsia="Times New Roman" w:hAnsi="Times New Roman" w:cs="Times New Roman"/>
                <w:b/>
                <w:bCs/>
                <w:i/>
                <w:iCs/>
                <w:sz w:val="20"/>
                <w:szCs w:val="20"/>
                <w:lang w:val="cs-CZ" w:eastAsia="cs-CZ"/>
              </w:rPr>
            </w:pPr>
            <w:r w:rsidRPr="009610B6">
              <w:rPr>
                <w:rFonts w:ascii="Times New Roman" w:hAnsi="Times New Roman" w:cs="Times New Roman"/>
                <w:b/>
                <w:bCs/>
                <w:i/>
                <w:iCs/>
                <w:sz w:val="20"/>
                <w:szCs w:val="20"/>
              </w:rPr>
              <w:t>41,0</w:t>
            </w:r>
          </w:p>
        </w:tc>
        <w:tc>
          <w:tcPr>
            <w:tcW w:w="649" w:type="dxa"/>
            <w:tcBorders>
              <w:top w:val="nil"/>
              <w:left w:val="single" w:sz="4" w:space="0" w:color="auto"/>
              <w:bottom w:val="single" w:sz="4" w:space="0" w:color="auto"/>
              <w:right w:val="single" w:sz="12" w:space="0" w:color="auto"/>
            </w:tcBorders>
            <w:noWrap/>
          </w:tcPr>
          <w:p w14:paraId="651207EE" w14:textId="6D7CBB91" w:rsidR="00694ABA" w:rsidRPr="00A01AD1" w:rsidRDefault="00694ABA" w:rsidP="00694ABA">
            <w:pPr>
              <w:widowControl/>
              <w:jc w:val="right"/>
              <w:rPr>
                <w:rFonts w:ascii="Times New Roman" w:eastAsia="Times New Roman" w:hAnsi="Times New Roman" w:cs="Times New Roman"/>
                <w:b/>
                <w:bCs/>
                <w:i/>
                <w:iCs/>
                <w:sz w:val="20"/>
                <w:szCs w:val="20"/>
                <w:lang w:val="cs-CZ" w:eastAsia="cs-CZ"/>
              </w:rPr>
            </w:pPr>
            <w:r w:rsidRPr="009610B6">
              <w:rPr>
                <w:rFonts w:ascii="Times New Roman" w:hAnsi="Times New Roman" w:cs="Times New Roman"/>
                <w:b/>
                <w:bCs/>
                <w:i/>
                <w:iCs/>
                <w:sz w:val="20"/>
                <w:szCs w:val="20"/>
              </w:rPr>
              <w:t>:</w:t>
            </w:r>
          </w:p>
        </w:tc>
      </w:tr>
      <w:tr w:rsidR="00694ABA" w:rsidRPr="00A01AD1" w14:paraId="0278026C" w14:textId="77777777" w:rsidTr="00694ABA">
        <w:trPr>
          <w:trHeight w:val="227"/>
        </w:trPr>
        <w:tc>
          <w:tcPr>
            <w:tcW w:w="1801" w:type="dxa"/>
            <w:tcBorders>
              <w:top w:val="nil"/>
              <w:left w:val="single" w:sz="12" w:space="0" w:color="auto"/>
              <w:bottom w:val="single" w:sz="18" w:space="0" w:color="auto"/>
              <w:right w:val="single" w:sz="8" w:space="0" w:color="auto"/>
            </w:tcBorders>
            <w:shd w:val="clear" w:color="000000" w:fill="BFBFBF"/>
            <w:noWrap/>
          </w:tcPr>
          <w:p w14:paraId="38E1C440" w14:textId="65349BB7" w:rsidR="00694ABA" w:rsidRPr="00A01AD1" w:rsidRDefault="00694ABA" w:rsidP="00694ABA">
            <w:pPr>
              <w:widowControl/>
              <w:ind w:firstLineChars="100" w:firstLine="200"/>
              <w:rPr>
                <w:rFonts w:ascii="Times New Roman" w:eastAsia="Times New Roman" w:hAnsi="Times New Roman" w:cs="Times New Roman"/>
                <w:b/>
                <w:bCs/>
                <w:sz w:val="20"/>
                <w:szCs w:val="20"/>
                <w:lang w:val="cs-CZ" w:eastAsia="cs-CZ"/>
              </w:rPr>
            </w:pPr>
            <w:r w:rsidRPr="009610B6">
              <w:rPr>
                <w:rFonts w:ascii="Times New Roman" w:hAnsi="Times New Roman" w:cs="Times New Roman"/>
                <w:sz w:val="20"/>
                <w:szCs w:val="20"/>
              </w:rPr>
              <w:t>Estonsko</w:t>
            </w:r>
          </w:p>
        </w:tc>
        <w:tc>
          <w:tcPr>
            <w:tcW w:w="657" w:type="dxa"/>
            <w:tcBorders>
              <w:top w:val="nil"/>
              <w:left w:val="single" w:sz="4" w:space="0" w:color="auto"/>
              <w:bottom w:val="single" w:sz="18" w:space="0" w:color="auto"/>
              <w:right w:val="nil"/>
            </w:tcBorders>
            <w:shd w:val="clear" w:color="000000" w:fill="FFFFFF"/>
            <w:noWrap/>
          </w:tcPr>
          <w:p w14:paraId="4832A730" w14:textId="2E46A701"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37,4</w:t>
            </w:r>
          </w:p>
        </w:tc>
        <w:tc>
          <w:tcPr>
            <w:tcW w:w="658" w:type="dxa"/>
            <w:tcBorders>
              <w:top w:val="nil"/>
              <w:left w:val="single" w:sz="4" w:space="0" w:color="auto"/>
              <w:bottom w:val="single" w:sz="18" w:space="0" w:color="auto"/>
              <w:right w:val="nil"/>
            </w:tcBorders>
            <w:shd w:val="clear" w:color="000000" w:fill="FFFFFF"/>
            <w:noWrap/>
          </w:tcPr>
          <w:p w14:paraId="5A44B168" w14:textId="67819DF0"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38,6</w:t>
            </w:r>
          </w:p>
        </w:tc>
        <w:tc>
          <w:tcPr>
            <w:tcW w:w="658" w:type="dxa"/>
            <w:tcBorders>
              <w:top w:val="nil"/>
              <w:left w:val="single" w:sz="4" w:space="0" w:color="auto"/>
              <w:bottom w:val="single" w:sz="18" w:space="0" w:color="auto"/>
              <w:right w:val="nil"/>
            </w:tcBorders>
            <w:shd w:val="clear" w:color="000000" w:fill="FFFFFF"/>
            <w:noWrap/>
          </w:tcPr>
          <w:p w14:paraId="1856BBE0" w14:textId="7294F273"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41,9</w:t>
            </w:r>
          </w:p>
        </w:tc>
        <w:tc>
          <w:tcPr>
            <w:tcW w:w="659" w:type="dxa"/>
            <w:tcBorders>
              <w:top w:val="nil"/>
              <w:left w:val="single" w:sz="4" w:space="0" w:color="auto"/>
              <w:bottom w:val="single" w:sz="18" w:space="0" w:color="auto"/>
              <w:right w:val="nil"/>
            </w:tcBorders>
            <w:shd w:val="clear" w:color="000000" w:fill="FFFFFF"/>
            <w:noWrap/>
          </w:tcPr>
          <w:p w14:paraId="0210E5D0" w14:textId="5726260E"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41,7</w:t>
            </w:r>
          </w:p>
        </w:tc>
        <w:tc>
          <w:tcPr>
            <w:tcW w:w="659" w:type="dxa"/>
            <w:tcBorders>
              <w:top w:val="nil"/>
              <w:left w:val="single" w:sz="4" w:space="0" w:color="auto"/>
              <w:bottom w:val="single" w:sz="18" w:space="0" w:color="auto"/>
              <w:right w:val="nil"/>
            </w:tcBorders>
            <w:shd w:val="clear" w:color="000000" w:fill="FFFFFF"/>
            <w:noWrap/>
          </w:tcPr>
          <w:p w14:paraId="5D4D00AD" w14:textId="6D8EBFB9"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38,2</w:t>
            </w:r>
          </w:p>
        </w:tc>
        <w:tc>
          <w:tcPr>
            <w:tcW w:w="659" w:type="dxa"/>
            <w:tcBorders>
              <w:top w:val="nil"/>
              <w:left w:val="single" w:sz="4" w:space="0" w:color="auto"/>
              <w:bottom w:val="single" w:sz="18" w:space="0" w:color="auto"/>
              <w:right w:val="nil"/>
            </w:tcBorders>
            <w:shd w:val="clear" w:color="000000" w:fill="FFFFFF"/>
            <w:noWrap/>
          </w:tcPr>
          <w:p w14:paraId="6E1FDBD1" w14:textId="185E17D7"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44,1</w:t>
            </w:r>
          </w:p>
        </w:tc>
        <w:tc>
          <w:tcPr>
            <w:tcW w:w="659" w:type="dxa"/>
            <w:tcBorders>
              <w:top w:val="nil"/>
              <w:left w:val="single" w:sz="4" w:space="0" w:color="auto"/>
              <w:bottom w:val="single" w:sz="18" w:space="0" w:color="auto"/>
              <w:right w:val="nil"/>
            </w:tcBorders>
            <w:shd w:val="clear" w:color="000000" w:fill="FFFFFF"/>
            <w:noWrap/>
          </w:tcPr>
          <w:p w14:paraId="5740D224" w14:textId="6CC561DA"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37,6</w:t>
            </w:r>
          </w:p>
        </w:tc>
        <w:tc>
          <w:tcPr>
            <w:tcW w:w="659" w:type="dxa"/>
            <w:tcBorders>
              <w:top w:val="nil"/>
              <w:left w:val="single" w:sz="4" w:space="0" w:color="auto"/>
              <w:bottom w:val="single" w:sz="18" w:space="0" w:color="auto"/>
              <w:right w:val="nil"/>
            </w:tcBorders>
            <w:shd w:val="clear" w:color="000000" w:fill="FFFFFF"/>
            <w:noWrap/>
          </w:tcPr>
          <w:p w14:paraId="6CCA9A99" w14:textId="6B47E4B9"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43,0</w:t>
            </w:r>
          </w:p>
        </w:tc>
        <w:tc>
          <w:tcPr>
            <w:tcW w:w="659" w:type="dxa"/>
            <w:tcBorders>
              <w:top w:val="nil"/>
              <w:left w:val="single" w:sz="4" w:space="0" w:color="auto"/>
              <w:bottom w:val="single" w:sz="18" w:space="0" w:color="auto"/>
              <w:right w:val="nil"/>
            </w:tcBorders>
            <w:shd w:val="clear" w:color="000000" w:fill="FFFFFF"/>
            <w:noWrap/>
          </w:tcPr>
          <w:p w14:paraId="3399D286" w14:textId="401E8937"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36,2</w:t>
            </w:r>
          </w:p>
        </w:tc>
        <w:tc>
          <w:tcPr>
            <w:tcW w:w="659" w:type="dxa"/>
            <w:tcBorders>
              <w:top w:val="nil"/>
              <w:left w:val="single" w:sz="4" w:space="0" w:color="auto"/>
              <w:bottom w:val="single" w:sz="18" w:space="0" w:color="auto"/>
              <w:right w:val="nil"/>
            </w:tcBorders>
            <w:shd w:val="clear" w:color="000000" w:fill="FFFFFF"/>
            <w:noWrap/>
          </w:tcPr>
          <w:p w14:paraId="2F2E2ABC" w14:textId="6E82CE22"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40,0</w:t>
            </w:r>
          </w:p>
        </w:tc>
        <w:tc>
          <w:tcPr>
            <w:tcW w:w="649" w:type="dxa"/>
            <w:tcBorders>
              <w:top w:val="nil"/>
              <w:left w:val="single" w:sz="4" w:space="0" w:color="auto"/>
              <w:bottom w:val="single" w:sz="18" w:space="0" w:color="auto"/>
              <w:right w:val="single" w:sz="12" w:space="0" w:color="auto"/>
            </w:tcBorders>
            <w:shd w:val="clear" w:color="000000" w:fill="FFFFFF"/>
            <w:noWrap/>
          </w:tcPr>
          <w:p w14:paraId="192A2FC9" w14:textId="2B2ACF4F" w:rsidR="00694ABA" w:rsidRPr="00A01AD1" w:rsidRDefault="00694ABA" w:rsidP="00694ABA">
            <w:pPr>
              <w:widowControl/>
              <w:jc w:val="right"/>
              <w:rPr>
                <w:rFonts w:ascii="Times New Roman" w:eastAsia="Times New Roman" w:hAnsi="Times New Roman" w:cs="Times New Roman"/>
                <w:sz w:val="20"/>
                <w:szCs w:val="20"/>
                <w:lang w:val="cs-CZ" w:eastAsia="cs-CZ"/>
              </w:rPr>
            </w:pPr>
            <w:r w:rsidRPr="009610B6">
              <w:rPr>
                <w:rFonts w:ascii="Times New Roman" w:hAnsi="Times New Roman" w:cs="Times New Roman"/>
                <w:sz w:val="20"/>
                <w:szCs w:val="20"/>
              </w:rPr>
              <w:t>:</w:t>
            </w:r>
          </w:p>
        </w:tc>
      </w:tr>
    </w:tbl>
    <w:p w14:paraId="13D5E5B2" w14:textId="1B946E0B" w:rsidR="004132F7" w:rsidRPr="009610B6" w:rsidRDefault="004132F7" w:rsidP="00435608">
      <w:pPr>
        <w:spacing w:before="120" w:after="60"/>
        <w:rPr>
          <w:rFonts w:ascii="Times New Roman" w:hAnsi="Times New Roman" w:cs="Times New Roman"/>
          <w:sz w:val="20"/>
          <w:szCs w:val="20"/>
          <w:lang w:val="cs-CZ" w:eastAsia="x-none"/>
        </w:rPr>
      </w:pPr>
      <w:r w:rsidRPr="009610B6">
        <w:rPr>
          <w:rFonts w:ascii="Times New Roman" w:hAnsi="Times New Roman" w:cs="Times New Roman"/>
          <w:sz w:val="20"/>
          <w:szCs w:val="20"/>
          <w:lang w:val="cs-CZ" w:eastAsia="x-none"/>
        </w:rPr>
        <w:t>Zdroj: Eurostat</w:t>
      </w:r>
    </w:p>
    <w:p w14:paraId="1EF241F9" w14:textId="77777777" w:rsidR="00D71B70" w:rsidRPr="009610B6" w:rsidRDefault="00D71B70" w:rsidP="00435608">
      <w:pPr>
        <w:rPr>
          <w:rFonts w:ascii="Times New Roman" w:hAnsi="Times New Roman" w:cs="Times New Roman"/>
          <w:lang w:val="cs-CZ" w:eastAsia="x-none"/>
        </w:rPr>
      </w:pPr>
    </w:p>
    <w:p w14:paraId="15B1775D" w14:textId="514297F1" w:rsidR="00131B6B" w:rsidRPr="009610B6" w:rsidRDefault="00131B6B" w:rsidP="00131B6B">
      <w:pPr>
        <w:pStyle w:val="Text"/>
        <w:rPr>
          <w:b/>
          <w:bCs/>
          <w:szCs w:val="24"/>
        </w:rPr>
      </w:pPr>
      <w:r w:rsidRPr="009610B6">
        <w:rPr>
          <w:b/>
          <w:bCs/>
          <w:szCs w:val="24"/>
        </w:rPr>
        <w:t>Výchozí základní makroekonomický rámec</w:t>
      </w:r>
    </w:p>
    <w:p w14:paraId="3A20BD3C" w14:textId="01F81EAF" w:rsidR="00230B93" w:rsidRPr="006A32FB" w:rsidRDefault="00230B93" w:rsidP="00230B93">
      <w:pPr>
        <w:pStyle w:val="Text"/>
        <w:rPr>
          <w:szCs w:val="24"/>
        </w:rPr>
      </w:pPr>
      <w:r w:rsidRPr="009610B6">
        <w:rPr>
          <w:szCs w:val="24"/>
        </w:rPr>
        <w:t xml:space="preserve">Ekonomika ČR zaznamenala v roce 2025 ve srovnání s rokem 2024 meziroční růst HDP. Za celý rok 2025 HDP meziročně vzrostl o 2,6 % (v roce 2024 byl zaznamenán růst HDP o 1,1 %). Na hospodářském růstu se v roce 2025 největší měrou podílela konečná spotřeba domácností, vlády, fixní kapitál a změna zásob. Mírně pozitivně působil vliv bilance zahraničního obchodu. V rámci nabídkové strany došlo v roce 2025 k meziročnímu nárůstu hrubé přidané hodnoty o 2,7 %. Na tomto zvýšení se nevíce podílel obchod, doprava, ubytování a pohostinství </w:t>
      </w:r>
      <w:r w:rsidRPr="006A32FB">
        <w:rPr>
          <w:szCs w:val="24"/>
        </w:rPr>
        <w:t>a informační a komunikační činnosti.</w:t>
      </w:r>
    </w:p>
    <w:p w14:paraId="4824C0F9" w14:textId="5CFABD48" w:rsidR="00230B93" w:rsidRPr="009610B6" w:rsidRDefault="00230B93" w:rsidP="00230B93">
      <w:pPr>
        <w:pStyle w:val="Text"/>
        <w:rPr>
          <w:szCs w:val="24"/>
        </w:rPr>
      </w:pPr>
      <w:r w:rsidRPr="006A32FB">
        <w:rPr>
          <w:szCs w:val="24"/>
        </w:rPr>
        <w:t>Průměrná hrubá měsíční nominální mzda v celém národním hospodářství dosáhla v roce 2025 výše 4</w:t>
      </w:r>
      <w:r w:rsidR="00D65A0E" w:rsidRPr="006A32FB">
        <w:rPr>
          <w:szCs w:val="24"/>
        </w:rPr>
        <w:t>8</w:t>
      </w:r>
      <w:r w:rsidRPr="006A32FB">
        <w:rPr>
          <w:szCs w:val="24"/>
        </w:rPr>
        <w:t xml:space="preserve"> </w:t>
      </w:r>
      <w:r w:rsidR="00D65A0E" w:rsidRPr="006A32FB">
        <w:rPr>
          <w:szCs w:val="24"/>
        </w:rPr>
        <w:t>670</w:t>
      </w:r>
      <w:r w:rsidRPr="006A32FB">
        <w:rPr>
          <w:szCs w:val="24"/>
        </w:rPr>
        <w:t xml:space="preserve"> Kč, což představovalo meziroční nominální nárůst o </w:t>
      </w:r>
      <w:r w:rsidR="008F3CDD" w:rsidRPr="006A32FB">
        <w:rPr>
          <w:szCs w:val="24"/>
        </w:rPr>
        <w:t>6</w:t>
      </w:r>
      <w:r w:rsidRPr="006A32FB">
        <w:rPr>
          <w:szCs w:val="24"/>
        </w:rPr>
        <w:t>,</w:t>
      </w:r>
      <w:r w:rsidR="008F3CDD" w:rsidRPr="006A32FB">
        <w:rPr>
          <w:szCs w:val="24"/>
        </w:rPr>
        <w:t>6</w:t>
      </w:r>
      <w:r w:rsidRPr="006A32FB">
        <w:rPr>
          <w:szCs w:val="24"/>
        </w:rPr>
        <w:t> %, tj. o 3 </w:t>
      </w:r>
      <w:r w:rsidR="008F3CDD" w:rsidRPr="006A32FB">
        <w:rPr>
          <w:szCs w:val="24"/>
        </w:rPr>
        <w:t>027</w:t>
      </w:r>
      <w:r w:rsidRPr="006A32FB">
        <w:rPr>
          <w:szCs w:val="24"/>
        </w:rPr>
        <w:t xml:space="preserve"> Kč. Tempo </w:t>
      </w:r>
      <w:r w:rsidRPr="009610B6">
        <w:rPr>
          <w:szCs w:val="24"/>
        </w:rPr>
        <w:t>růstu průměrné nominální mzdy meziročně stagnovalo, tzn. její dynamika byla ve sledovaném období stejná jako v roce 2024.</w:t>
      </w:r>
      <w:r w:rsidR="00043693" w:rsidRPr="009610B6">
        <w:rPr>
          <w:szCs w:val="24"/>
        </w:rPr>
        <w:t xml:space="preserve"> Stabilní vývoj míry inflace se projevil v pokračujícím posilování kupní síly průměrné mzdy.</w:t>
      </w:r>
    </w:p>
    <w:p w14:paraId="6E3D2244" w14:textId="635BFC80" w:rsidR="00B37069" w:rsidRPr="009610B6" w:rsidRDefault="00B37069" w:rsidP="00B37069">
      <w:pPr>
        <w:pStyle w:val="Text"/>
        <w:rPr>
          <w:szCs w:val="24"/>
        </w:rPr>
      </w:pPr>
      <w:r w:rsidRPr="009610B6">
        <w:rPr>
          <w:szCs w:val="24"/>
        </w:rPr>
        <w:t>Meziroční index spotřebitelských cen domácností se v roce 2025 pohyboval na úrovni mezi 101,8 % a 102,9 %</w:t>
      </w:r>
      <w:r w:rsidR="00043693" w:rsidRPr="009610B6">
        <w:rPr>
          <w:szCs w:val="24"/>
        </w:rPr>
        <w:t xml:space="preserve"> (tj. v intervalu inflačního cíle ČNB)</w:t>
      </w:r>
      <w:r w:rsidRPr="009610B6">
        <w:rPr>
          <w:szCs w:val="24"/>
        </w:rPr>
        <w:t>. Průměr za celý rok 2025 dosáhl 102,5 %. Proinflačně působil zejména růst nákladů v oblasti potraviny a nealko</w:t>
      </w:r>
      <w:r w:rsidR="00755486">
        <w:rPr>
          <w:szCs w:val="24"/>
        </w:rPr>
        <w:t>holické</w:t>
      </w:r>
      <w:r w:rsidRPr="009610B6">
        <w:rPr>
          <w:szCs w:val="24"/>
        </w:rPr>
        <w:t xml:space="preserve"> nápoje. Vysoký růst cen tohoto oddílu ze začátku roku 2025 ve 2.</w:t>
      </w:r>
      <w:r w:rsidR="006E7AE6">
        <w:rPr>
          <w:szCs w:val="24"/>
        </w:rPr>
        <w:t> </w:t>
      </w:r>
      <w:r w:rsidRPr="009610B6">
        <w:rPr>
          <w:szCs w:val="24"/>
        </w:rPr>
        <w:t>čtvrtletí zpomalil a</w:t>
      </w:r>
      <w:r w:rsidR="006E7AE6">
        <w:rPr>
          <w:szCs w:val="24"/>
        </w:rPr>
        <w:t xml:space="preserve"> </w:t>
      </w:r>
      <w:r w:rsidRPr="009610B6">
        <w:rPr>
          <w:szCs w:val="24"/>
        </w:rPr>
        <w:t xml:space="preserve">ve 3. a 4. čtvrtletí dokonce došlo k poklesu. Ve všech čtvrtletích minulého roku byl zaznamenán růst cen bydlení </w:t>
      </w:r>
      <w:r w:rsidRPr="009610B6">
        <w:rPr>
          <w:szCs w:val="24"/>
        </w:rPr>
        <w:lastRenderedPageBreak/>
        <w:t>(nájemného a nákladů vlastnického bydlení) a</w:t>
      </w:r>
      <w:r w:rsidR="006E7AE6">
        <w:rPr>
          <w:szCs w:val="24"/>
        </w:rPr>
        <w:t xml:space="preserve"> </w:t>
      </w:r>
      <w:r w:rsidRPr="009610B6">
        <w:rPr>
          <w:szCs w:val="24"/>
        </w:rPr>
        <w:t>stravování a ubytování. Proinflační vliv měl ve 4.</w:t>
      </w:r>
      <w:r w:rsidR="006E7AE6">
        <w:rPr>
          <w:szCs w:val="24"/>
        </w:rPr>
        <w:t> </w:t>
      </w:r>
      <w:r w:rsidRPr="009610B6">
        <w:rPr>
          <w:szCs w:val="24"/>
        </w:rPr>
        <w:t>čtvrtletí oddíl odívání a obuv, opačný dopad vykázal v důsledku snížení cen dovolených oddíl rekreace a kultura.</w:t>
      </w:r>
    </w:p>
    <w:p w14:paraId="4C852C23" w14:textId="7F3E4754" w:rsidR="00954239" w:rsidRPr="009610B6" w:rsidRDefault="00954239" w:rsidP="00F141C1">
      <w:pPr>
        <w:pStyle w:val="Text"/>
      </w:pPr>
      <w:r w:rsidRPr="009610B6">
        <w:t xml:space="preserve">Za rok </w:t>
      </w:r>
      <w:r w:rsidR="00043693" w:rsidRPr="009610B6">
        <w:t xml:space="preserve">2025 </w:t>
      </w:r>
      <w:r w:rsidRPr="009610B6">
        <w:t>se mírně zvýšil průměrný podíl nezaměstnaných osob o 0,</w:t>
      </w:r>
      <w:r w:rsidR="00F141C1" w:rsidRPr="009610B6">
        <w:t>6</w:t>
      </w:r>
      <w:r w:rsidRPr="009610B6">
        <w:t xml:space="preserve"> p. b. na </w:t>
      </w:r>
      <w:r w:rsidR="00F141C1" w:rsidRPr="009610B6">
        <w:t>4</w:t>
      </w:r>
      <w:r w:rsidRPr="009610B6">
        <w:t>,</w:t>
      </w:r>
      <w:r w:rsidR="00F141C1" w:rsidRPr="009610B6">
        <w:t>4</w:t>
      </w:r>
      <w:r w:rsidRPr="009610B6">
        <w:t xml:space="preserve"> %. </w:t>
      </w:r>
      <w:r w:rsidR="00F141C1" w:rsidRPr="009610B6">
        <w:t xml:space="preserve">Průměrný počet evidovaných nezaměstnaných se meziročně zvýšil o 41,0 tis. na 327,7 tis., k nárůstu došlo také u průměrného počtu evidovaných nezaměstnaných s nárokem na podporu o 1,4 tis. na 89,8 tis. </w:t>
      </w:r>
      <w:r w:rsidRPr="009610B6">
        <w:t>K 31. </w:t>
      </w:r>
      <w:r w:rsidR="00F141C1" w:rsidRPr="009610B6">
        <w:t>prosinci</w:t>
      </w:r>
      <w:r w:rsidRPr="009610B6">
        <w:t xml:space="preserve"> 202</w:t>
      </w:r>
      <w:r w:rsidR="00F141C1" w:rsidRPr="009610B6">
        <w:t>5</w:t>
      </w:r>
      <w:r w:rsidRPr="009610B6">
        <w:t xml:space="preserve"> evidoval Úřad práce ČR celkem </w:t>
      </w:r>
      <w:r w:rsidR="00F141C1" w:rsidRPr="009610B6">
        <w:t>354</w:t>
      </w:r>
      <w:r w:rsidRPr="009610B6">
        <w:t>,</w:t>
      </w:r>
      <w:r w:rsidR="00F141C1" w:rsidRPr="009610B6">
        <w:t>3</w:t>
      </w:r>
      <w:r w:rsidRPr="009610B6">
        <w:t xml:space="preserve"> tis. uchazečů o zaměstnání, což </w:t>
      </w:r>
      <w:r w:rsidR="00F141C1" w:rsidRPr="009610B6">
        <w:t>bylo</w:t>
      </w:r>
      <w:r w:rsidRPr="009610B6">
        <w:t xml:space="preserve"> o </w:t>
      </w:r>
      <w:r w:rsidR="00F141C1" w:rsidRPr="009610B6">
        <w:t>47</w:t>
      </w:r>
      <w:r w:rsidRPr="009610B6">
        <w:t>,</w:t>
      </w:r>
      <w:r w:rsidR="00F141C1" w:rsidRPr="009610B6">
        <w:t>8</w:t>
      </w:r>
      <w:r w:rsidRPr="009610B6">
        <w:t xml:space="preserve"> tis. osob více než před rokem.</w:t>
      </w:r>
    </w:p>
    <w:p w14:paraId="3148A6AA" w14:textId="1682A2A5" w:rsidR="00954239" w:rsidRPr="009610B6" w:rsidRDefault="006250E2" w:rsidP="00954239">
      <w:pPr>
        <w:pStyle w:val="Text"/>
      </w:pPr>
      <w:r w:rsidRPr="009610B6">
        <w:t>Predikce a výhled</w:t>
      </w:r>
      <w:r w:rsidR="00E501D6" w:rsidRPr="009610B6">
        <w:t>y</w:t>
      </w:r>
      <w:r w:rsidR="00954239" w:rsidRPr="009610B6">
        <w:t xml:space="preserve"> základních makroekonomických ukazatelů, tj. zejména hrub</w:t>
      </w:r>
      <w:r w:rsidR="00E501D6" w:rsidRPr="009610B6">
        <w:t>ého</w:t>
      </w:r>
      <w:r w:rsidR="00954239" w:rsidRPr="009610B6">
        <w:t xml:space="preserve"> domácí</w:t>
      </w:r>
      <w:r w:rsidR="00E501D6" w:rsidRPr="009610B6">
        <w:t>ho</w:t>
      </w:r>
      <w:r w:rsidR="00954239" w:rsidRPr="009610B6">
        <w:t xml:space="preserve"> produkt</w:t>
      </w:r>
      <w:r w:rsidR="00E501D6" w:rsidRPr="009610B6">
        <w:t>u</w:t>
      </w:r>
      <w:r w:rsidR="00954239" w:rsidRPr="009610B6">
        <w:t xml:space="preserve"> (HDP), </w:t>
      </w:r>
      <w:r w:rsidRPr="009610B6">
        <w:t>průměrn</w:t>
      </w:r>
      <w:r w:rsidR="00E501D6" w:rsidRPr="009610B6">
        <w:t>é</w:t>
      </w:r>
      <w:r w:rsidRPr="009610B6">
        <w:t xml:space="preserve"> hrub</w:t>
      </w:r>
      <w:r w:rsidR="00E501D6" w:rsidRPr="009610B6">
        <w:t>é</w:t>
      </w:r>
      <w:r w:rsidRPr="009610B6">
        <w:t xml:space="preserve"> mzd</w:t>
      </w:r>
      <w:r w:rsidR="00E501D6" w:rsidRPr="009610B6">
        <w:t>y</w:t>
      </w:r>
      <w:r w:rsidRPr="009610B6">
        <w:t xml:space="preserve">, </w:t>
      </w:r>
      <w:r w:rsidR="00954239" w:rsidRPr="009610B6">
        <w:t>zaměstnanost</w:t>
      </w:r>
      <w:r w:rsidR="00E501D6" w:rsidRPr="009610B6">
        <w:t>i</w:t>
      </w:r>
      <w:r w:rsidR="00954239" w:rsidRPr="009610B6">
        <w:t>, nezaměstnanost</w:t>
      </w:r>
      <w:r w:rsidR="00E501D6" w:rsidRPr="009610B6">
        <w:t>i</w:t>
      </w:r>
      <w:r w:rsidRPr="009610B6">
        <w:t xml:space="preserve"> a</w:t>
      </w:r>
      <w:r w:rsidR="00954239" w:rsidRPr="009610B6">
        <w:t xml:space="preserve"> cenov</w:t>
      </w:r>
      <w:r w:rsidR="00E501D6" w:rsidRPr="009610B6">
        <w:t>é</w:t>
      </w:r>
      <w:r w:rsidR="00954239" w:rsidRPr="009610B6">
        <w:t xml:space="preserve"> inflac</w:t>
      </w:r>
      <w:r w:rsidR="00E501D6" w:rsidRPr="009610B6">
        <w:t>e</w:t>
      </w:r>
      <w:r w:rsidRPr="009610B6">
        <w:t xml:space="preserve"> do roku 202</w:t>
      </w:r>
      <w:r w:rsidR="00AC1990" w:rsidRPr="009610B6">
        <w:t>8</w:t>
      </w:r>
      <w:r w:rsidR="00954239" w:rsidRPr="009610B6">
        <w:t xml:space="preserve"> jsou uvedeny v následující tabulce</w:t>
      </w:r>
      <w:r w:rsidR="00EC23C7" w:rsidRPr="009610B6">
        <w:t xml:space="preserve"> č.</w:t>
      </w:r>
      <w:r w:rsidR="006E7AE6">
        <w:t> </w:t>
      </w:r>
      <w:r w:rsidR="00EC23C7" w:rsidRPr="009610B6">
        <w:t>05</w:t>
      </w:r>
      <w:r w:rsidRPr="009610B6">
        <w:t>. Jedná se o predikci (výhled)</w:t>
      </w:r>
      <w:r w:rsidR="002D207C" w:rsidRPr="009610B6">
        <w:t>, která</w:t>
      </w:r>
      <w:r w:rsidRPr="009610B6">
        <w:t xml:space="preserve"> </w:t>
      </w:r>
      <w:r w:rsidR="00755486">
        <w:t>je sice</w:t>
      </w:r>
      <w:r w:rsidR="002D207C" w:rsidRPr="009610B6">
        <w:t xml:space="preserve"> </w:t>
      </w:r>
      <w:r w:rsidRPr="009610B6">
        <w:t>aktuální</w:t>
      </w:r>
      <w:r w:rsidR="00755486">
        <w:t xml:space="preserve"> (v době zpracování materiálu),</w:t>
      </w:r>
      <w:r w:rsidR="001F01DD" w:rsidRPr="009610B6">
        <w:t xml:space="preserve"> a</w:t>
      </w:r>
      <w:r w:rsidR="00755486">
        <w:t xml:space="preserve">le </w:t>
      </w:r>
      <w:r w:rsidR="001F01DD" w:rsidRPr="009610B6">
        <w:t xml:space="preserve">pro </w:t>
      </w:r>
      <w:r w:rsidR="00755486">
        <w:t xml:space="preserve">samotný </w:t>
      </w:r>
      <w:r w:rsidR="001F01DD" w:rsidRPr="009610B6">
        <w:t xml:space="preserve">výpočet výše minimální </w:t>
      </w:r>
      <w:r w:rsidR="0071355D" w:rsidRPr="009610B6">
        <w:t xml:space="preserve">mzdy </w:t>
      </w:r>
      <w:r w:rsidR="001F01DD" w:rsidRPr="009610B6">
        <w:t>se po</w:t>
      </w:r>
      <w:r w:rsidR="00E62882" w:rsidRPr="009610B6">
        <w:t>u</w:t>
      </w:r>
      <w:r w:rsidR="001F01DD" w:rsidRPr="009610B6">
        <w:t>žije</w:t>
      </w:r>
      <w:r w:rsidR="00755486">
        <w:t xml:space="preserve"> až</w:t>
      </w:r>
      <w:r w:rsidR="001F01DD" w:rsidRPr="009610B6">
        <w:t xml:space="preserve"> </w:t>
      </w:r>
      <w:r w:rsidR="002D207C" w:rsidRPr="009610B6">
        <w:t xml:space="preserve">srpnová </w:t>
      </w:r>
      <w:r w:rsidR="001F01DD" w:rsidRPr="009610B6">
        <w:t xml:space="preserve">predikce </w:t>
      </w:r>
      <w:r w:rsidR="002D207C" w:rsidRPr="009610B6">
        <w:t>Ministerstva financí</w:t>
      </w:r>
      <w:r w:rsidR="00755486">
        <w:t xml:space="preserve"> o průměrné mzdě</w:t>
      </w:r>
      <w:r w:rsidR="0015567D">
        <w:t>, která může být odlišná</w:t>
      </w:r>
      <w:r w:rsidR="001F01DD" w:rsidRPr="009610B6">
        <w:t>.</w:t>
      </w:r>
    </w:p>
    <w:p w14:paraId="64D185CF" w14:textId="55C5DD77" w:rsidR="00EA261E" w:rsidRPr="009610B6" w:rsidRDefault="00EA261E" w:rsidP="00EA261E">
      <w:pPr>
        <w:spacing w:after="60"/>
        <w:rPr>
          <w:rFonts w:ascii="Times New Roman" w:hAnsi="Times New Roman" w:cs="Times New Roman"/>
          <w:i/>
          <w:iCs/>
          <w:lang w:val="cs-CZ" w:eastAsia="x-none"/>
        </w:rPr>
      </w:pPr>
      <w:r w:rsidRPr="009610B6">
        <w:rPr>
          <w:rFonts w:ascii="Times New Roman" w:hAnsi="Times New Roman" w:cs="Times New Roman"/>
          <w:i/>
          <w:iCs/>
          <w:lang w:val="cs-CZ" w:eastAsia="x-none"/>
        </w:rPr>
        <w:t>Tabulka č.</w:t>
      </w:r>
      <w:r w:rsidR="006E7AE6">
        <w:rPr>
          <w:rFonts w:ascii="Times New Roman" w:hAnsi="Times New Roman" w:cs="Times New Roman"/>
          <w:i/>
          <w:iCs/>
          <w:lang w:val="cs-CZ" w:eastAsia="x-none"/>
        </w:rPr>
        <w:t> </w:t>
      </w:r>
      <w:r w:rsidRPr="009610B6">
        <w:rPr>
          <w:rFonts w:ascii="Times New Roman" w:hAnsi="Times New Roman" w:cs="Times New Roman"/>
          <w:i/>
          <w:iCs/>
          <w:lang w:val="cs-CZ" w:eastAsia="x-none"/>
        </w:rPr>
        <w:t xml:space="preserve">05 – </w:t>
      </w:r>
      <w:r w:rsidR="00DC7624" w:rsidRPr="009610B6">
        <w:rPr>
          <w:rFonts w:ascii="Times New Roman" w:hAnsi="Times New Roman" w:cs="Times New Roman"/>
          <w:i/>
          <w:iCs/>
          <w:lang w:val="cs-CZ" w:eastAsia="x-none"/>
        </w:rPr>
        <w:t>Predikce a výhled základních makroekonomických ukazatelů</w:t>
      </w:r>
      <w:r w:rsidRPr="009610B6">
        <w:rPr>
          <w:rFonts w:ascii="Times New Roman" w:hAnsi="Times New Roman" w:cs="Times New Roman"/>
          <w:i/>
          <w:iCs/>
          <w:lang w:val="cs-CZ" w:eastAsia="x-none"/>
        </w:rPr>
        <w:t xml:space="preserve"> </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4006"/>
        <w:gridCol w:w="1243"/>
        <w:gridCol w:w="1258"/>
        <w:gridCol w:w="1258"/>
        <w:gridCol w:w="1255"/>
      </w:tblGrid>
      <w:tr w:rsidR="009610B6" w:rsidRPr="009610B6" w14:paraId="08BD3B68" w14:textId="77777777" w:rsidTr="006250E2">
        <w:trPr>
          <w:trHeight w:hRule="exact" w:val="486"/>
        </w:trPr>
        <w:tc>
          <w:tcPr>
            <w:tcW w:w="2221" w:type="pct"/>
            <w:tcBorders>
              <w:top w:val="single" w:sz="18" w:space="0" w:color="auto"/>
              <w:left w:val="single" w:sz="18" w:space="0" w:color="auto"/>
              <w:bottom w:val="single" w:sz="6" w:space="0" w:color="auto"/>
              <w:right w:val="single" w:sz="18" w:space="0" w:color="auto"/>
            </w:tcBorders>
            <w:shd w:val="clear" w:color="auto" w:fill="BFBFBF"/>
            <w:vAlign w:val="center"/>
            <w:hideMark/>
          </w:tcPr>
          <w:p w14:paraId="4B2E9A7A" w14:textId="7A75D497" w:rsidR="00071B1D" w:rsidRPr="009610B6" w:rsidRDefault="00071B1D" w:rsidP="00460C31">
            <w:pPr>
              <w:rPr>
                <w:rFonts w:ascii="Times New Roman" w:hAnsi="Times New Roman" w:cs="Times New Roman"/>
                <w:b/>
                <w:bCs/>
                <w:lang w:val="cs-CZ" w:eastAsia="x-none"/>
              </w:rPr>
            </w:pPr>
          </w:p>
        </w:tc>
        <w:tc>
          <w:tcPr>
            <w:tcW w:w="687" w:type="pct"/>
            <w:tcBorders>
              <w:top w:val="single" w:sz="18" w:space="0" w:color="auto"/>
              <w:left w:val="single" w:sz="18" w:space="0" w:color="auto"/>
              <w:bottom w:val="single" w:sz="6" w:space="0" w:color="auto"/>
              <w:right w:val="single" w:sz="4" w:space="0" w:color="auto"/>
            </w:tcBorders>
            <w:shd w:val="clear" w:color="auto" w:fill="BFBFBF"/>
            <w:vAlign w:val="center"/>
            <w:hideMark/>
          </w:tcPr>
          <w:p w14:paraId="55E9288A" w14:textId="5E7AEB7D" w:rsidR="00071B1D" w:rsidRPr="009610B6" w:rsidRDefault="00071B1D" w:rsidP="00460C31">
            <w:pPr>
              <w:jc w:val="center"/>
              <w:rPr>
                <w:rFonts w:ascii="Times New Roman" w:hAnsi="Times New Roman" w:cs="Times New Roman"/>
                <w:b/>
                <w:bCs/>
                <w:lang w:val="cs-CZ" w:eastAsia="x-none"/>
              </w:rPr>
            </w:pPr>
            <w:r w:rsidRPr="009610B6">
              <w:rPr>
                <w:rFonts w:ascii="Times New Roman" w:hAnsi="Times New Roman" w:cs="Times New Roman"/>
                <w:b/>
                <w:bCs/>
                <w:lang w:val="cs-CZ" w:eastAsia="x-none"/>
              </w:rPr>
              <w:t>Skutečnost</w:t>
            </w:r>
          </w:p>
        </w:tc>
        <w:tc>
          <w:tcPr>
            <w:tcW w:w="1396" w:type="pct"/>
            <w:gridSpan w:val="2"/>
            <w:tcBorders>
              <w:top w:val="single" w:sz="18" w:space="0" w:color="auto"/>
              <w:left w:val="single" w:sz="4" w:space="0" w:color="auto"/>
              <w:bottom w:val="single" w:sz="6" w:space="0" w:color="auto"/>
              <w:right w:val="single" w:sz="4" w:space="0" w:color="auto"/>
            </w:tcBorders>
            <w:shd w:val="clear" w:color="auto" w:fill="BFBFBF"/>
            <w:vAlign w:val="center"/>
            <w:hideMark/>
          </w:tcPr>
          <w:p w14:paraId="601F2853" w14:textId="644C4B5F" w:rsidR="00071B1D" w:rsidRPr="009610B6" w:rsidRDefault="00071B1D" w:rsidP="00460C31">
            <w:pPr>
              <w:jc w:val="center"/>
              <w:rPr>
                <w:rFonts w:ascii="Times New Roman" w:hAnsi="Times New Roman" w:cs="Times New Roman"/>
                <w:b/>
                <w:bCs/>
                <w:lang w:val="cs-CZ" w:eastAsia="x-none"/>
              </w:rPr>
            </w:pPr>
            <w:r w:rsidRPr="009610B6">
              <w:rPr>
                <w:rFonts w:ascii="Times New Roman" w:hAnsi="Times New Roman" w:cs="Times New Roman"/>
                <w:b/>
                <w:bCs/>
                <w:lang w:val="cs-CZ" w:eastAsia="x-none"/>
              </w:rPr>
              <w:t>Predikce</w:t>
            </w:r>
          </w:p>
        </w:tc>
        <w:tc>
          <w:tcPr>
            <w:tcW w:w="697" w:type="pct"/>
            <w:tcBorders>
              <w:top w:val="single" w:sz="18" w:space="0" w:color="auto"/>
              <w:left w:val="single" w:sz="4" w:space="0" w:color="auto"/>
              <w:bottom w:val="single" w:sz="6" w:space="0" w:color="auto"/>
              <w:right w:val="single" w:sz="18" w:space="0" w:color="auto"/>
            </w:tcBorders>
            <w:shd w:val="clear" w:color="auto" w:fill="BFBFBF"/>
            <w:vAlign w:val="center"/>
          </w:tcPr>
          <w:p w14:paraId="0741F769" w14:textId="04410928" w:rsidR="00071B1D" w:rsidRPr="009610B6" w:rsidRDefault="00071B1D" w:rsidP="00460C31">
            <w:pPr>
              <w:jc w:val="center"/>
              <w:rPr>
                <w:rFonts w:ascii="Times New Roman" w:hAnsi="Times New Roman" w:cs="Times New Roman"/>
                <w:b/>
                <w:bCs/>
                <w:lang w:val="cs-CZ" w:eastAsia="x-none"/>
              </w:rPr>
            </w:pPr>
            <w:r w:rsidRPr="009610B6">
              <w:rPr>
                <w:rFonts w:ascii="Times New Roman" w:hAnsi="Times New Roman" w:cs="Times New Roman"/>
                <w:b/>
                <w:bCs/>
                <w:lang w:val="cs-CZ" w:eastAsia="x-none"/>
              </w:rPr>
              <w:t>Výhled</w:t>
            </w:r>
          </w:p>
        </w:tc>
      </w:tr>
      <w:tr w:rsidR="009610B6" w:rsidRPr="009610B6" w14:paraId="4FBDF4EB" w14:textId="77777777" w:rsidTr="006250E2">
        <w:trPr>
          <w:trHeight w:hRule="exact" w:val="486"/>
        </w:trPr>
        <w:tc>
          <w:tcPr>
            <w:tcW w:w="2221" w:type="pct"/>
            <w:tcBorders>
              <w:top w:val="single" w:sz="6" w:space="0" w:color="auto"/>
              <w:left w:val="single" w:sz="18" w:space="0" w:color="auto"/>
              <w:bottom w:val="single" w:sz="18" w:space="0" w:color="auto"/>
              <w:right w:val="single" w:sz="18" w:space="0" w:color="auto"/>
            </w:tcBorders>
            <w:shd w:val="clear" w:color="auto" w:fill="BFBFBF"/>
            <w:vAlign w:val="center"/>
          </w:tcPr>
          <w:p w14:paraId="22C4FFA9" w14:textId="01F25A75" w:rsidR="00071B1D" w:rsidRPr="009610B6" w:rsidRDefault="00071B1D" w:rsidP="00071B1D">
            <w:pPr>
              <w:rPr>
                <w:rFonts w:ascii="Times New Roman" w:hAnsi="Times New Roman" w:cs="Times New Roman"/>
                <w:b/>
                <w:bCs/>
                <w:lang w:val="cs-CZ" w:eastAsia="x-none"/>
              </w:rPr>
            </w:pPr>
            <w:r w:rsidRPr="009610B6">
              <w:rPr>
                <w:rFonts w:ascii="Times New Roman" w:hAnsi="Times New Roman" w:cs="Times New Roman"/>
                <w:b/>
                <w:bCs/>
                <w:lang w:val="cs-CZ" w:eastAsia="x-none"/>
              </w:rPr>
              <w:t>Rok</w:t>
            </w:r>
          </w:p>
        </w:tc>
        <w:tc>
          <w:tcPr>
            <w:tcW w:w="687" w:type="pct"/>
            <w:tcBorders>
              <w:top w:val="single" w:sz="6" w:space="0" w:color="auto"/>
              <w:left w:val="single" w:sz="18" w:space="0" w:color="auto"/>
              <w:bottom w:val="single" w:sz="18" w:space="0" w:color="auto"/>
              <w:right w:val="single" w:sz="4" w:space="0" w:color="auto"/>
            </w:tcBorders>
            <w:shd w:val="clear" w:color="auto" w:fill="BFBFBF"/>
            <w:vAlign w:val="center"/>
          </w:tcPr>
          <w:p w14:paraId="7A90B987" w14:textId="48054F32" w:rsidR="00071B1D" w:rsidRPr="009610B6" w:rsidRDefault="00071B1D" w:rsidP="00071B1D">
            <w:pPr>
              <w:jc w:val="center"/>
              <w:rPr>
                <w:rFonts w:ascii="Times New Roman" w:hAnsi="Times New Roman" w:cs="Times New Roman"/>
                <w:b/>
                <w:bCs/>
                <w:lang w:val="cs-CZ" w:eastAsia="x-none"/>
              </w:rPr>
            </w:pPr>
            <w:r w:rsidRPr="009610B6">
              <w:rPr>
                <w:rFonts w:ascii="Times New Roman" w:hAnsi="Times New Roman" w:cs="Times New Roman"/>
                <w:b/>
                <w:bCs/>
                <w:lang w:val="cs-CZ" w:eastAsia="x-none"/>
              </w:rPr>
              <w:t>202</w:t>
            </w:r>
            <w:r w:rsidR="00EC23C7" w:rsidRPr="009610B6">
              <w:rPr>
                <w:rFonts w:ascii="Times New Roman" w:hAnsi="Times New Roman" w:cs="Times New Roman"/>
                <w:b/>
                <w:bCs/>
                <w:lang w:val="cs-CZ" w:eastAsia="x-none"/>
              </w:rPr>
              <w:t>5</w:t>
            </w:r>
          </w:p>
        </w:tc>
        <w:tc>
          <w:tcPr>
            <w:tcW w:w="698" w:type="pct"/>
            <w:tcBorders>
              <w:top w:val="single" w:sz="6" w:space="0" w:color="auto"/>
              <w:left w:val="single" w:sz="4" w:space="0" w:color="auto"/>
              <w:bottom w:val="single" w:sz="18" w:space="0" w:color="auto"/>
              <w:right w:val="single" w:sz="4" w:space="0" w:color="auto"/>
            </w:tcBorders>
            <w:shd w:val="clear" w:color="auto" w:fill="BFBFBF"/>
            <w:vAlign w:val="center"/>
          </w:tcPr>
          <w:p w14:paraId="1D2A66A8" w14:textId="61381D6D" w:rsidR="00071B1D" w:rsidRPr="009610B6" w:rsidRDefault="00071B1D" w:rsidP="00071B1D">
            <w:pPr>
              <w:jc w:val="center"/>
              <w:rPr>
                <w:rFonts w:ascii="Times New Roman" w:hAnsi="Times New Roman" w:cs="Times New Roman"/>
                <w:b/>
                <w:bCs/>
                <w:lang w:val="cs-CZ" w:eastAsia="x-none"/>
              </w:rPr>
            </w:pPr>
            <w:r w:rsidRPr="009610B6">
              <w:rPr>
                <w:rFonts w:ascii="Times New Roman" w:hAnsi="Times New Roman" w:cs="Times New Roman"/>
                <w:b/>
                <w:bCs/>
                <w:lang w:val="cs-CZ" w:eastAsia="x-none"/>
              </w:rPr>
              <w:t>202</w:t>
            </w:r>
            <w:r w:rsidR="00EC23C7" w:rsidRPr="009610B6">
              <w:rPr>
                <w:rFonts w:ascii="Times New Roman" w:hAnsi="Times New Roman" w:cs="Times New Roman"/>
                <w:b/>
                <w:bCs/>
                <w:lang w:val="cs-CZ" w:eastAsia="x-none"/>
              </w:rPr>
              <w:t>6</w:t>
            </w:r>
          </w:p>
        </w:tc>
        <w:tc>
          <w:tcPr>
            <w:tcW w:w="698" w:type="pct"/>
            <w:tcBorders>
              <w:top w:val="single" w:sz="6" w:space="0" w:color="auto"/>
              <w:left w:val="single" w:sz="4" w:space="0" w:color="auto"/>
              <w:bottom w:val="single" w:sz="18" w:space="0" w:color="auto"/>
              <w:right w:val="single" w:sz="4" w:space="0" w:color="auto"/>
            </w:tcBorders>
            <w:shd w:val="clear" w:color="auto" w:fill="BFBFBF"/>
            <w:vAlign w:val="center"/>
          </w:tcPr>
          <w:p w14:paraId="7EB1032F" w14:textId="334B42C5" w:rsidR="00071B1D" w:rsidRPr="009610B6" w:rsidRDefault="00071B1D" w:rsidP="00071B1D">
            <w:pPr>
              <w:jc w:val="center"/>
              <w:rPr>
                <w:rFonts w:ascii="Times New Roman" w:hAnsi="Times New Roman" w:cs="Times New Roman"/>
                <w:b/>
                <w:bCs/>
                <w:lang w:val="cs-CZ" w:eastAsia="x-none"/>
              </w:rPr>
            </w:pPr>
            <w:r w:rsidRPr="009610B6">
              <w:rPr>
                <w:rFonts w:ascii="Times New Roman" w:hAnsi="Times New Roman" w:cs="Times New Roman"/>
                <w:b/>
                <w:bCs/>
                <w:lang w:val="cs-CZ" w:eastAsia="x-none"/>
              </w:rPr>
              <w:t>202</w:t>
            </w:r>
            <w:r w:rsidR="00EC23C7" w:rsidRPr="009610B6">
              <w:rPr>
                <w:rFonts w:ascii="Times New Roman" w:hAnsi="Times New Roman" w:cs="Times New Roman"/>
                <w:b/>
                <w:bCs/>
                <w:lang w:val="cs-CZ" w:eastAsia="x-none"/>
              </w:rPr>
              <w:t>7</w:t>
            </w:r>
          </w:p>
        </w:tc>
        <w:tc>
          <w:tcPr>
            <w:tcW w:w="697" w:type="pct"/>
            <w:tcBorders>
              <w:top w:val="single" w:sz="6" w:space="0" w:color="auto"/>
              <w:left w:val="single" w:sz="4" w:space="0" w:color="auto"/>
              <w:bottom w:val="single" w:sz="18" w:space="0" w:color="auto"/>
              <w:right w:val="single" w:sz="18" w:space="0" w:color="auto"/>
            </w:tcBorders>
            <w:shd w:val="clear" w:color="auto" w:fill="BFBFBF"/>
            <w:vAlign w:val="center"/>
          </w:tcPr>
          <w:p w14:paraId="67D41F34" w14:textId="544CA068" w:rsidR="00071B1D" w:rsidRPr="009610B6" w:rsidRDefault="00071B1D" w:rsidP="00071B1D">
            <w:pPr>
              <w:jc w:val="center"/>
              <w:rPr>
                <w:rFonts w:ascii="Times New Roman" w:hAnsi="Times New Roman" w:cs="Times New Roman"/>
                <w:b/>
                <w:bCs/>
                <w:lang w:val="cs-CZ" w:eastAsia="x-none"/>
              </w:rPr>
            </w:pPr>
            <w:r w:rsidRPr="009610B6">
              <w:rPr>
                <w:rFonts w:ascii="Times New Roman" w:hAnsi="Times New Roman" w:cs="Times New Roman"/>
                <w:b/>
                <w:bCs/>
                <w:lang w:val="cs-CZ" w:eastAsia="x-none"/>
              </w:rPr>
              <w:t>202</w:t>
            </w:r>
            <w:r w:rsidR="00EC23C7" w:rsidRPr="009610B6">
              <w:rPr>
                <w:rFonts w:ascii="Times New Roman" w:hAnsi="Times New Roman" w:cs="Times New Roman"/>
                <w:b/>
                <w:bCs/>
                <w:lang w:val="cs-CZ" w:eastAsia="x-none"/>
              </w:rPr>
              <w:t>8</w:t>
            </w:r>
          </w:p>
        </w:tc>
      </w:tr>
      <w:tr w:rsidR="009610B6" w:rsidRPr="009610B6" w14:paraId="6C88CD22" w14:textId="77777777" w:rsidTr="006A32FB">
        <w:trPr>
          <w:trHeight w:hRule="exact" w:val="557"/>
        </w:trPr>
        <w:tc>
          <w:tcPr>
            <w:tcW w:w="2221" w:type="pct"/>
            <w:tcBorders>
              <w:top w:val="single" w:sz="18" w:space="0" w:color="auto"/>
              <w:left w:val="single" w:sz="18" w:space="0" w:color="auto"/>
              <w:bottom w:val="single" w:sz="4" w:space="0" w:color="auto"/>
              <w:right w:val="single" w:sz="18" w:space="0" w:color="auto"/>
            </w:tcBorders>
            <w:shd w:val="clear" w:color="auto" w:fill="BFBFBF"/>
            <w:vAlign w:val="center"/>
            <w:hideMark/>
          </w:tcPr>
          <w:p w14:paraId="5E9CCA77" w14:textId="3C225C68" w:rsidR="00071B1D" w:rsidRPr="009610B6" w:rsidRDefault="00071B1D" w:rsidP="00071B1D">
            <w:pPr>
              <w:rPr>
                <w:rFonts w:ascii="Times New Roman" w:hAnsi="Times New Roman" w:cs="Times New Roman"/>
                <w:b/>
                <w:bCs/>
                <w:lang w:val="cs-CZ" w:eastAsia="x-none"/>
              </w:rPr>
            </w:pPr>
            <w:r w:rsidRPr="009610B6">
              <w:rPr>
                <w:rFonts w:ascii="Times New Roman" w:hAnsi="Times New Roman" w:cs="Times New Roman"/>
                <w:b/>
                <w:bCs/>
                <w:lang w:val="cs-CZ" w:eastAsia="x-none"/>
              </w:rPr>
              <w:t xml:space="preserve">HDP v s. c. </w:t>
            </w:r>
            <w:r w:rsidR="001224F6" w:rsidRPr="009610B6">
              <w:rPr>
                <w:rFonts w:ascii="Times New Roman" w:hAnsi="Times New Roman" w:cs="Times New Roman"/>
                <w:b/>
                <w:bCs/>
                <w:lang w:val="cs-CZ" w:eastAsia="x-none"/>
              </w:rPr>
              <w:t>(</w:t>
            </w:r>
            <w:r w:rsidR="006250E2" w:rsidRPr="009610B6">
              <w:rPr>
                <w:rFonts w:ascii="Times New Roman" w:hAnsi="Times New Roman" w:cs="Times New Roman"/>
                <w:b/>
                <w:bCs/>
                <w:lang w:val="cs-CZ" w:eastAsia="x-none"/>
              </w:rPr>
              <w:t>sezónně očištěný</w:t>
            </w:r>
            <w:r w:rsidR="001224F6" w:rsidRPr="009610B6">
              <w:rPr>
                <w:rFonts w:ascii="Times New Roman" w:hAnsi="Times New Roman" w:cs="Times New Roman"/>
                <w:b/>
                <w:bCs/>
                <w:lang w:val="cs-CZ" w:eastAsia="x-none"/>
              </w:rPr>
              <w:t>)</w:t>
            </w:r>
          </w:p>
          <w:p w14:paraId="40100E39" w14:textId="77777777" w:rsidR="00071B1D" w:rsidRPr="009610B6" w:rsidRDefault="00071B1D" w:rsidP="00071B1D">
            <w:pPr>
              <w:rPr>
                <w:rFonts w:ascii="Times New Roman" w:hAnsi="Times New Roman" w:cs="Times New Roman"/>
                <w:bCs/>
                <w:lang w:val="cs-CZ" w:eastAsia="x-none"/>
              </w:rPr>
            </w:pPr>
            <w:r w:rsidRPr="009610B6">
              <w:rPr>
                <w:rFonts w:ascii="Times New Roman" w:hAnsi="Times New Roman" w:cs="Times New Roman"/>
                <w:bCs/>
                <w:i/>
                <w:lang w:val="cs-CZ" w:eastAsia="x-none"/>
              </w:rPr>
              <w:t xml:space="preserve"> - meziroční index</w:t>
            </w:r>
            <w:r w:rsidRPr="009610B6">
              <w:rPr>
                <w:rFonts w:ascii="Times New Roman" w:hAnsi="Times New Roman" w:cs="Times New Roman"/>
                <w:b/>
                <w:bCs/>
                <w:i/>
                <w:lang w:val="cs-CZ" w:eastAsia="x-none"/>
              </w:rPr>
              <w:t xml:space="preserve"> </w:t>
            </w:r>
            <w:r w:rsidRPr="009610B6">
              <w:rPr>
                <w:rFonts w:ascii="Times New Roman" w:hAnsi="Times New Roman" w:cs="Times New Roman"/>
                <w:bCs/>
                <w:i/>
                <w:lang w:val="cs-CZ" w:eastAsia="x-none"/>
              </w:rPr>
              <w:t>(v %)</w:t>
            </w:r>
          </w:p>
        </w:tc>
        <w:tc>
          <w:tcPr>
            <w:tcW w:w="687" w:type="pct"/>
            <w:tcBorders>
              <w:top w:val="single" w:sz="18" w:space="0" w:color="auto"/>
              <w:left w:val="single" w:sz="18" w:space="0" w:color="auto"/>
              <w:bottom w:val="single" w:sz="4" w:space="0" w:color="auto"/>
              <w:right w:val="single" w:sz="4" w:space="0" w:color="auto"/>
            </w:tcBorders>
            <w:vAlign w:val="center"/>
          </w:tcPr>
          <w:p w14:paraId="42FE7620" w14:textId="3543724C" w:rsidR="00071B1D" w:rsidRPr="009610B6" w:rsidRDefault="001224F6" w:rsidP="00071B1D">
            <w:pPr>
              <w:jc w:val="right"/>
              <w:rPr>
                <w:rFonts w:ascii="Times New Roman" w:hAnsi="Times New Roman" w:cs="Times New Roman"/>
                <w:bCs/>
                <w:iCs/>
                <w:lang w:val="cs-CZ" w:eastAsia="x-none"/>
              </w:rPr>
            </w:pPr>
            <w:r w:rsidRPr="009610B6">
              <w:rPr>
                <w:rFonts w:ascii="Times New Roman" w:hAnsi="Times New Roman" w:cs="Times New Roman"/>
                <w:bCs/>
                <w:iCs/>
                <w:lang w:val="cs-CZ" w:eastAsia="x-none"/>
              </w:rPr>
              <w:t>10</w:t>
            </w:r>
            <w:r w:rsidR="00EC23C7" w:rsidRPr="009610B6">
              <w:rPr>
                <w:rFonts w:ascii="Times New Roman" w:hAnsi="Times New Roman" w:cs="Times New Roman"/>
                <w:bCs/>
                <w:iCs/>
                <w:lang w:val="cs-CZ" w:eastAsia="x-none"/>
              </w:rPr>
              <w:t>2</w:t>
            </w:r>
            <w:r w:rsidRPr="009610B6">
              <w:rPr>
                <w:rFonts w:ascii="Times New Roman" w:hAnsi="Times New Roman" w:cs="Times New Roman"/>
                <w:bCs/>
                <w:iCs/>
                <w:lang w:val="cs-CZ" w:eastAsia="x-none"/>
              </w:rPr>
              <w:t>,</w:t>
            </w:r>
            <w:r w:rsidR="00EC23C7" w:rsidRPr="009610B6">
              <w:rPr>
                <w:rFonts w:ascii="Times New Roman" w:hAnsi="Times New Roman" w:cs="Times New Roman"/>
                <w:bCs/>
                <w:iCs/>
                <w:lang w:val="cs-CZ" w:eastAsia="x-none"/>
              </w:rPr>
              <w:t>6</w:t>
            </w:r>
          </w:p>
        </w:tc>
        <w:tc>
          <w:tcPr>
            <w:tcW w:w="698" w:type="pct"/>
            <w:tcBorders>
              <w:top w:val="single" w:sz="18" w:space="0" w:color="auto"/>
              <w:left w:val="single" w:sz="4" w:space="0" w:color="auto"/>
              <w:bottom w:val="single" w:sz="4" w:space="0" w:color="auto"/>
              <w:right w:val="single" w:sz="4" w:space="0" w:color="auto"/>
            </w:tcBorders>
            <w:vAlign w:val="center"/>
          </w:tcPr>
          <w:p w14:paraId="3706862A" w14:textId="22C67009" w:rsidR="00071B1D" w:rsidRPr="009610B6" w:rsidRDefault="006250E2" w:rsidP="00071B1D">
            <w:pPr>
              <w:jc w:val="right"/>
              <w:rPr>
                <w:rFonts w:ascii="Times New Roman" w:hAnsi="Times New Roman" w:cs="Times New Roman"/>
                <w:bCs/>
                <w:iCs/>
                <w:lang w:val="cs-CZ" w:eastAsia="x-none"/>
              </w:rPr>
            </w:pPr>
            <w:r w:rsidRPr="009610B6">
              <w:rPr>
                <w:rFonts w:ascii="Times New Roman" w:hAnsi="Times New Roman" w:cs="Times New Roman"/>
                <w:bCs/>
                <w:iCs/>
                <w:lang w:val="cs-CZ" w:eastAsia="x-none"/>
              </w:rPr>
              <w:t>10</w:t>
            </w:r>
            <w:r w:rsidR="00EC23C7" w:rsidRPr="009610B6">
              <w:rPr>
                <w:rFonts w:ascii="Times New Roman" w:hAnsi="Times New Roman" w:cs="Times New Roman"/>
                <w:bCs/>
                <w:iCs/>
                <w:lang w:val="cs-CZ" w:eastAsia="x-none"/>
              </w:rPr>
              <w:t>2</w:t>
            </w:r>
            <w:r w:rsidRPr="009610B6">
              <w:rPr>
                <w:rFonts w:ascii="Times New Roman" w:hAnsi="Times New Roman" w:cs="Times New Roman"/>
                <w:bCs/>
                <w:iCs/>
                <w:lang w:val="cs-CZ" w:eastAsia="x-none"/>
              </w:rPr>
              <w:t>,</w:t>
            </w:r>
            <w:r w:rsidR="00EC23C7" w:rsidRPr="009610B6">
              <w:rPr>
                <w:rFonts w:ascii="Times New Roman" w:hAnsi="Times New Roman" w:cs="Times New Roman"/>
                <w:bCs/>
                <w:iCs/>
                <w:lang w:val="cs-CZ" w:eastAsia="x-none"/>
              </w:rPr>
              <w:t>2</w:t>
            </w:r>
          </w:p>
        </w:tc>
        <w:tc>
          <w:tcPr>
            <w:tcW w:w="698" w:type="pct"/>
            <w:tcBorders>
              <w:top w:val="single" w:sz="18" w:space="0" w:color="auto"/>
              <w:left w:val="single" w:sz="4" w:space="0" w:color="auto"/>
              <w:bottom w:val="single" w:sz="4" w:space="0" w:color="auto"/>
              <w:right w:val="single" w:sz="4" w:space="0" w:color="auto"/>
            </w:tcBorders>
            <w:vAlign w:val="center"/>
          </w:tcPr>
          <w:p w14:paraId="1055B940" w14:textId="6801C996" w:rsidR="00071B1D" w:rsidRPr="009610B6" w:rsidRDefault="00071B1D" w:rsidP="00071B1D">
            <w:pPr>
              <w:jc w:val="right"/>
              <w:rPr>
                <w:rFonts w:ascii="Times New Roman" w:hAnsi="Times New Roman" w:cs="Times New Roman"/>
                <w:bCs/>
                <w:iCs/>
                <w:lang w:val="cs-CZ" w:eastAsia="x-none"/>
              </w:rPr>
            </w:pPr>
            <w:r w:rsidRPr="009610B6">
              <w:rPr>
                <w:rFonts w:ascii="Times New Roman" w:hAnsi="Times New Roman" w:cs="Times New Roman"/>
                <w:bCs/>
                <w:iCs/>
                <w:lang w:val="cs-CZ" w:eastAsia="x-none"/>
              </w:rPr>
              <w:t>10</w:t>
            </w:r>
            <w:r w:rsidR="006250E2" w:rsidRPr="009610B6">
              <w:rPr>
                <w:rFonts w:ascii="Times New Roman" w:hAnsi="Times New Roman" w:cs="Times New Roman"/>
                <w:bCs/>
                <w:iCs/>
                <w:lang w:val="cs-CZ" w:eastAsia="x-none"/>
              </w:rPr>
              <w:t>2,</w:t>
            </w:r>
            <w:r w:rsidR="00EC23C7" w:rsidRPr="009610B6">
              <w:rPr>
                <w:rFonts w:ascii="Times New Roman" w:hAnsi="Times New Roman" w:cs="Times New Roman"/>
                <w:bCs/>
                <w:iCs/>
                <w:lang w:val="cs-CZ" w:eastAsia="x-none"/>
              </w:rPr>
              <w:t>2</w:t>
            </w:r>
          </w:p>
        </w:tc>
        <w:tc>
          <w:tcPr>
            <w:tcW w:w="697" w:type="pct"/>
            <w:tcBorders>
              <w:top w:val="single" w:sz="18" w:space="0" w:color="auto"/>
              <w:left w:val="single" w:sz="4" w:space="0" w:color="auto"/>
              <w:bottom w:val="single" w:sz="4" w:space="0" w:color="auto"/>
              <w:right w:val="single" w:sz="18" w:space="0" w:color="auto"/>
            </w:tcBorders>
            <w:vAlign w:val="center"/>
          </w:tcPr>
          <w:p w14:paraId="65D30C39" w14:textId="288BD409" w:rsidR="00071B1D" w:rsidRPr="009610B6" w:rsidRDefault="00071B1D" w:rsidP="00071B1D">
            <w:pPr>
              <w:jc w:val="right"/>
              <w:rPr>
                <w:rFonts w:ascii="Times New Roman" w:hAnsi="Times New Roman" w:cs="Times New Roman"/>
                <w:bCs/>
                <w:iCs/>
                <w:lang w:val="cs-CZ" w:eastAsia="x-none"/>
              </w:rPr>
            </w:pPr>
            <w:r w:rsidRPr="009610B6">
              <w:rPr>
                <w:rFonts w:ascii="Times New Roman" w:hAnsi="Times New Roman" w:cs="Times New Roman"/>
                <w:bCs/>
                <w:iCs/>
                <w:lang w:val="cs-CZ" w:eastAsia="x-none"/>
              </w:rPr>
              <w:t>102,</w:t>
            </w:r>
            <w:r w:rsidR="00EC23C7" w:rsidRPr="009610B6">
              <w:rPr>
                <w:rFonts w:ascii="Times New Roman" w:hAnsi="Times New Roman" w:cs="Times New Roman"/>
                <w:bCs/>
                <w:iCs/>
                <w:lang w:val="cs-CZ" w:eastAsia="x-none"/>
              </w:rPr>
              <w:t>7</w:t>
            </w:r>
          </w:p>
        </w:tc>
      </w:tr>
      <w:tr w:rsidR="009610B6" w:rsidRPr="009610B6" w14:paraId="0F42E51E" w14:textId="77777777" w:rsidTr="006A32FB">
        <w:trPr>
          <w:trHeight w:hRule="exact" w:val="557"/>
        </w:trPr>
        <w:tc>
          <w:tcPr>
            <w:tcW w:w="2221" w:type="pct"/>
            <w:tcBorders>
              <w:top w:val="single" w:sz="4" w:space="0" w:color="auto"/>
              <w:left w:val="single" w:sz="18" w:space="0" w:color="auto"/>
              <w:bottom w:val="single" w:sz="4" w:space="0" w:color="auto"/>
              <w:right w:val="single" w:sz="18" w:space="0" w:color="auto"/>
            </w:tcBorders>
            <w:shd w:val="clear" w:color="auto" w:fill="BFBFBF"/>
            <w:vAlign w:val="center"/>
          </w:tcPr>
          <w:p w14:paraId="6C62A748" w14:textId="77777777" w:rsidR="001224F6" w:rsidRPr="009610B6" w:rsidRDefault="001224F6" w:rsidP="00071B1D">
            <w:pPr>
              <w:rPr>
                <w:rFonts w:ascii="Times New Roman" w:hAnsi="Times New Roman" w:cs="Times New Roman"/>
                <w:b/>
                <w:bCs/>
                <w:lang w:val="cs-CZ" w:eastAsia="x-none"/>
              </w:rPr>
            </w:pPr>
            <w:r w:rsidRPr="009610B6">
              <w:rPr>
                <w:rFonts w:ascii="Times New Roman" w:hAnsi="Times New Roman" w:cs="Times New Roman"/>
                <w:b/>
                <w:bCs/>
                <w:lang w:val="cs-CZ" w:eastAsia="x-none"/>
              </w:rPr>
              <w:t>Průměrná hrubá měsíční mzda</w:t>
            </w:r>
          </w:p>
          <w:p w14:paraId="5A449B9F" w14:textId="616E7CA4" w:rsidR="001224F6" w:rsidRPr="009610B6" w:rsidRDefault="001224F6" w:rsidP="00071B1D">
            <w:pPr>
              <w:rPr>
                <w:rFonts w:ascii="Times New Roman" w:hAnsi="Times New Roman" w:cs="Times New Roman"/>
                <w:i/>
                <w:iCs/>
                <w:lang w:val="cs-CZ" w:eastAsia="x-none"/>
              </w:rPr>
            </w:pPr>
            <w:r w:rsidRPr="009610B6">
              <w:rPr>
                <w:rFonts w:ascii="Times New Roman" w:hAnsi="Times New Roman" w:cs="Times New Roman"/>
                <w:i/>
                <w:iCs/>
                <w:lang w:val="cs-CZ" w:eastAsia="x-none"/>
              </w:rPr>
              <w:t xml:space="preserve">- nominálně (v Kč) </w:t>
            </w:r>
          </w:p>
        </w:tc>
        <w:tc>
          <w:tcPr>
            <w:tcW w:w="687" w:type="pct"/>
            <w:tcBorders>
              <w:top w:val="single" w:sz="4" w:space="0" w:color="auto"/>
              <w:left w:val="single" w:sz="18" w:space="0" w:color="auto"/>
              <w:bottom w:val="single" w:sz="4" w:space="0" w:color="auto"/>
              <w:right w:val="single" w:sz="4" w:space="0" w:color="auto"/>
            </w:tcBorders>
            <w:vAlign w:val="center"/>
          </w:tcPr>
          <w:p w14:paraId="151311A9" w14:textId="37451703" w:rsidR="001224F6" w:rsidRPr="006A32FB" w:rsidRDefault="001224F6" w:rsidP="00071B1D">
            <w:pPr>
              <w:jc w:val="right"/>
              <w:rPr>
                <w:rFonts w:ascii="Times New Roman" w:hAnsi="Times New Roman" w:cs="Times New Roman"/>
                <w:bCs/>
                <w:iCs/>
                <w:lang w:val="cs-CZ" w:eastAsia="x-none"/>
              </w:rPr>
            </w:pPr>
            <w:r w:rsidRPr="006A32FB">
              <w:rPr>
                <w:rFonts w:ascii="Times New Roman" w:hAnsi="Times New Roman" w:cs="Times New Roman"/>
                <w:bCs/>
                <w:iCs/>
                <w:lang w:val="cs-CZ" w:eastAsia="x-none"/>
              </w:rPr>
              <w:t>4</w:t>
            </w:r>
            <w:r w:rsidR="008F3CDD" w:rsidRPr="006A32FB">
              <w:rPr>
                <w:rFonts w:ascii="Times New Roman" w:hAnsi="Times New Roman" w:cs="Times New Roman"/>
                <w:bCs/>
                <w:iCs/>
                <w:lang w:val="cs-CZ" w:eastAsia="x-none"/>
              </w:rPr>
              <w:t>8</w:t>
            </w:r>
            <w:r w:rsidRPr="006A32FB">
              <w:rPr>
                <w:rFonts w:ascii="Times New Roman" w:hAnsi="Times New Roman" w:cs="Times New Roman"/>
                <w:bCs/>
                <w:iCs/>
                <w:lang w:val="cs-CZ" w:eastAsia="x-none"/>
              </w:rPr>
              <w:t> </w:t>
            </w:r>
            <w:r w:rsidR="008F3CDD" w:rsidRPr="006A32FB">
              <w:rPr>
                <w:rFonts w:ascii="Times New Roman" w:hAnsi="Times New Roman" w:cs="Times New Roman"/>
                <w:bCs/>
                <w:iCs/>
                <w:lang w:val="cs-CZ" w:eastAsia="x-none"/>
              </w:rPr>
              <w:t>670</w:t>
            </w:r>
          </w:p>
        </w:tc>
        <w:tc>
          <w:tcPr>
            <w:tcW w:w="698" w:type="pct"/>
            <w:tcBorders>
              <w:top w:val="single" w:sz="4" w:space="0" w:color="auto"/>
              <w:left w:val="single" w:sz="4" w:space="0" w:color="auto"/>
              <w:bottom w:val="single" w:sz="4" w:space="0" w:color="auto"/>
              <w:right w:val="single" w:sz="4" w:space="0" w:color="auto"/>
            </w:tcBorders>
            <w:vAlign w:val="center"/>
          </w:tcPr>
          <w:p w14:paraId="17992D48" w14:textId="120D5F62" w:rsidR="001224F6" w:rsidRPr="006A32FB" w:rsidRDefault="00EC23C7" w:rsidP="00071B1D">
            <w:pPr>
              <w:jc w:val="right"/>
              <w:rPr>
                <w:rFonts w:ascii="Times New Roman" w:hAnsi="Times New Roman" w:cs="Times New Roman"/>
                <w:bCs/>
                <w:iCs/>
                <w:lang w:val="cs-CZ" w:eastAsia="x-none"/>
              </w:rPr>
            </w:pPr>
            <w:r w:rsidRPr="006A32FB">
              <w:rPr>
                <w:rFonts w:ascii="Times New Roman" w:hAnsi="Times New Roman" w:cs="Times New Roman"/>
                <w:bCs/>
                <w:iCs/>
                <w:lang w:val="cs-CZ" w:eastAsia="x-none"/>
              </w:rPr>
              <w:t>52</w:t>
            </w:r>
            <w:r w:rsidR="001224F6" w:rsidRPr="006A32FB">
              <w:rPr>
                <w:rFonts w:ascii="Times New Roman" w:hAnsi="Times New Roman" w:cs="Times New Roman"/>
                <w:bCs/>
                <w:iCs/>
                <w:lang w:val="cs-CZ" w:eastAsia="x-none"/>
              </w:rPr>
              <w:t xml:space="preserve"> </w:t>
            </w:r>
            <w:r w:rsidRPr="006A32FB">
              <w:rPr>
                <w:rFonts w:ascii="Times New Roman" w:hAnsi="Times New Roman" w:cs="Times New Roman"/>
                <w:bCs/>
                <w:iCs/>
                <w:lang w:val="cs-CZ" w:eastAsia="x-none"/>
              </w:rPr>
              <w:t>576</w:t>
            </w:r>
          </w:p>
        </w:tc>
        <w:tc>
          <w:tcPr>
            <w:tcW w:w="698" w:type="pct"/>
            <w:tcBorders>
              <w:top w:val="single" w:sz="4" w:space="0" w:color="auto"/>
              <w:left w:val="single" w:sz="4" w:space="0" w:color="auto"/>
              <w:bottom w:val="single" w:sz="4" w:space="0" w:color="auto"/>
              <w:right w:val="single" w:sz="4" w:space="0" w:color="auto"/>
            </w:tcBorders>
            <w:vAlign w:val="center"/>
          </w:tcPr>
          <w:p w14:paraId="6A6ACF10" w14:textId="59C96F91" w:rsidR="001224F6" w:rsidRPr="009610B6" w:rsidRDefault="00EC23C7" w:rsidP="00071B1D">
            <w:pPr>
              <w:jc w:val="right"/>
              <w:rPr>
                <w:rFonts w:ascii="Times New Roman" w:hAnsi="Times New Roman" w:cs="Times New Roman"/>
                <w:bCs/>
                <w:iCs/>
                <w:lang w:val="cs-CZ" w:eastAsia="x-none"/>
              </w:rPr>
            </w:pPr>
            <w:r w:rsidRPr="009610B6">
              <w:rPr>
                <w:rFonts w:ascii="Times New Roman" w:hAnsi="Times New Roman" w:cs="Times New Roman"/>
                <w:bCs/>
                <w:iCs/>
                <w:lang w:val="cs-CZ" w:eastAsia="x-none"/>
              </w:rPr>
              <w:t>55</w:t>
            </w:r>
            <w:r w:rsidR="001224F6" w:rsidRPr="009610B6">
              <w:rPr>
                <w:rFonts w:ascii="Times New Roman" w:hAnsi="Times New Roman" w:cs="Times New Roman"/>
                <w:bCs/>
                <w:iCs/>
                <w:lang w:val="cs-CZ" w:eastAsia="x-none"/>
              </w:rPr>
              <w:t xml:space="preserve"> </w:t>
            </w:r>
            <w:r w:rsidRPr="009610B6">
              <w:rPr>
                <w:rFonts w:ascii="Times New Roman" w:hAnsi="Times New Roman" w:cs="Times New Roman"/>
                <w:bCs/>
                <w:iCs/>
                <w:lang w:val="cs-CZ" w:eastAsia="x-none"/>
              </w:rPr>
              <w:t>795</w:t>
            </w:r>
          </w:p>
        </w:tc>
        <w:tc>
          <w:tcPr>
            <w:tcW w:w="697" w:type="pct"/>
            <w:tcBorders>
              <w:top w:val="single" w:sz="4" w:space="0" w:color="auto"/>
              <w:left w:val="single" w:sz="4" w:space="0" w:color="auto"/>
              <w:bottom w:val="single" w:sz="4" w:space="0" w:color="auto"/>
              <w:right w:val="single" w:sz="18" w:space="0" w:color="auto"/>
            </w:tcBorders>
            <w:vAlign w:val="center"/>
          </w:tcPr>
          <w:p w14:paraId="1E968396" w14:textId="1D4D5F9E" w:rsidR="001224F6" w:rsidRPr="009610B6" w:rsidRDefault="001224F6" w:rsidP="00071B1D">
            <w:pPr>
              <w:jc w:val="right"/>
              <w:rPr>
                <w:rFonts w:ascii="Times New Roman" w:hAnsi="Times New Roman" w:cs="Times New Roman"/>
                <w:bCs/>
                <w:iCs/>
                <w:lang w:val="cs-CZ" w:eastAsia="x-none"/>
              </w:rPr>
            </w:pPr>
            <w:r w:rsidRPr="009610B6">
              <w:rPr>
                <w:rFonts w:ascii="Times New Roman" w:hAnsi="Times New Roman" w:cs="Times New Roman"/>
                <w:bCs/>
                <w:iCs/>
                <w:lang w:val="cs-CZ" w:eastAsia="x-none"/>
              </w:rPr>
              <w:t>5</w:t>
            </w:r>
            <w:r w:rsidR="00EC23C7" w:rsidRPr="009610B6">
              <w:rPr>
                <w:rFonts w:ascii="Times New Roman" w:hAnsi="Times New Roman" w:cs="Times New Roman"/>
                <w:bCs/>
                <w:iCs/>
                <w:lang w:val="cs-CZ" w:eastAsia="x-none"/>
              </w:rPr>
              <w:t>8</w:t>
            </w:r>
            <w:r w:rsidRPr="009610B6">
              <w:rPr>
                <w:rFonts w:ascii="Times New Roman" w:hAnsi="Times New Roman" w:cs="Times New Roman"/>
                <w:bCs/>
                <w:iCs/>
                <w:lang w:val="cs-CZ" w:eastAsia="x-none"/>
              </w:rPr>
              <w:t xml:space="preserve"> </w:t>
            </w:r>
            <w:r w:rsidR="00EC23C7" w:rsidRPr="009610B6">
              <w:rPr>
                <w:rFonts w:ascii="Times New Roman" w:hAnsi="Times New Roman" w:cs="Times New Roman"/>
                <w:bCs/>
                <w:iCs/>
                <w:lang w:val="cs-CZ" w:eastAsia="x-none"/>
              </w:rPr>
              <w:t>711</w:t>
            </w:r>
          </w:p>
        </w:tc>
      </w:tr>
      <w:tr w:rsidR="009610B6" w:rsidRPr="009610B6" w14:paraId="6A4E4AD0" w14:textId="77777777" w:rsidTr="006250E2">
        <w:trPr>
          <w:trHeight w:hRule="exact" w:val="557"/>
        </w:trPr>
        <w:tc>
          <w:tcPr>
            <w:tcW w:w="2221" w:type="pct"/>
            <w:tcBorders>
              <w:top w:val="single" w:sz="4" w:space="0" w:color="auto"/>
              <w:left w:val="single" w:sz="18" w:space="0" w:color="auto"/>
              <w:bottom w:val="single" w:sz="4" w:space="0" w:color="auto"/>
              <w:right w:val="single" w:sz="18" w:space="0" w:color="auto"/>
            </w:tcBorders>
            <w:shd w:val="clear" w:color="auto" w:fill="BFBFBF"/>
            <w:vAlign w:val="center"/>
          </w:tcPr>
          <w:p w14:paraId="573276CE" w14:textId="5F901866" w:rsidR="00071B1D" w:rsidRPr="009610B6" w:rsidRDefault="00071B1D" w:rsidP="00071B1D">
            <w:pPr>
              <w:rPr>
                <w:rFonts w:ascii="Times New Roman" w:hAnsi="Times New Roman" w:cs="Times New Roman"/>
                <w:bCs/>
                <w:lang w:val="cs-CZ" w:eastAsia="x-none"/>
              </w:rPr>
            </w:pPr>
            <w:r w:rsidRPr="009610B6">
              <w:rPr>
                <w:rFonts w:ascii="Times New Roman" w:hAnsi="Times New Roman" w:cs="Times New Roman"/>
                <w:b/>
                <w:bCs/>
                <w:lang w:val="cs-CZ" w:eastAsia="x-none"/>
              </w:rPr>
              <w:t>Zaměstnaní dle Národních účtů</w:t>
            </w:r>
          </w:p>
          <w:p w14:paraId="46049494" w14:textId="45AB247A" w:rsidR="00071B1D" w:rsidRPr="009610B6" w:rsidRDefault="00071B1D" w:rsidP="00071B1D">
            <w:pPr>
              <w:rPr>
                <w:rFonts w:ascii="Times New Roman" w:hAnsi="Times New Roman" w:cs="Times New Roman"/>
                <w:b/>
                <w:bCs/>
                <w:i/>
                <w:iCs/>
                <w:lang w:val="cs-CZ" w:eastAsia="x-none"/>
              </w:rPr>
            </w:pPr>
            <w:r w:rsidRPr="009610B6">
              <w:rPr>
                <w:rFonts w:ascii="Times New Roman" w:hAnsi="Times New Roman" w:cs="Times New Roman"/>
                <w:bCs/>
                <w:lang w:val="cs-CZ" w:eastAsia="x-none"/>
              </w:rPr>
              <w:t xml:space="preserve"> </w:t>
            </w:r>
            <w:r w:rsidRPr="009610B6">
              <w:rPr>
                <w:rFonts w:ascii="Times New Roman" w:hAnsi="Times New Roman" w:cs="Times New Roman"/>
                <w:bCs/>
                <w:i/>
                <w:iCs/>
                <w:lang w:val="cs-CZ" w:eastAsia="x-none"/>
              </w:rPr>
              <w:t xml:space="preserve">- </w:t>
            </w:r>
            <w:r w:rsidR="001224F6" w:rsidRPr="009610B6">
              <w:rPr>
                <w:rFonts w:ascii="Times New Roman" w:hAnsi="Times New Roman" w:cs="Times New Roman"/>
                <w:bCs/>
                <w:i/>
                <w:iCs/>
                <w:lang w:val="cs-CZ" w:eastAsia="x-none"/>
              </w:rPr>
              <w:t xml:space="preserve">meziroční </w:t>
            </w:r>
            <w:r w:rsidRPr="009610B6">
              <w:rPr>
                <w:rFonts w:ascii="Times New Roman" w:hAnsi="Times New Roman" w:cs="Times New Roman"/>
                <w:bCs/>
                <w:i/>
                <w:iCs/>
                <w:lang w:val="cs-CZ" w:eastAsia="x-none"/>
              </w:rPr>
              <w:t xml:space="preserve">index </w:t>
            </w:r>
            <w:r w:rsidR="001224F6" w:rsidRPr="009610B6">
              <w:rPr>
                <w:rFonts w:ascii="Times New Roman" w:hAnsi="Times New Roman" w:cs="Times New Roman"/>
                <w:bCs/>
                <w:i/>
                <w:iCs/>
                <w:lang w:val="cs-CZ" w:eastAsia="x-none"/>
              </w:rPr>
              <w:t>(</w:t>
            </w:r>
            <w:r w:rsidRPr="009610B6">
              <w:rPr>
                <w:rFonts w:ascii="Times New Roman" w:hAnsi="Times New Roman" w:cs="Times New Roman"/>
                <w:bCs/>
                <w:i/>
                <w:iCs/>
                <w:lang w:val="cs-CZ" w:eastAsia="x-none"/>
              </w:rPr>
              <w:t>v %</w:t>
            </w:r>
            <w:r w:rsidR="001224F6" w:rsidRPr="009610B6">
              <w:rPr>
                <w:rFonts w:ascii="Times New Roman" w:hAnsi="Times New Roman" w:cs="Times New Roman"/>
                <w:bCs/>
                <w:i/>
                <w:iCs/>
                <w:lang w:val="cs-CZ" w:eastAsia="x-none"/>
              </w:rPr>
              <w:t>)</w:t>
            </w:r>
          </w:p>
        </w:tc>
        <w:tc>
          <w:tcPr>
            <w:tcW w:w="687" w:type="pct"/>
            <w:tcBorders>
              <w:top w:val="single" w:sz="4" w:space="0" w:color="auto"/>
              <w:left w:val="single" w:sz="18" w:space="0" w:color="auto"/>
              <w:bottom w:val="single" w:sz="4" w:space="0" w:color="auto"/>
              <w:right w:val="single" w:sz="4" w:space="0" w:color="auto"/>
            </w:tcBorders>
            <w:vAlign w:val="center"/>
          </w:tcPr>
          <w:p w14:paraId="38C4C024" w14:textId="2A41F72E" w:rsidR="00071B1D" w:rsidRPr="009610B6" w:rsidRDefault="00071B1D" w:rsidP="00071B1D">
            <w:pPr>
              <w:jc w:val="right"/>
              <w:rPr>
                <w:rFonts w:ascii="Times New Roman" w:hAnsi="Times New Roman" w:cs="Times New Roman"/>
                <w:bCs/>
                <w:iCs/>
                <w:lang w:val="cs-CZ" w:eastAsia="x-none"/>
              </w:rPr>
            </w:pPr>
            <w:r w:rsidRPr="009610B6">
              <w:rPr>
                <w:rFonts w:ascii="Times New Roman" w:hAnsi="Times New Roman" w:cs="Times New Roman"/>
                <w:bCs/>
                <w:iCs/>
                <w:lang w:val="cs-CZ" w:eastAsia="x-none"/>
              </w:rPr>
              <w:t>10</w:t>
            </w:r>
            <w:r w:rsidR="00EC23C7" w:rsidRPr="009610B6">
              <w:rPr>
                <w:rFonts w:ascii="Times New Roman" w:hAnsi="Times New Roman" w:cs="Times New Roman"/>
                <w:bCs/>
                <w:iCs/>
                <w:lang w:val="cs-CZ" w:eastAsia="x-none"/>
              </w:rPr>
              <w:t>1</w:t>
            </w:r>
            <w:r w:rsidRPr="009610B6">
              <w:rPr>
                <w:rFonts w:ascii="Times New Roman" w:hAnsi="Times New Roman" w:cs="Times New Roman"/>
                <w:bCs/>
                <w:iCs/>
                <w:lang w:val="cs-CZ" w:eastAsia="x-none"/>
              </w:rPr>
              <w:t>,</w:t>
            </w:r>
            <w:r w:rsidR="00EC23C7" w:rsidRPr="009610B6">
              <w:rPr>
                <w:rFonts w:ascii="Times New Roman" w:hAnsi="Times New Roman" w:cs="Times New Roman"/>
                <w:bCs/>
                <w:iCs/>
                <w:lang w:val="cs-CZ" w:eastAsia="x-none"/>
              </w:rPr>
              <w:t>0</w:t>
            </w:r>
          </w:p>
        </w:tc>
        <w:tc>
          <w:tcPr>
            <w:tcW w:w="698" w:type="pct"/>
            <w:tcBorders>
              <w:top w:val="single" w:sz="4" w:space="0" w:color="auto"/>
              <w:left w:val="single" w:sz="4" w:space="0" w:color="auto"/>
              <w:bottom w:val="single" w:sz="4" w:space="0" w:color="auto"/>
              <w:right w:val="single" w:sz="4" w:space="0" w:color="auto"/>
            </w:tcBorders>
            <w:vAlign w:val="center"/>
          </w:tcPr>
          <w:p w14:paraId="6F0BFEC4" w14:textId="07F01BAF" w:rsidR="00071B1D" w:rsidRPr="009610B6" w:rsidRDefault="00071B1D" w:rsidP="00071B1D">
            <w:pPr>
              <w:jc w:val="right"/>
              <w:rPr>
                <w:rFonts w:ascii="Times New Roman" w:hAnsi="Times New Roman" w:cs="Times New Roman"/>
                <w:bCs/>
                <w:iCs/>
                <w:lang w:val="cs-CZ" w:eastAsia="x-none"/>
              </w:rPr>
            </w:pPr>
            <w:r w:rsidRPr="009610B6">
              <w:rPr>
                <w:rFonts w:ascii="Times New Roman" w:hAnsi="Times New Roman" w:cs="Times New Roman"/>
                <w:bCs/>
                <w:iCs/>
                <w:lang w:val="cs-CZ" w:eastAsia="x-none"/>
              </w:rPr>
              <w:t>100,</w:t>
            </w:r>
            <w:r w:rsidR="00EC23C7" w:rsidRPr="009610B6">
              <w:rPr>
                <w:rFonts w:ascii="Times New Roman" w:hAnsi="Times New Roman" w:cs="Times New Roman"/>
                <w:bCs/>
                <w:iCs/>
                <w:lang w:val="cs-CZ" w:eastAsia="x-none"/>
              </w:rPr>
              <w:t>2</w:t>
            </w:r>
          </w:p>
        </w:tc>
        <w:tc>
          <w:tcPr>
            <w:tcW w:w="698" w:type="pct"/>
            <w:tcBorders>
              <w:top w:val="single" w:sz="4" w:space="0" w:color="auto"/>
              <w:left w:val="single" w:sz="4" w:space="0" w:color="auto"/>
              <w:bottom w:val="single" w:sz="4" w:space="0" w:color="auto"/>
              <w:right w:val="single" w:sz="4" w:space="0" w:color="auto"/>
            </w:tcBorders>
            <w:vAlign w:val="center"/>
          </w:tcPr>
          <w:p w14:paraId="3A398F4D" w14:textId="7A0F9F74" w:rsidR="00071B1D" w:rsidRPr="009610B6" w:rsidRDefault="00EC23C7" w:rsidP="00071B1D">
            <w:pPr>
              <w:jc w:val="right"/>
              <w:rPr>
                <w:rFonts w:ascii="Times New Roman" w:hAnsi="Times New Roman" w:cs="Times New Roman"/>
                <w:bCs/>
                <w:iCs/>
                <w:lang w:val="cs-CZ" w:eastAsia="x-none"/>
              </w:rPr>
            </w:pPr>
            <w:r w:rsidRPr="009610B6">
              <w:rPr>
                <w:rFonts w:ascii="Times New Roman" w:hAnsi="Times New Roman" w:cs="Times New Roman"/>
                <w:bCs/>
                <w:iCs/>
                <w:lang w:val="cs-CZ" w:eastAsia="x-none"/>
              </w:rPr>
              <w:t>99</w:t>
            </w:r>
            <w:r w:rsidR="00071B1D" w:rsidRPr="009610B6">
              <w:rPr>
                <w:rFonts w:ascii="Times New Roman" w:hAnsi="Times New Roman" w:cs="Times New Roman"/>
                <w:bCs/>
                <w:iCs/>
                <w:lang w:val="cs-CZ" w:eastAsia="x-none"/>
              </w:rPr>
              <w:t>,</w:t>
            </w:r>
            <w:r w:rsidRPr="009610B6">
              <w:rPr>
                <w:rFonts w:ascii="Times New Roman" w:hAnsi="Times New Roman" w:cs="Times New Roman"/>
                <w:bCs/>
                <w:iCs/>
                <w:lang w:val="cs-CZ" w:eastAsia="x-none"/>
              </w:rPr>
              <w:t>9</w:t>
            </w:r>
          </w:p>
        </w:tc>
        <w:tc>
          <w:tcPr>
            <w:tcW w:w="697" w:type="pct"/>
            <w:tcBorders>
              <w:top w:val="single" w:sz="4" w:space="0" w:color="auto"/>
              <w:left w:val="single" w:sz="4" w:space="0" w:color="auto"/>
              <w:bottom w:val="single" w:sz="4" w:space="0" w:color="auto"/>
              <w:right w:val="single" w:sz="18" w:space="0" w:color="auto"/>
            </w:tcBorders>
            <w:vAlign w:val="center"/>
          </w:tcPr>
          <w:p w14:paraId="79A92DC8" w14:textId="4C0734D6" w:rsidR="00071B1D" w:rsidRPr="009610B6" w:rsidRDefault="00EC23C7" w:rsidP="00071B1D">
            <w:pPr>
              <w:jc w:val="right"/>
              <w:rPr>
                <w:rFonts w:ascii="Times New Roman" w:hAnsi="Times New Roman" w:cs="Times New Roman"/>
                <w:bCs/>
                <w:iCs/>
                <w:lang w:val="cs-CZ" w:eastAsia="x-none"/>
              </w:rPr>
            </w:pPr>
            <w:r w:rsidRPr="009610B6">
              <w:rPr>
                <w:rFonts w:ascii="Times New Roman" w:hAnsi="Times New Roman" w:cs="Times New Roman"/>
                <w:bCs/>
                <w:iCs/>
                <w:lang w:val="cs-CZ" w:eastAsia="x-none"/>
              </w:rPr>
              <w:t>99</w:t>
            </w:r>
            <w:r w:rsidR="00071B1D" w:rsidRPr="009610B6">
              <w:rPr>
                <w:rFonts w:ascii="Times New Roman" w:hAnsi="Times New Roman" w:cs="Times New Roman"/>
                <w:bCs/>
                <w:iCs/>
                <w:lang w:val="cs-CZ" w:eastAsia="x-none"/>
              </w:rPr>
              <w:t>,</w:t>
            </w:r>
            <w:r w:rsidRPr="009610B6">
              <w:rPr>
                <w:rFonts w:ascii="Times New Roman" w:hAnsi="Times New Roman" w:cs="Times New Roman"/>
                <w:bCs/>
                <w:iCs/>
                <w:lang w:val="cs-CZ" w:eastAsia="x-none"/>
              </w:rPr>
              <w:t>9</w:t>
            </w:r>
          </w:p>
        </w:tc>
      </w:tr>
      <w:tr w:rsidR="009610B6" w:rsidRPr="009610B6" w14:paraId="36CE195B" w14:textId="77777777" w:rsidTr="006250E2">
        <w:trPr>
          <w:trHeight w:hRule="exact" w:val="557"/>
        </w:trPr>
        <w:tc>
          <w:tcPr>
            <w:tcW w:w="2221" w:type="pct"/>
            <w:tcBorders>
              <w:top w:val="single" w:sz="4" w:space="0" w:color="auto"/>
              <w:left w:val="single" w:sz="18" w:space="0" w:color="auto"/>
              <w:bottom w:val="single" w:sz="4" w:space="0" w:color="auto"/>
              <w:right w:val="single" w:sz="18" w:space="0" w:color="auto"/>
            </w:tcBorders>
            <w:shd w:val="clear" w:color="auto" w:fill="BFBFBF"/>
            <w:vAlign w:val="center"/>
          </w:tcPr>
          <w:p w14:paraId="37246B11" w14:textId="77777777" w:rsidR="001224F6" w:rsidRPr="009610B6" w:rsidRDefault="00071B1D" w:rsidP="00071B1D">
            <w:pPr>
              <w:rPr>
                <w:rFonts w:ascii="Times New Roman" w:hAnsi="Times New Roman" w:cs="Times New Roman"/>
                <w:b/>
                <w:bCs/>
                <w:lang w:val="cs-CZ" w:eastAsia="x-none"/>
              </w:rPr>
            </w:pPr>
            <w:r w:rsidRPr="009610B6">
              <w:rPr>
                <w:rFonts w:ascii="Times New Roman" w:hAnsi="Times New Roman" w:cs="Times New Roman"/>
                <w:b/>
                <w:bCs/>
                <w:lang w:val="cs-CZ" w:eastAsia="x-none"/>
              </w:rPr>
              <w:t xml:space="preserve">Podíl nezaměstnaných osob </w:t>
            </w:r>
            <w:r w:rsidR="001224F6" w:rsidRPr="009610B6">
              <w:rPr>
                <w:rFonts w:ascii="Times New Roman" w:hAnsi="Times New Roman" w:cs="Times New Roman"/>
                <w:b/>
                <w:bCs/>
                <w:lang w:val="cs-CZ" w:eastAsia="x-none"/>
              </w:rPr>
              <w:t>–</w:t>
            </w:r>
            <w:r w:rsidRPr="009610B6">
              <w:rPr>
                <w:rFonts w:ascii="Times New Roman" w:hAnsi="Times New Roman" w:cs="Times New Roman"/>
                <w:b/>
                <w:bCs/>
                <w:lang w:val="cs-CZ" w:eastAsia="x-none"/>
              </w:rPr>
              <w:t xml:space="preserve"> </w:t>
            </w:r>
            <w:r w:rsidR="001224F6" w:rsidRPr="009610B6">
              <w:rPr>
                <w:rFonts w:ascii="Times New Roman" w:hAnsi="Times New Roman" w:cs="Times New Roman"/>
                <w:b/>
                <w:bCs/>
                <w:lang w:val="cs-CZ" w:eastAsia="x-none"/>
              </w:rPr>
              <w:t xml:space="preserve">dle MPSV </w:t>
            </w:r>
          </w:p>
          <w:p w14:paraId="2EA9819E" w14:textId="5B751E9E" w:rsidR="00071B1D" w:rsidRPr="009610B6" w:rsidRDefault="001224F6" w:rsidP="00071B1D">
            <w:pPr>
              <w:rPr>
                <w:rFonts w:ascii="Times New Roman" w:hAnsi="Times New Roman" w:cs="Times New Roman"/>
                <w:b/>
                <w:bCs/>
                <w:lang w:val="cs-CZ" w:eastAsia="x-none"/>
              </w:rPr>
            </w:pPr>
            <w:r w:rsidRPr="009610B6">
              <w:rPr>
                <w:rFonts w:ascii="Times New Roman" w:hAnsi="Times New Roman" w:cs="Times New Roman"/>
                <w:i/>
                <w:iCs/>
                <w:lang w:val="cs-CZ" w:eastAsia="x-none"/>
              </w:rPr>
              <w:t xml:space="preserve">- meziroční index </w:t>
            </w:r>
            <w:r w:rsidR="00071B1D" w:rsidRPr="009610B6">
              <w:rPr>
                <w:rFonts w:ascii="Times New Roman" w:hAnsi="Times New Roman" w:cs="Times New Roman"/>
                <w:i/>
                <w:iCs/>
                <w:lang w:val="cs-CZ" w:eastAsia="x-none"/>
              </w:rPr>
              <w:t>(v %)</w:t>
            </w:r>
          </w:p>
        </w:tc>
        <w:tc>
          <w:tcPr>
            <w:tcW w:w="687" w:type="pct"/>
            <w:tcBorders>
              <w:top w:val="single" w:sz="4" w:space="0" w:color="auto"/>
              <w:left w:val="single" w:sz="18" w:space="0" w:color="auto"/>
              <w:bottom w:val="single" w:sz="4" w:space="0" w:color="auto"/>
              <w:right w:val="single" w:sz="4" w:space="0" w:color="auto"/>
            </w:tcBorders>
            <w:vAlign w:val="center"/>
          </w:tcPr>
          <w:p w14:paraId="37DE59D3" w14:textId="074500F6" w:rsidR="00071B1D" w:rsidRPr="009610B6" w:rsidRDefault="005C3290" w:rsidP="00071B1D">
            <w:pPr>
              <w:jc w:val="right"/>
              <w:rPr>
                <w:rFonts w:ascii="Times New Roman" w:hAnsi="Times New Roman" w:cs="Times New Roman"/>
                <w:bCs/>
                <w:iCs/>
                <w:lang w:val="cs-CZ" w:eastAsia="x-none"/>
              </w:rPr>
            </w:pPr>
            <w:r w:rsidRPr="009610B6">
              <w:rPr>
                <w:rFonts w:ascii="Times New Roman" w:hAnsi="Times New Roman" w:cs="Times New Roman"/>
                <w:bCs/>
                <w:iCs/>
                <w:lang w:val="cs-CZ" w:eastAsia="x-none"/>
              </w:rPr>
              <w:t>10</w:t>
            </w:r>
            <w:r w:rsidR="00EC23C7" w:rsidRPr="009610B6">
              <w:rPr>
                <w:rFonts w:ascii="Times New Roman" w:hAnsi="Times New Roman" w:cs="Times New Roman"/>
                <w:bCs/>
                <w:iCs/>
                <w:lang w:val="cs-CZ" w:eastAsia="x-none"/>
              </w:rPr>
              <w:t>4</w:t>
            </w:r>
            <w:r w:rsidR="001224F6" w:rsidRPr="009610B6">
              <w:rPr>
                <w:rFonts w:ascii="Times New Roman" w:hAnsi="Times New Roman" w:cs="Times New Roman"/>
                <w:bCs/>
                <w:iCs/>
                <w:lang w:val="cs-CZ" w:eastAsia="x-none"/>
              </w:rPr>
              <w:t>,</w:t>
            </w:r>
            <w:r w:rsidR="00EC23C7" w:rsidRPr="009610B6">
              <w:rPr>
                <w:rFonts w:ascii="Times New Roman" w:hAnsi="Times New Roman" w:cs="Times New Roman"/>
                <w:bCs/>
                <w:iCs/>
                <w:lang w:val="cs-CZ" w:eastAsia="x-none"/>
              </w:rPr>
              <w:t>4</w:t>
            </w:r>
          </w:p>
        </w:tc>
        <w:tc>
          <w:tcPr>
            <w:tcW w:w="698" w:type="pct"/>
            <w:tcBorders>
              <w:top w:val="single" w:sz="4" w:space="0" w:color="auto"/>
              <w:left w:val="single" w:sz="4" w:space="0" w:color="auto"/>
              <w:bottom w:val="single" w:sz="4" w:space="0" w:color="auto"/>
              <w:right w:val="single" w:sz="4" w:space="0" w:color="auto"/>
            </w:tcBorders>
            <w:vAlign w:val="center"/>
          </w:tcPr>
          <w:p w14:paraId="6828BBCE" w14:textId="0CD88341" w:rsidR="00071B1D" w:rsidRPr="009610B6" w:rsidRDefault="005C3290" w:rsidP="00071B1D">
            <w:pPr>
              <w:jc w:val="right"/>
              <w:rPr>
                <w:rFonts w:ascii="Times New Roman" w:hAnsi="Times New Roman" w:cs="Times New Roman"/>
                <w:bCs/>
                <w:iCs/>
                <w:lang w:val="cs-CZ" w:eastAsia="x-none"/>
              </w:rPr>
            </w:pPr>
            <w:r w:rsidRPr="009610B6">
              <w:rPr>
                <w:rFonts w:ascii="Times New Roman" w:hAnsi="Times New Roman" w:cs="Times New Roman"/>
                <w:bCs/>
                <w:iCs/>
                <w:lang w:val="cs-CZ" w:eastAsia="x-none"/>
              </w:rPr>
              <w:t>10</w:t>
            </w:r>
            <w:r w:rsidR="00EC23C7" w:rsidRPr="009610B6">
              <w:rPr>
                <w:rFonts w:ascii="Times New Roman" w:hAnsi="Times New Roman" w:cs="Times New Roman"/>
                <w:bCs/>
                <w:iCs/>
                <w:lang w:val="cs-CZ" w:eastAsia="x-none"/>
              </w:rPr>
              <w:t>4</w:t>
            </w:r>
            <w:r w:rsidR="00071B1D" w:rsidRPr="009610B6">
              <w:rPr>
                <w:rFonts w:ascii="Times New Roman" w:hAnsi="Times New Roman" w:cs="Times New Roman"/>
                <w:bCs/>
                <w:iCs/>
                <w:lang w:val="cs-CZ" w:eastAsia="x-none"/>
              </w:rPr>
              <w:t>,</w:t>
            </w:r>
            <w:r w:rsidR="00EC23C7" w:rsidRPr="009610B6">
              <w:rPr>
                <w:rFonts w:ascii="Times New Roman" w:hAnsi="Times New Roman" w:cs="Times New Roman"/>
                <w:bCs/>
                <w:iCs/>
                <w:lang w:val="cs-CZ" w:eastAsia="x-none"/>
              </w:rPr>
              <w:t>7</w:t>
            </w:r>
          </w:p>
        </w:tc>
        <w:tc>
          <w:tcPr>
            <w:tcW w:w="698" w:type="pct"/>
            <w:tcBorders>
              <w:top w:val="single" w:sz="4" w:space="0" w:color="auto"/>
              <w:left w:val="single" w:sz="4" w:space="0" w:color="auto"/>
              <w:bottom w:val="single" w:sz="4" w:space="0" w:color="auto"/>
              <w:right w:val="single" w:sz="4" w:space="0" w:color="auto"/>
            </w:tcBorders>
            <w:vAlign w:val="center"/>
          </w:tcPr>
          <w:p w14:paraId="7DB9CAF6" w14:textId="51235738" w:rsidR="00071B1D" w:rsidRPr="009610B6" w:rsidRDefault="005C3290" w:rsidP="00071B1D">
            <w:pPr>
              <w:jc w:val="right"/>
              <w:rPr>
                <w:rFonts w:ascii="Times New Roman" w:hAnsi="Times New Roman" w:cs="Times New Roman"/>
                <w:bCs/>
                <w:iCs/>
                <w:lang w:val="cs-CZ" w:eastAsia="x-none"/>
              </w:rPr>
            </w:pPr>
            <w:r w:rsidRPr="009610B6">
              <w:rPr>
                <w:rFonts w:ascii="Times New Roman" w:hAnsi="Times New Roman" w:cs="Times New Roman"/>
                <w:bCs/>
                <w:iCs/>
                <w:lang w:val="cs-CZ" w:eastAsia="x-none"/>
              </w:rPr>
              <w:t>10</w:t>
            </w:r>
            <w:r w:rsidR="00EC23C7" w:rsidRPr="009610B6">
              <w:rPr>
                <w:rFonts w:ascii="Times New Roman" w:hAnsi="Times New Roman" w:cs="Times New Roman"/>
                <w:bCs/>
                <w:iCs/>
                <w:lang w:val="cs-CZ" w:eastAsia="x-none"/>
              </w:rPr>
              <w:t>4</w:t>
            </w:r>
            <w:r w:rsidR="00071B1D" w:rsidRPr="009610B6">
              <w:rPr>
                <w:rFonts w:ascii="Times New Roman" w:hAnsi="Times New Roman" w:cs="Times New Roman"/>
                <w:bCs/>
                <w:iCs/>
                <w:lang w:val="cs-CZ" w:eastAsia="x-none"/>
              </w:rPr>
              <w:t>,</w:t>
            </w:r>
            <w:r w:rsidR="00EC23C7" w:rsidRPr="009610B6">
              <w:rPr>
                <w:rFonts w:ascii="Times New Roman" w:hAnsi="Times New Roman" w:cs="Times New Roman"/>
                <w:bCs/>
                <w:iCs/>
                <w:lang w:val="cs-CZ" w:eastAsia="x-none"/>
              </w:rPr>
              <w:t>5</w:t>
            </w:r>
          </w:p>
        </w:tc>
        <w:tc>
          <w:tcPr>
            <w:tcW w:w="697" w:type="pct"/>
            <w:tcBorders>
              <w:top w:val="single" w:sz="4" w:space="0" w:color="auto"/>
              <w:left w:val="single" w:sz="4" w:space="0" w:color="auto"/>
              <w:bottom w:val="single" w:sz="4" w:space="0" w:color="auto"/>
              <w:right w:val="single" w:sz="18" w:space="0" w:color="auto"/>
            </w:tcBorders>
            <w:vAlign w:val="center"/>
          </w:tcPr>
          <w:p w14:paraId="7C03BF48" w14:textId="34A827DC" w:rsidR="00071B1D" w:rsidRPr="009610B6" w:rsidRDefault="005C3290" w:rsidP="00071B1D">
            <w:pPr>
              <w:jc w:val="right"/>
              <w:rPr>
                <w:rFonts w:ascii="Times New Roman" w:hAnsi="Times New Roman" w:cs="Times New Roman"/>
                <w:bCs/>
                <w:iCs/>
                <w:lang w:val="cs-CZ" w:eastAsia="x-none"/>
              </w:rPr>
            </w:pPr>
            <w:r w:rsidRPr="009610B6">
              <w:rPr>
                <w:rFonts w:ascii="Times New Roman" w:hAnsi="Times New Roman" w:cs="Times New Roman"/>
                <w:bCs/>
                <w:iCs/>
                <w:lang w:val="cs-CZ" w:eastAsia="x-none"/>
              </w:rPr>
              <w:t>10</w:t>
            </w:r>
            <w:r w:rsidR="00EC23C7" w:rsidRPr="009610B6">
              <w:rPr>
                <w:rFonts w:ascii="Times New Roman" w:hAnsi="Times New Roman" w:cs="Times New Roman"/>
                <w:bCs/>
                <w:iCs/>
                <w:lang w:val="cs-CZ" w:eastAsia="x-none"/>
              </w:rPr>
              <w:t>4</w:t>
            </w:r>
            <w:r w:rsidR="00071B1D" w:rsidRPr="009610B6">
              <w:rPr>
                <w:rFonts w:ascii="Times New Roman" w:hAnsi="Times New Roman" w:cs="Times New Roman"/>
                <w:bCs/>
                <w:iCs/>
                <w:lang w:val="cs-CZ" w:eastAsia="x-none"/>
              </w:rPr>
              <w:t>,</w:t>
            </w:r>
            <w:r w:rsidR="00EC23C7" w:rsidRPr="009610B6">
              <w:rPr>
                <w:rFonts w:ascii="Times New Roman" w:hAnsi="Times New Roman" w:cs="Times New Roman"/>
                <w:bCs/>
                <w:iCs/>
                <w:lang w:val="cs-CZ" w:eastAsia="x-none"/>
              </w:rPr>
              <w:t>2</w:t>
            </w:r>
          </w:p>
        </w:tc>
      </w:tr>
      <w:tr w:rsidR="009610B6" w:rsidRPr="009610B6" w14:paraId="6234FDB7" w14:textId="77777777" w:rsidTr="006250E2">
        <w:trPr>
          <w:trHeight w:hRule="exact" w:val="554"/>
        </w:trPr>
        <w:tc>
          <w:tcPr>
            <w:tcW w:w="2221" w:type="pct"/>
            <w:tcBorders>
              <w:top w:val="single" w:sz="4" w:space="0" w:color="auto"/>
              <w:left w:val="single" w:sz="18" w:space="0" w:color="auto"/>
              <w:bottom w:val="single" w:sz="18" w:space="0" w:color="auto"/>
              <w:right w:val="single" w:sz="18" w:space="0" w:color="auto"/>
            </w:tcBorders>
            <w:shd w:val="clear" w:color="auto" w:fill="BFBFBF"/>
            <w:vAlign w:val="center"/>
          </w:tcPr>
          <w:p w14:paraId="5FF63BC8" w14:textId="77777777" w:rsidR="006250E2" w:rsidRPr="009610B6" w:rsidRDefault="00071B1D" w:rsidP="00071B1D">
            <w:pPr>
              <w:rPr>
                <w:rFonts w:ascii="Times New Roman" w:hAnsi="Times New Roman" w:cs="Times New Roman"/>
                <w:b/>
                <w:bCs/>
                <w:lang w:val="cs-CZ" w:eastAsia="x-none"/>
              </w:rPr>
            </w:pPr>
            <w:r w:rsidRPr="009610B6">
              <w:rPr>
                <w:rFonts w:ascii="Times New Roman" w:hAnsi="Times New Roman" w:cs="Times New Roman"/>
                <w:b/>
                <w:bCs/>
                <w:lang w:val="cs-CZ" w:eastAsia="x-none"/>
              </w:rPr>
              <w:t xml:space="preserve">Průměrná roční míra cenové inflace </w:t>
            </w:r>
          </w:p>
          <w:p w14:paraId="696ED7A9" w14:textId="36B52FC4" w:rsidR="00071B1D" w:rsidRPr="009610B6" w:rsidRDefault="00071B1D" w:rsidP="00071B1D">
            <w:pPr>
              <w:rPr>
                <w:rFonts w:ascii="Times New Roman" w:hAnsi="Times New Roman" w:cs="Times New Roman"/>
                <w:bCs/>
                <w:i/>
                <w:lang w:val="cs-CZ" w:eastAsia="x-none"/>
              </w:rPr>
            </w:pPr>
            <w:r w:rsidRPr="009610B6">
              <w:rPr>
                <w:rFonts w:ascii="Times New Roman" w:hAnsi="Times New Roman" w:cs="Times New Roman"/>
                <w:bCs/>
                <w:i/>
                <w:lang w:val="cs-CZ" w:eastAsia="x-none"/>
              </w:rPr>
              <w:t>- meziroční index (v %)</w:t>
            </w:r>
          </w:p>
        </w:tc>
        <w:tc>
          <w:tcPr>
            <w:tcW w:w="687" w:type="pct"/>
            <w:tcBorders>
              <w:top w:val="single" w:sz="4" w:space="0" w:color="auto"/>
              <w:left w:val="single" w:sz="18" w:space="0" w:color="auto"/>
              <w:bottom w:val="single" w:sz="18" w:space="0" w:color="auto"/>
              <w:right w:val="single" w:sz="4" w:space="0" w:color="auto"/>
            </w:tcBorders>
            <w:vAlign w:val="center"/>
          </w:tcPr>
          <w:p w14:paraId="5C5464EE" w14:textId="4A5F94CD" w:rsidR="00071B1D" w:rsidRPr="009610B6" w:rsidRDefault="00071B1D" w:rsidP="00071B1D">
            <w:pPr>
              <w:jc w:val="right"/>
              <w:rPr>
                <w:rFonts w:ascii="Times New Roman" w:hAnsi="Times New Roman" w:cs="Times New Roman"/>
                <w:bCs/>
                <w:iCs/>
                <w:lang w:val="cs-CZ" w:eastAsia="x-none"/>
              </w:rPr>
            </w:pPr>
            <w:r w:rsidRPr="009610B6">
              <w:rPr>
                <w:rFonts w:ascii="Times New Roman" w:hAnsi="Times New Roman" w:cs="Times New Roman"/>
                <w:bCs/>
                <w:iCs/>
                <w:lang w:val="cs-CZ" w:eastAsia="x-none"/>
              </w:rPr>
              <w:t>1</w:t>
            </w:r>
            <w:r w:rsidR="00EC23C7" w:rsidRPr="009610B6">
              <w:rPr>
                <w:rFonts w:ascii="Times New Roman" w:hAnsi="Times New Roman" w:cs="Times New Roman"/>
                <w:bCs/>
                <w:iCs/>
                <w:lang w:val="cs-CZ" w:eastAsia="x-none"/>
              </w:rPr>
              <w:t>02</w:t>
            </w:r>
            <w:r w:rsidR="006250E2" w:rsidRPr="009610B6">
              <w:rPr>
                <w:rFonts w:ascii="Times New Roman" w:hAnsi="Times New Roman" w:cs="Times New Roman"/>
                <w:bCs/>
                <w:iCs/>
                <w:lang w:val="cs-CZ" w:eastAsia="x-none"/>
              </w:rPr>
              <w:t>,</w:t>
            </w:r>
            <w:r w:rsidR="00EC23C7" w:rsidRPr="009610B6">
              <w:rPr>
                <w:rFonts w:ascii="Times New Roman" w:hAnsi="Times New Roman" w:cs="Times New Roman"/>
                <w:bCs/>
                <w:iCs/>
                <w:lang w:val="cs-CZ" w:eastAsia="x-none"/>
              </w:rPr>
              <w:t>5</w:t>
            </w:r>
          </w:p>
        </w:tc>
        <w:tc>
          <w:tcPr>
            <w:tcW w:w="698" w:type="pct"/>
            <w:tcBorders>
              <w:top w:val="single" w:sz="4" w:space="0" w:color="auto"/>
              <w:left w:val="single" w:sz="4" w:space="0" w:color="auto"/>
              <w:bottom w:val="single" w:sz="18" w:space="0" w:color="auto"/>
              <w:right w:val="single" w:sz="4" w:space="0" w:color="auto"/>
            </w:tcBorders>
            <w:vAlign w:val="center"/>
          </w:tcPr>
          <w:p w14:paraId="2CB0E5F0" w14:textId="532D09A1" w:rsidR="00071B1D" w:rsidRPr="009610B6" w:rsidRDefault="00071B1D" w:rsidP="00071B1D">
            <w:pPr>
              <w:jc w:val="right"/>
              <w:rPr>
                <w:rFonts w:ascii="Times New Roman" w:hAnsi="Times New Roman" w:cs="Times New Roman"/>
                <w:bCs/>
                <w:iCs/>
                <w:lang w:val="cs-CZ" w:eastAsia="x-none"/>
              </w:rPr>
            </w:pPr>
            <w:r w:rsidRPr="009610B6">
              <w:rPr>
                <w:rFonts w:ascii="Times New Roman" w:hAnsi="Times New Roman" w:cs="Times New Roman"/>
                <w:bCs/>
                <w:iCs/>
                <w:lang w:val="cs-CZ" w:eastAsia="x-none"/>
              </w:rPr>
              <w:t>10</w:t>
            </w:r>
            <w:r w:rsidR="006250E2" w:rsidRPr="009610B6">
              <w:rPr>
                <w:rFonts w:ascii="Times New Roman" w:hAnsi="Times New Roman" w:cs="Times New Roman"/>
                <w:bCs/>
                <w:iCs/>
                <w:lang w:val="cs-CZ" w:eastAsia="x-none"/>
              </w:rPr>
              <w:t>2,</w:t>
            </w:r>
            <w:r w:rsidR="00EC23C7" w:rsidRPr="009610B6">
              <w:rPr>
                <w:rFonts w:ascii="Times New Roman" w:hAnsi="Times New Roman" w:cs="Times New Roman"/>
                <w:bCs/>
                <w:iCs/>
                <w:lang w:val="cs-CZ" w:eastAsia="x-none"/>
              </w:rPr>
              <w:t>5</w:t>
            </w:r>
          </w:p>
        </w:tc>
        <w:tc>
          <w:tcPr>
            <w:tcW w:w="698" w:type="pct"/>
            <w:tcBorders>
              <w:top w:val="single" w:sz="4" w:space="0" w:color="auto"/>
              <w:left w:val="single" w:sz="4" w:space="0" w:color="auto"/>
              <w:bottom w:val="single" w:sz="18" w:space="0" w:color="auto"/>
              <w:right w:val="single" w:sz="4" w:space="0" w:color="auto"/>
            </w:tcBorders>
            <w:vAlign w:val="center"/>
          </w:tcPr>
          <w:p w14:paraId="1971FC1C" w14:textId="3C00F008" w:rsidR="00071B1D" w:rsidRPr="009610B6" w:rsidRDefault="006250E2" w:rsidP="00071B1D">
            <w:pPr>
              <w:jc w:val="right"/>
              <w:rPr>
                <w:rFonts w:ascii="Times New Roman" w:hAnsi="Times New Roman" w:cs="Times New Roman"/>
                <w:bCs/>
                <w:iCs/>
                <w:lang w:val="cs-CZ" w:eastAsia="x-none"/>
              </w:rPr>
            </w:pPr>
            <w:r w:rsidRPr="009610B6">
              <w:rPr>
                <w:rFonts w:ascii="Times New Roman" w:hAnsi="Times New Roman" w:cs="Times New Roman"/>
                <w:bCs/>
                <w:iCs/>
                <w:lang w:val="cs-CZ" w:eastAsia="x-none"/>
              </w:rPr>
              <w:t>102,</w:t>
            </w:r>
            <w:r w:rsidR="00EC23C7" w:rsidRPr="009610B6">
              <w:rPr>
                <w:rFonts w:ascii="Times New Roman" w:hAnsi="Times New Roman" w:cs="Times New Roman"/>
                <w:bCs/>
                <w:iCs/>
                <w:lang w:val="cs-CZ" w:eastAsia="x-none"/>
              </w:rPr>
              <w:t>8</w:t>
            </w:r>
          </w:p>
        </w:tc>
        <w:tc>
          <w:tcPr>
            <w:tcW w:w="697" w:type="pct"/>
            <w:tcBorders>
              <w:top w:val="single" w:sz="4" w:space="0" w:color="auto"/>
              <w:left w:val="single" w:sz="4" w:space="0" w:color="auto"/>
              <w:bottom w:val="single" w:sz="18" w:space="0" w:color="auto"/>
              <w:right w:val="single" w:sz="18" w:space="0" w:color="auto"/>
            </w:tcBorders>
            <w:vAlign w:val="center"/>
          </w:tcPr>
          <w:p w14:paraId="1A55A203" w14:textId="5FB0F9D3" w:rsidR="00071B1D" w:rsidRPr="009610B6" w:rsidRDefault="006250E2" w:rsidP="00071B1D">
            <w:pPr>
              <w:jc w:val="right"/>
              <w:rPr>
                <w:rFonts w:ascii="Times New Roman" w:hAnsi="Times New Roman" w:cs="Times New Roman"/>
                <w:bCs/>
                <w:iCs/>
                <w:lang w:val="cs-CZ" w:eastAsia="x-none"/>
              </w:rPr>
            </w:pPr>
            <w:r w:rsidRPr="009610B6">
              <w:rPr>
                <w:rFonts w:ascii="Times New Roman" w:hAnsi="Times New Roman" w:cs="Times New Roman"/>
                <w:bCs/>
                <w:iCs/>
                <w:lang w:val="cs-CZ" w:eastAsia="x-none"/>
              </w:rPr>
              <w:t>102,</w:t>
            </w:r>
            <w:r w:rsidR="00EC23C7" w:rsidRPr="009610B6">
              <w:rPr>
                <w:rFonts w:ascii="Times New Roman" w:hAnsi="Times New Roman" w:cs="Times New Roman"/>
                <w:bCs/>
                <w:iCs/>
                <w:lang w:val="cs-CZ" w:eastAsia="x-none"/>
              </w:rPr>
              <w:t>3</w:t>
            </w:r>
          </w:p>
        </w:tc>
      </w:tr>
    </w:tbl>
    <w:p w14:paraId="25F65144" w14:textId="07C980CC" w:rsidR="00954239" w:rsidRPr="009610B6" w:rsidRDefault="00954239" w:rsidP="006E7AE6">
      <w:pPr>
        <w:spacing w:before="120" w:after="60"/>
        <w:rPr>
          <w:rFonts w:ascii="Times New Roman" w:hAnsi="Times New Roman" w:cs="Times New Roman"/>
          <w:bCs/>
          <w:sz w:val="20"/>
          <w:szCs w:val="20"/>
          <w:lang w:val="cs-CZ" w:eastAsia="x-none"/>
        </w:rPr>
      </w:pPr>
      <w:r w:rsidRPr="009610B6">
        <w:rPr>
          <w:rFonts w:ascii="Times New Roman" w:hAnsi="Times New Roman" w:cs="Times New Roman"/>
          <w:bCs/>
          <w:sz w:val="20"/>
          <w:szCs w:val="20"/>
          <w:lang w:val="cs-CZ" w:eastAsia="x-none"/>
        </w:rPr>
        <w:t xml:space="preserve">Zdroj: ČSÚ, </w:t>
      </w:r>
      <w:r w:rsidR="001224F6" w:rsidRPr="009610B6">
        <w:rPr>
          <w:rFonts w:ascii="Times New Roman" w:hAnsi="Times New Roman" w:cs="Times New Roman"/>
          <w:bCs/>
          <w:sz w:val="20"/>
          <w:szCs w:val="20"/>
          <w:lang w:val="cs-CZ" w:eastAsia="x-none"/>
        </w:rPr>
        <w:t xml:space="preserve">MPSV, predikce </w:t>
      </w:r>
      <w:r w:rsidR="00071B1D" w:rsidRPr="009610B6">
        <w:rPr>
          <w:rFonts w:ascii="Times New Roman" w:hAnsi="Times New Roman" w:cs="Times New Roman"/>
          <w:bCs/>
          <w:sz w:val="20"/>
          <w:szCs w:val="20"/>
          <w:lang w:val="cs-CZ" w:eastAsia="x-none"/>
        </w:rPr>
        <w:t>MF</w:t>
      </w:r>
      <w:r w:rsidR="001224F6" w:rsidRPr="009610B6">
        <w:rPr>
          <w:rFonts w:ascii="Times New Roman" w:hAnsi="Times New Roman" w:cs="Times New Roman"/>
          <w:bCs/>
          <w:sz w:val="20"/>
          <w:szCs w:val="20"/>
          <w:lang w:val="cs-CZ" w:eastAsia="x-none"/>
        </w:rPr>
        <w:t xml:space="preserve"> (Makroekonomická predikce – duben 202</w:t>
      </w:r>
      <w:r w:rsidR="00EC23C7" w:rsidRPr="009610B6">
        <w:rPr>
          <w:rFonts w:ascii="Times New Roman" w:hAnsi="Times New Roman" w:cs="Times New Roman"/>
          <w:bCs/>
          <w:sz w:val="20"/>
          <w:szCs w:val="20"/>
          <w:lang w:val="cs-CZ" w:eastAsia="x-none"/>
        </w:rPr>
        <w:t>6</w:t>
      </w:r>
      <w:r w:rsidR="001224F6" w:rsidRPr="009610B6">
        <w:rPr>
          <w:rFonts w:ascii="Times New Roman" w:hAnsi="Times New Roman" w:cs="Times New Roman"/>
          <w:bCs/>
          <w:sz w:val="20"/>
          <w:szCs w:val="20"/>
          <w:lang w:val="cs-CZ" w:eastAsia="x-none"/>
        </w:rPr>
        <w:t>)</w:t>
      </w:r>
    </w:p>
    <w:p w14:paraId="41CB5A01" w14:textId="77777777" w:rsidR="00954239" w:rsidRPr="009610B6" w:rsidRDefault="00954239" w:rsidP="006E7AE6">
      <w:pPr>
        <w:rPr>
          <w:rFonts w:ascii="Times New Roman" w:hAnsi="Times New Roman" w:cs="Times New Roman"/>
          <w:lang w:val="cs-CZ" w:eastAsia="x-none"/>
        </w:rPr>
      </w:pPr>
    </w:p>
    <w:p w14:paraId="6B4C651A" w14:textId="2211EC70" w:rsidR="00656164" w:rsidRPr="009610B6" w:rsidRDefault="00656164" w:rsidP="00656164">
      <w:pPr>
        <w:pStyle w:val="Text"/>
        <w:rPr>
          <w:b/>
          <w:bCs/>
          <w:szCs w:val="24"/>
        </w:rPr>
      </w:pPr>
      <w:r w:rsidRPr="009610B6">
        <w:rPr>
          <w:b/>
          <w:bCs/>
          <w:szCs w:val="24"/>
        </w:rPr>
        <w:t>Analýza přiměřenosti minimální mzdy v ČR</w:t>
      </w:r>
    </w:p>
    <w:p w14:paraId="6E5563C8" w14:textId="11403741" w:rsidR="00656164" w:rsidRPr="009610B6" w:rsidRDefault="00656164" w:rsidP="00656164">
      <w:pPr>
        <w:pStyle w:val="Text"/>
        <w:rPr>
          <w:szCs w:val="24"/>
        </w:rPr>
      </w:pPr>
      <w:r w:rsidRPr="009610B6">
        <w:rPr>
          <w:szCs w:val="24"/>
        </w:rPr>
        <w:t>Ze směrnice vyplývá pro Č</w:t>
      </w:r>
      <w:r w:rsidR="006B30DF">
        <w:rPr>
          <w:szCs w:val="24"/>
        </w:rPr>
        <w:t>R</w:t>
      </w:r>
      <w:r w:rsidRPr="009610B6">
        <w:rPr>
          <w:szCs w:val="24"/>
        </w:rPr>
        <w:t xml:space="preserve"> povinnost pravidelně hodnotit přiměřenost své minimální mzdy ke stanoveným kritériím. Hodnocení je nutné provádět v pravidelných intervalech.</w:t>
      </w:r>
    </w:p>
    <w:p w14:paraId="5DCAD592" w14:textId="776FEE2D" w:rsidR="00656164" w:rsidRPr="009610B6" w:rsidRDefault="00656164" w:rsidP="00656164">
      <w:pPr>
        <w:pStyle w:val="Text"/>
        <w:rPr>
          <w:szCs w:val="24"/>
        </w:rPr>
      </w:pPr>
      <w:r w:rsidRPr="009610B6">
        <w:rPr>
          <w:szCs w:val="24"/>
        </w:rPr>
        <w:t xml:space="preserve">Výzkumný </w:t>
      </w:r>
      <w:r w:rsidR="0015567D">
        <w:rPr>
          <w:szCs w:val="24"/>
        </w:rPr>
        <w:t>institut</w:t>
      </w:r>
      <w:r w:rsidRPr="009610B6">
        <w:rPr>
          <w:szCs w:val="24"/>
        </w:rPr>
        <w:t xml:space="preserve"> práce a sociálních věcí, v. v. i. (RILSA) proto pro MPSV zpracoval v roce 2023 projekt s názvem „Metodika hodnocení přiměřenosti minimální mzdy v České republice“</w:t>
      </w:r>
      <w:r w:rsidR="00EB23F6">
        <w:rPr>
          <w:szCs w:val="24"/>
        </w:rPr>
        <w:t xml:space="preserve"> (Špeciánová et al., 2024)</w:t>
      </w:r>
      <w:r w:rsidRPr="009610B6">
        <w:rPr>
          <w:szCs w:val="24"/>
        </w:rPr>
        <w:t>. Zpracování metodiky velmi úzce souvisí s touto směrnicí a z ní vyplývající povinnosti reportingu a potřeby pravidelného hodnocení přiměřenosti minimální mzdy.</w:t>
      </w:r>
    </w:p>
    <w:p w14:paraId="6F6B5B91" w14:textId="0F73F73B" w:rsidR="00656164" w:rsidRPr="009610B6" w:rsidRDefault="00656164" w:rsidP="00656164">
      <w:pPr>
        <w:pStyle w:val="Text"/>
        <w:rPr>
          <w:szCs w:val="24"/>
        </w:rPr>
      </w:pPr>
      <w:r w:rsidRPr="009610B6">
        <w:rPr>
          <w:szCs w:val="24"/>
        </w:rPr>
        <w:t xml:space="preserve">Na základě této metodiky je možné pravidelně zpracovávat podrobné analýzy přiměřenosti </w:t>
      </w:r>
      <w:r w:rsidRPr="009610B6">
        <w:rPr>
          <w:szCs w:val="24"/>
        </w:rPr>
        <w:lastRenderedPageBreak/>
        <w:t xml:space="preserve">minimální mzdy v ČR, které </w:t>
      </w:r>
      <w:r w:rsidR="006B30DF">
        <w:rPr>
          <w:szCs w:val="24"/>
        </w:rPr>
        <w:t>se staly</w:t>
      </w:r>
      <w:r w:rsidRPr="009610B6">
        <w:rPr>
          <w:szCs w:val="24"/>
        </w:rPr>
        <w:t xml:space="preserve"> nedílnou součástí při úvahách a pro rozhodování o</w:t>
      </w:r>
      <w:r w:rsidR="009610B6" w:rsidRPr="009610B6">
        <w:rPr>
          <w:szCs w:val="24"/>
        </w:rPr>
        <w:t> </w:t>
      </w:r>
      <w:r w:rsidRPr="009610B6">
        <w:rPr>
          <w:szCs w:val="24"/>
        </w:rPr>
        <w:t>úpravách minimální mzdy.</w:t>
      </w:r>
    </w:p>
    <w:p w14:paraId="41126C36" w14:textId="72478B95" w:rsidR="00656164" w:rsidRPr="009610B6" w:rsidRDefault="00656164" w:rsidP="00656164">
      <w:pPr>
        <w:pStyle w:val="Text"/>
        <w:rPr>
          <w:szCs w:val="24"/>
        </w:rPr>
      </w:pPr>
      <w:r w:rsidRPr="009610B6">
        <w:rPr>
          <w:szCs w:val="24"/>
        </w:rPr>
        <w:t>První Analýza přiměřenosti v</w:t>
      </w:r>
      <w:r w:rsidR="009610B6" w:rsidRPr="009610B6">
        <w:rPr>
          <w:szCs w:val="24"/>
        </w:rPr>
        <w:t> </w:t>
      </w:r>
      <w:r w:rsidRPr="009610B6">
        <w:rPr>
          <w:szCs w:val="24"/>
        </w:rPr>
        <w:t>Č</w:t>
      </w:r>
      <w:r w:rsidR="009610B6" w:rsidRPr="009610B6">
        <w:rPr>
          <w:szCs w:val="24"/>
        </w:rPr>
        <w:t xml:space="preserve">R </w:t>
      </w:r>
      <w:r w:rsidRPr="009610B6">
        <w:rPr>
          <w:szCs w:val="24"/>
        </w:rPr>
        <w:t>byla výsledkem výzkumného projektu</w:t>
      </w:r>
      <w:r w:rsidR="00EB23F6">
        <w:rPr>
          <w:szCs w:val="24"/>
        </w:rPr>
        <w:t xml:space="preserve"> RILSA</w:t>
      </w:r>
      <w:r w:rsidRPr="009610B6">
        <w:rPr>
          <w:szCs w:val="24"/>
        </w:rPr>
        <w:t xml:space="preserve"> </w:t>
      </w:r>
      <w:r w:rsidR="00EB23F6">
        <w:rPr>
          <w:szCs w:val="24"/>
        </w:rPr>
        <w:t>„</w:t>
      </w:r>
      <w:r w:rsidRPr="009610B6">
        <w:rPr>
          <w:szCs w:val="24"/>
        </w:rPr>
        <w:t>Analýza přiměřenosti minimální mzdy v</w:t>
      </w:r>
      <w:r w:rsidR="006B30DF">
        <w:rPr>
          <w:szCs w:val="24"/>
        </w:rPr>
        <w:t> </w:t>
      </w:r>
      <w:r w:rsidRPr="009610B6">
        <w:rPr>
          <w:szCs w:val="24"/>
        </w:rPr>
        <w:t>České republice v</w:t>
      </w:r>
      <w:r w:rsidR="006B30DF">
        <w:rPr>
          <w:szCs w:val="24"/>
        </w:rPr>
        <w:t> </w:t>
      </w:r>
      <w:r w:rsidRPr="009610B6">
        <w:rPr>
          <w:szCs w:val="24"/>
        </w:rPr>
        <w:t>roce 2023</w:t>
      </w:r>
      <w:r w:rsidR="00EB23F6">
        <w:rPr>
          <w:szCs w:val="24"/>
        </w:rPr>
        <w:t>“ (</w:t>
      </w:r>
      <w:r w:rsidR="00EB23F6" w:rsidRPr="00EB23F6">
        <w:rPr>
          <w:szCs w:val="24"/>
        </w:rPr>
        <w:t>Špeciánová, J., Beran, V.,</w:t>
      </w:r>
      <w:r w:rsidR="00EB23F6">
        <w:rPr>
          <w:szCs w:val="24"/>
        </w:rPr>
        <w:t> </w:t>
      </w:r>
      <w:r w:rsidR="00EB23F6" w:rsidRPr="00EB23F6">
        <w:rPr>
          <w:szCs w:val="24"/>
        </w:rPr>
        <w:t>Petřeková, A. &amp; Vyhlídal, J.</w:t>
      </w:r>
      <w:r w:rsidR="00EB23F6">
        <w:rPr>
          <w:szCs w:val="24"/>
        </w:rPr>
        <w:t xml:space="preserve">, </w:t>
      </w:r>
      <w:r w:rsidR="00EB23F6" w:rsidRPr="00EB23F6">
        <w:rPr>
          <w:szCs w:val="24"/>
        </w:rPr>
        <w:t>2024)</w:t>
      </w:r>
      <w:r w:rsidRPr="009610B6">
        <w:rPr>
          <w:szCs w:val="24"/>
        </w:rPr>
        <w:t xml:space="preserve"> v rámci institucionální podpory na rozvoj výzkumné organizace poskytnuté MPSV v roce 2024. Tato analýza byla využita při úvahách, přípravě a</w:t>
      </w:r>
      <w:r w:rsidR="00EB23F6">
        <w:rPr>
          <w:szCs w:val="24"/>
        </w:rPr>
        <w:t> </w:t>
      </w:r>
      <w:r w:rsidRPr="009610B6">
        <w:rPr>
          <w:szCs w:val="24"/>
        </w:rPr>
        <w:t>legislativním zpracování návrhu nařízení vlády o koeficientu pro výpočet minimální mzdy v roce 2025 a 2026.</w:t>
      </w:r>
    </w:p>
    <w:p w14:paraId="53A14871" w14:textId="6A921B4B" w:rsidR="00656164" w:rsidRPr="009610B6" w:rsidRDefault="00656164" w:rsidP="00656164">
      <w:pPr>
        <w:pStyle w:val="Text"/>
        <w:rPr>
          <w:szCs w:val="24"/>
        </w:rPr>
      </w:pPr>
      <w:r w:rsidRPr="009610B6">
        <w:rPr>
          <w:szCs w:val="24"/>
        </w:rPr>
        <w:t xml:space="preserve">Na základě této analýzy jednotlivých indikátorů přiměřenosti minimální mzdy bylo konstatováno, že minimální mzda v České republice v roce 2023 nebyla přiměřená. Hlavní důvody pro toto hodnocení </w:t>
      </w:r>
      <w:r w:rsidR="00FD2DE8" w:rsidRPr="009610B6">
        <w:rPr>
          <w:szCs w:val="24"/>
        </w:rPr>
        <w:t>byly</w:t>
      </w:r>
      <w:r w:rsidRPr="009610B6">
        <w:rPr>
          <w:szCs w:val="24"/>
        </w:rPr>
        <w:t>:</w:t>
      </w:r>
    </w:p>
    <w:p w14:paraId="6D64F3BC" w14:textId="77777777" w:rsidR="00656164" w:rsidRPr="009610B6" w:rsidRDefault="00656164" w:rsidP="005C5F67">
      <w:pPr>
        <w:pStyle w:val="Text"/>
        <w:numPr>
          <w:ilvl w:val="0"/>
          <w:numId w:val="12"/>
        </w:numPr>
        <w:rPr>
          <w:szCs w:val="24"/>
        </w:rPr>
      </w:pPr>
      <w:r w:rsidRPr="009610B6">
        <w:rPr>
          <w:szCs w:val="24"/>
        </w:rPr>
        <w:t>Nedostatečné pokrytí základních životních potřeb včetně bydlení.</w:t>
      </w:r>
    </w:p>
    <w:p w14:paraId="54E76796" w14:textId="77777777" w:rsidR="00656164" w:rsidRPr="009610B6" w:rsidRDefault="00656164" w:rsidP="005C5F67">
      <w:pPr>
        <w:pStyle w:val="Text"/>
        <w:numPr>
          <w:ilvl w:val="0"/>
          <w:numId w:val="12"/>
        </w:numPr>
        <w:rPr>
          <w:szCs w:val="24"/>
        </w:rPr>
      </w:pPr>
      <w:r w:rsidRPr="009610B6">
        <w:rPr>
          <w:szCs w:val="24"/>
        </w:rPr>
        <w:t>Pokles reálné hodnoty minimální mzdy v důsledku vysoké míry inflace.</w:t>
      </w:r>
    </w:p>
    <w:p w14:paraId="4C7DBBBC" w14:textId="77777777" w:rsidR="00656164" w:rsidRPr="009610B6" w:rsidRDefault="00656164" w:rsidP="005C5F67">
      <w:pPr>
        <w:pStyle w:val="Text"/>
        <w:numPr>
          <w:ilvl w:val="0"/>
          <w:numId w:val="12"/>
        </w:numPr>
        <w:rPr>
          <w:szCs w:val="24"/>
        </w:rPr>
      </w:pPr>
      <w:r w:rsidRPr="009610B6">
        <w:rPr>
          <w:szCs w:val="24"/>
        </w:rPr>
        <w:t xml:space="preserve">Nízký </w:t>
      </w:r>
      <w:proofErr w:type="spellStart"/>
      <w:r w:rsidRPr="009610B6">
        <w:rPr>
          <w:szCs w:val="24"/>
        </w:rPr>
        <w:t>Kaitzův</w:t>
      </w:r>
      <w:proofErr w:type="spellEnd"/>
      <w:r w:rsidRPr="009610B6">
        <w:rPr>
          <w:szCs w:val="24"/>
        </w:rPr>
        <w:t xml:space="preserve"> index ve srovnání s mezinárodně doporučovanými hodnotami.</w:t>
      </w:r>
    </w:p>
    <w:p w14:paraId="0E97F7C3" w14:textId="77777777" w:rsidR="00656164" w:rsidRPr="009610B6" w:rsidRDefault="00656164" w:rsidP="005C5F67">
      <w:pPr>
        <w:pStyle w:val="Text"/>
        <w:numPr>
          <w:ilvl w:val="0"/>
          <w:numId w:val="12"/>
        </w:numPr>
        <w:rPr>
          <w:szCs w:val="24"/>
        </w:rPr>
      </w:pPr>
      <w:r w:rsidRPr="009610B6">
        <w:rPr>
          <w:szCs w:val="24"/>
        </w:rPr>
        <w:t>Zaostávání za růstem produktivity práce a celkovým ekonomickým růstem.</w:t>
      </w:r>
    </w:p>
    <w:p w14:paraId="7708ACDB" w14:textId="163E2A78" w:rsidR="00656164" w:rsidRPr="00AE53C4" w:rsidRDefault="00656164" w:rsidP="00656164">
      <w:pPr>
        <w:pStyle w:val="Text"/>
        <w:rPr>
          <w:szCs w:val="24"/>
        </w:rPr>
      </w:pPr>
      <w:r w:rsidRPr="00AE53C4">
        <w:rPr>
          <w:szCs w:val="24"/>
        </w:rPr>
        <w:t xml:space="preserve">V letošním roce v souvislosti s přípravou nařízení vlády o koeficientu pro výpočet minimální mzdy v roce 2027 a 2028 byla RILSA zpracována </w:t>
      </w:r>
      <w:bookmarkStart w:id="7" w:name="_Hlk230348775"/>
      <w:r w:rsidR="00EB23F6">
        <w:rPr>
          <w:szCs w:val="24"/>
        </w:rPr>
        <w:t>„</w:t>
      </w:r>
      <w:r w:rsidRPr="00AE53C4">
        <w:rPr>
          <w:szCs w:val="24"/>
        </w:rPr>
        <w:t>Analýza přiměřenosti minimální mzdy v</w:t>
      </w:r>
      <w:r w:rsidR="00FD2DE8" w:rsidRPr="00AE53C4">
        <w:rPr>
          <w:szCs w:val="24"/>
        </w:rPr>
        <w:t> </w:t>
      </w:r>
      <w:r w:rsidRPr="00AE53C4">
        <w:rPr>
          <w:szCs w:val="24"/>
        </w:rPr>
        <w:t>České republice v roce 2025</w:t>
      </w:r>
      <w:bookmarkEnd w:id="7"/>
      <w:r w:rsidR="00EB23F6">
        <w:rPr>
          <w:szCs w:val="24"/>
        </w:rPr>
        <w:t>“ (</w:t>
      </w:r>
      <w:r w:rsidR="003D106E" w:rsidRPr="00EB23F6">
        <w:rPr>
          <w:szCs w:val="24"/>
        </w:rPr>
        <w:t>Beran, V.,</w:t>
      </w:r>
      <w:r w:rsidR="003D106E">
        <w:rPr>
          <w:szCs w:val="24"/>
        </w:rPr>
        <w:t xml:space="preserve"> </w:t>
      </w:r>
      <w:r w:rsidR="00EB23F6" w:rsidRPr="00EB23F6">
        <w:rPr>
          <w:szCs w:val="24"/>
        </w:rPr>
        <w:t>Špeciánová, J. &amp; Vyhlídal, J.</w:t>
      </w:r>
      <w:r w:rsidR="007F2AE4">
        <w:rPr>
          <w:szCs w:val="24"/>
        </w:rPr>
        <w:t>,</w:t>
      </w:r>
      <w:r w:rsidR="00EB23F6" w:rsidRPr="00EB23F6">
        <w:rPr>
          <w:szCs w:val="24"/>
        </w:rPr>
        <w:t xml:space="preserve"> 202</w:t>
      </w:r>
      <w:r w:rsidR="007F2AE4">
        <w:rPr>
          <w:szCs w:val="24"/>
        </w:rPr>
        <w:t>6</w:t>
      </w:r>
      <w:r w:rsidR="00EB23F6" w:rsidRPr="00EB23F6">
        <w:rPr>
          <w:szCs w:val="24"/>
        </w:rPr>
        <w:t>)</w:t>
      </w:r>
      <w:r w:rsidRPr="00AE53C4">
        <w:rPr>
          <w:szCs w:val="24"/>
        </w:rPr>
        <w:t xml:space="preserve">, která je výsledkem řešení výzkumného projektu </w:t>
      </w:r>
      <w:r w:rsidR="00EB23F6">
        <w:rPr>
          <w:szCs w:val="24"/>
        </w:rPr>
        <w:t>„</w:t>
      </w:r>
      <w:r w:rsidRPr="00AE53C4">
        <w:rPr>
          <w:szCs w:val="24"/>
        </w:rPr>
        <w:t>Přiměřenosti minimální mzdy a</w:t>
      </w:r>
      <w:r w:rsidR="009C40F5">
        <w:rPr>
          <w:szCs w:val="24"/>
        </w:rPr>
        <w:t xml:space="preserve"> </w:t>
      </w:r>
      <w:r w:rsidRPr="00AE53C4">
        <w:rPr>
          <w:szCs w:val="24"/>
        </w:rPr>
        <w:t>socioekonomická situace domácností v</w:t>
      </w:r>
      <w:r w:rsidR="00EB23F6">
        <w:rPr>
          <w:szCs w:val="24"/>
        </w:rPr>
        <w:t> </w:t>
      </w:r>
      <w:r w:rsidRPr="00AE53C4">
        <w:rPr>
          <w:szCs w:val="24"/>
        </w:rPr>
        <w:t>ČR</w:t>
      </w:r>
      <w:r w:rsidR="00EB23F6">
        <w:rPr>
          <w:szCs w:val="24"/>
        </w:rPr>
        <w:t>“</w:t>
      </w:r>
      <w:r w:rsidRPr="00AE53C4">
        <w:rPr>
          <w:szCs w:val="24"/>
        </w:rPr>
        <w:t xml:space="preserve"> řešeného v rámci institucionální podpory na rozvoj výzkumné organizace poskytnuté MPSV v roce 2026.</w:t>
      </w:r>
    </w:p>
    <w:p w14:paraId="5ED4C048" w14:textId="23293A7E" w:rsidR="00656164" w:rsidRPr="00AE53C4" w:rsidRDefault="00656164" w:rsidP="00656164">
      <w:pPr>
        <w:pStyle w:val="Text"/>
        <w:rPr>
          <w:szCs w:val="24"/>
        </w:rPr>
      </w:pPr>
      <w:r w:rsidRPr="00AE53C4">
        <w:rPr>
          <w:szCs w:val="24"/>
        </w:rPr>
        <w:t xml:space="preserve">Analýza se specificky zaměřuje na </w:t>
      </w:r>
      <w:r w:rsidR="00FD2DE8" w:rsidRPr="00AE53C4">
        <w:rPr>
          <w:szCs w:val="24"/>
        </w:rPr>
        <w:t>stanove</w:t>
      </w:r>
      <w:r w:rsidRPr="00AE53C4">
        <w:rPr>
          <w:szCs w:val="24"/>
        </w:rPr>
        <w:t>ná kritéria přiměřenosti, které plynou ze zákoníku práce, a jež jsou následující:</w:t>
      </w:r>
    </w:p>
    <w:p w14:paraId="22E16DD0" w14:textId="33584D60" w:rsidR="00656164" w:rsidRPr="00AE53C4" w:rsidRDefault="00656164" w:rsidP="005C5F67">
      <w:pPr>
        <w:pStyle w:val="Text"/>
        <w:numPr>
          <w:ilvl w:val="0"/>
          <w:numId w:val="13"/>
        </w:numPr>
        <w:rPr>
          <w:szCs w:val="24"/>
        </w:rPr>
      </w:pPr>
      <w:r w:rsidRPr="00AE53C4">
        <w:rPr>
          <w:szCs w:val="24"/>
        </w:rPr>
        <w:t>Kupní síla zákonných minimálních mezd s</w:t>
      </w:r>
      <w:r w:rsidR="009C40F5">
        <w:rPr>
          <w:szCs w:val="24"/>
        </w:rPr>
        <w:t> </w:t>
      </w:r>
      <w:r w:rsidRPr="00AE53C4">
        <w:rPr>
          <w:szCs w:val="24"/>
        </w:rPr>
        <w:t>ohledem na životní náklady;</w:t>
      </w:r>
    </w:p>
    <w:p w14:paraId="3D3E8E5E" w14:textId="77777777" w:rsidR="00656164" w:rsidRPr="00AE53C4" w:rsidRDefault="00656164" w:rsidP="005C5F67">
      <w:pPr>
        <w:pStyle w:val="Text"/>
        <w:numPr>
          <w:ilvl w:val="0"/>
          <w:numId w:val="13"/>
        </w:numPr>
        <w:rPr>
          <w:szCs w:val="24"/>
        </w:rPr>
      </w:pPr>
      <w:r w:rsidRPr="00AE53C4">
        <w:rPr>
          <w:szCs w:val="24"/>
        </w:rPr>
        <w:t>Obecná úroveň mezd a jejich rozdělení;</w:t>
      </w:r>
    </w:p>
    <w:p w14:paraId="23E882C5" w14:textId="77777777" w:rsidR="00656164" w:rsidRPr="00AE53C4" w:rsidRDefault="00656164" w:rsidP="005C5F67">
      <w:pPr>
        <w:pStyle w:val="Text"/>
        <w:numPr>
          <w:ilvl w:val="0"/>
          <w:numId w:val="13"/>
        </w:numPr>
        <w:rPr>
          <w:szCs w:val="24"/>
        </w:rPr>
      </w:pPr>
      <w:r w:rsidRPr="00AE53C4">
        <w:rPr>
          <w:szCs w:val="24"/>
        </w:rPr>
        <w:t>Tempo růstu mezd;</w:t>
      </w:r>
    </w:p>
    <w:p w14:paraId="29ED7225" w14:textId="77777777" w:rsidR="00656164" w:rsidRPr="00AE53C4" w:rsidRDefault="00656164" w:rsidP="005C5F67">
      <w:pPr>
        <w:pStyle w:val="Text"/>
        <w:numPr>
          <w:ilvl w:val="0"/>
          <w:numId w:val="13"/>
        </w:numPr>
        <w:rPr>
          <w:szCs w:val="24"/>
        </w:rPr>
      </w:pPr>
      <w:r w:rsidRPr="00AE53C4">
        <w:rPr>
          <w:szCs w:val="24"/>
        </w:rPr>
        <w:t>Dlouhodobá vnitrostátní míra produktivity a její vývoj.</w:t>
      </w:r>
    </w:p>
    <w:p w14:paraId="1540C039" w14:textId="77777777" w:rsidR="00656164" w:rsidRPr="00BB2BA7" w:rsidRDefault="00656164" w:rsidP="00354A5B">
      <w:pPr>
        <w:pStyle w:val="Text"/>
        <w:spacing w:after="0" w:line="240" w:lineRule="auto"/>
        <w:rPr>
          <w:szCs w:val="24"/>
        </w:rPr>
      </w:pPr>
    </w:p>
    <w:p w14:paraId="753A3277" w14:textId="67232199" w:rsidR="00656164" w:rsidRPr="0070268B" w:rsidRDefault="00656164" w:rsidP="009352A9">
      <w:pPr>
        <w:pStyle w:val="Text"/>
        <w:rPr>
          <w:szCs w:val="24"/>
        </w:rPr>
      </w:pPr>
      <w:r w:rsidRPr="00BB2BA7">
        <w:rPr>
          <w:szCs w:val="24"/>
        </w:rPr>
        <w:t xml:space="preserve">Na základě této aktuální analýzy jednotlivých indikátorů přiměřenosti minimální mzdy lze konstatovat, že </w:t>
      </w:r>
      <w:r w:rsidR="009352A9" w:rsidRPr="00BB2BA7">
        <w:rPr>
          <w:szCs w:val="24"/>
        </w:rPr>
        <w:t xml:space="preserve">výše </w:t>
      </w:r>
      <w:r w:rsidRPr="00BB2BA7">
        <w:rPr>
          <w:szCs w:val="24"/>
        </w:rPr>
        <w:t>minimální mzd</w:t>
      </w:r>
      <w:r w:rsidR="009352A9" w:rsidRPr="00BB2BA7">
        <w:rPr>
          <w:szCs w:val="24"/>
        </w:rPr>
        <w:t>y</w:t>
      </w:r>
      <w:r w:rsidRPr="00BB2BA7">
        <w:rPr>
          <w:szCs w:val="24"/>
        </w:rPr>
        <w:t xml:space="preserve"> v</w:t>
      </w:r>
      <w:r w:rsidR="009C40F5" w:rsidRPr="00BB2BA7">
        <w:rPr>
          <w:szCs w:val="24"/>
        </w:rPr>
        <w:t> </w:t>
      </w:r>
      <w:r w:rsidRPr="00BB2BA7">
        <w:rPr>
          <w:szCs w:val="24"/>
        </w:rPr>
        <w:t>České republice v</w:t>
      </w:r>
      <w:r w:rsidR="009352A9" w:rsidRPr="00BB2BA7">
        <w:rPr>
          <w:szCs w:val="24"/>
        </w:rPr>
        <w:t> posledních dvou letech (oproti předchozí analýze) sice vykázala určitá dílčí zlepšení, ale nadále</w:t>
      </w:r>
      <w:r w:rsidRPr="00BB2BA7">
        <w:rPr>
          <w:szCs w:val="24"/>
        </w:rPr>
        <w:t xml:space="preserve"> nebyla přiměřená.</w:t>
      </w:r>
      <w:r w:rsidR="009352A9" w:rsidRPr="00BB2BA7">
        <w:rPr>
          <w:szCs w:val="24"/>
        </w:rPr>
        <w:t xml:space="preserve"> Shrnutí z analýzy je uvedeno v následujícím textu a komplexní analýza je součástí přílohy RIA </w:t>
      </w:r>
      <w:r w:rsidR="009352A9" w:rsidRPr="00BB2BA7">
        <w:rPr>
          <w:szCs w:val="24"/>
        </w:rPr>
        <w:lastRenderedPageBreak/>
        <w:t xml:space="preserve">k předkládanému návrhu nařízení vlády a bude zároveň základem pro reporting vůči Evropské </w:t>
      </w:r>
      <w:r w:rsidR="009352A9" w:rsidRPr="0070268B">
        <w:rPr>
          <w:szCs w:val="24"/>
        </w:rPr>
        <w:t>komisi.</w:t>
      </w:r>
    </w:p>
    <w:p w14:paraId="1781B340" w14:textId="77777777" w:rsidR="00656164" w:rsidRPr="0070268B" w:rsidRDefault="00656164" w:rsidP="00656164">
      <w:pPr>
        <w:rPr>
          <w:rFonts w:ascii="Times New Roman" w:hAnsi="Times New Roman" w:cs="Times New Roman"/>
          <w:lang w:val="cs-CZ" w:eastAsia="x-none"/>
        </w:rPr>
      </w:pPr>
    </w:p>
    <w:p w14:paraId="0245A4A4" w14:textId="16073C3B" w:rsidR="006250E2" w:rsidRPr="0070268B" w:rsidRDefault="009C40F5" w:rsidP="006250E2">
      <w:pPr>
        <w:pStyle w:val="Text"/>
        <w:rPr>
          <w:b/>
          <w:bCs/>
          <w:szCs w:val="24"/>
        </w:rPr>
      </w:pPr>
      <w:r w:rsidRPr="0070268B">
        <w:rPr>
          <w:b/>
          <w:bCs/>
          <w:szCs w:val="24"/>
        </w:rPr>
        <w:t>Shrnutí poznatků „</w:t>
      </w:r>
      <w:r w:rsidR="006250E2" w:rsidRPr="0070268B">
        <w:rPr>
          <w:b/>
          <w:bCs/>
          <w:szCs w:val="24"/>
        </w:rPr>
        <w:t>Analýza přiměřenosti minimální mzdy v</w:t>
      </w:r>
      <w:r w:rsidRPr="0070268B">
        <w:rPr>
          <w:b/>
          <w:bCs/>
          <w:szCs w:val="24"/>
        </w:rPr>
        <w:t> </w:t>
      </w:r>
      <w:r w:rsidR="006250E2" w:rsidRPr="0070268B">
        <w:rPr>
          <w:b/>
          <w:bCs/>
          <w:szCs w:val="24"/>
        </w:rPr>
        <w:t>ČR v</w:t>
      </w:r>
      <w:r w:rsidRPr="0070268B">
        <w:rPr>
          <w:b/>
          <w:bCs/>
          <w:szCs w:val="24"/>
        </w:rPr>
        <w:t> </w:t>
      </w:r>
      <w:r w:rsidR="006250E2" w:rsidRPr="0070268B">
        <w:rPr>
          <w:b/>
          <w:bCs/>
          <w:szCs w:val="24"/>
        </w:rPr>
        <w:t>roce 202</w:t>
      </w:r>
      <w:r w:rsidR="00DA1B89" w:rsidRPr="0070268B">
        <w:rPr>
          <w:b/>
          <w:bCs/>
          <w:szCs w:val="24"/>
        </w:rPr>
        <w:t>5</w:t>
      </w:r>
      <w:r w:rsidRPr="0070268B">
        <w:rPr>
          <w:b/>
          <w:bCs/>
          <w:szCs w:val="24"/>
        </w:rPr>
        <w:t>“</w:t>
      </w:r>
    </w:p>
    <w:p w14:paraId="76CD7F59" w14:textId="1E9A7409" w:rsidR="00DA1B89" w:rsidRPr="0070268B" w:rsidRDefault="00DA1B89" w:rsidP="00DA1B89">
      <w:pPr>
        <w:spacing w:after="120" w:line="360" w:lineRule="auto"/>
        <w:jc w:val="both"/>
        <w:rPr>
          <w:rFonts w:ascii="Times New Roman" w:hAnsi="Times New Roman" w:cs="Times New Roman"/>
          <w:sz w:val="24"/>
          <w:szCs w:val="24"/>
          <w:lang w:val="cs-CZ" w:eastAsia="x-none"/>
        </w:rPr>
      </w:pPr>
      <w:r w:rsidRPr="0070268B">
        <w:rPr>
          <w:rFonts w:ascii="Times New Roman" w:hAnsi="Times New Roman" w:cs="Times New Roman"/>
          <w:sz w:val="24"/>
          <w:szCs w:val="24"/>
          <w:lang w:val="cs-CZ" w:eastAsia="x-none"/>
        </w:rPr>
        <w:t>Hodnocení přiměřenosti se v</w:t>
      </w:r>
      <w:r w:rsidR="009C40F5" w:rsidRPr="0070268B">
        <w:rPr>
          <w:rFonts w:ascii="Times New Roman" w:hAnsi="Times New Roman" w:cs="Times New Roman"/>
          <w:sz w:val="24"/>
          <w:szCs w:val="24"/>
          <w:lang w:val="cs-CZ" w:eastAsia="x-none"/>
        </w:rPr>
        <w:t> </w:t>
      </w:r>
      <w:r w:rsidRPr="0070268B">
        <w:rPr>
          <w:rFonts w:ascii="Times New Roman" w:hAnsi="Times New Roman" w:cs="Times New Roman"/>
          <w:sz w:val="24"/>
          <w:szCs w:val="24"/>
          <w:lang w:val="cs-CZ" w:eastAsia="x-none"/>
        </w:rPr>
        <w:t>této analýze zaměřuje na vztah minimální mzdy k</w:t>
      </w:r>
      <w:r w:rsidR="009C40F5" w:rsidRPr="0070268B">
        <w:rPr>
          <w:rFonts w:ascii="Times New Roman" w:hAnsi="Times New Roman" w:cs="Times New Roman"/>
          <w:sz w:val="24"/>
          <w:szCs w:val="24"/>
          <w:lang w:val="cs-CZ" w:eastAsia="x-none"/>
        </w:rPr>
        <w:t> </w:t>
      </w:r>
      <w:r w:rsidRPr="0070268B">
        <w:rPr>
          <w:rFonts w:ascii="Times New Roman" w:hAnsi="Times New Roman" w:cs="Times New Roman"/>
          <w:sz w:val="24"/>
          <w:szCs w:val="24"/>
          <w:lang w:val="cs-CZ" w:eastAsia="x-none"/>
        </w:rPr>
        <w:t>základním životním potřebám, k</w:t>
      </w:r>
      <w:r w:rsidR="009C40F5" w:rsidRPr="0070268B">
        <w:rPr>
          <w:rFonts w:ascii="Times New Roman" w:hAnsi="Times New Roman" w:cs="Times New Roman"/>
          <w:sz w:val="24"/>
          <w:szCs w:val="24"/>
          <w:lang w:val="cs-CZ" w:eastAsia="x-none"/>
        </w:rPr>
        <w:t> </w:t>
      </w:r>
      <w:r w:rsidRPr="0070268B">
        <w:rPr>
          <w:rFonts w:ascii="Times New Roman" w:hAnsi="Times New Roman" w:cs="Times New Roman"/>
          <w:sz w:val="24"/>
          <w:szCs w:val="24"/>
          <w:lang w:val="cs-CZ" w:eastAsia="x-none"/>
        </w:rPr>
        <w:t>mzdové distribuci, k</w:t>
      </w:r>
      <w:r w:rsidR="009C40F5" w:rsidRPr="0070268B">
        <w:rPr>
          <w:rFonts w:ascii="Times New Roman" w:hAnsi="Times New Roman" w:cs="Times New Roman"/>
          <w:sz w:val="24"/>
          <w:szCs w:val="24"/>
          <w:lang w:val="cs-CZ" w:eastAsia="x-none"/>
        </w:rPr>
        <w:t> </w:t>
      </w:r>
      <w:r w:rsidRPr="0070268B">
        <w:rPr>
          <w:rFonts w:ascii="Times New Roman" w:hAnsi="Times New Roman" w:cs="Times New Roman"/>
          <w:sz w:val="24"/>
          <w:szCs w:val="24"/>
          <w:lang w:val="cs-CZ" w:eastAsia="x-none"/>
        </w:rPr>
        <w:t>tempu růstu mezd a k</w:t>
      </w:r>
      <w:r w:rsidR="009C40F5" w:rsidRPr="0070268B">
        <w:rPr>
          <w:rFonts w:ascii="Times New Roman" w:hAnsi="Times New Roman" w:cs="Times New Roman"/>
          <w:sz w:val="24"/>
          <w:szCs w:val="24"/>
          <w:lang w:val="cs-CZ" w:eastAsia="x-none"/>
        </w:rPr>
        <w:t> </w:t>
      </w:r>
      <w:r w:rsidRPr="0070268B">
        <w:rPr>
          <w:rFonts w:ascii="Times New Roman" w:hAnsi="Times New Roman" w:cs="Times New Roman"/>
          <w:sz w:val="24"/>
          <w:szCs w:val="24"/>
          <w:lang w:val="cs-CZ" w:eastAsia="x-none"/>
        </w:rPr>
        <w:t>produktivitě práce.</w:t>
      </w:r>
    </w:p>
    <w:p w14:paraId="449B7A82" w14:textId="56FF6389" w:rsidR="00DA1B89" w:rsidRPr="0070268B" w:rsidRDefault="00DA1B89" w:rsidP="00DA1B89">
      <w:pPr>
        <w:spacing w:after="120" w:line="360" w:lineRule="auto"/>
        <w:jc w:val="both"/>
        <w:rPr>
          <w:rFonts w:ascii="Times New Roman" w:hAnsi="Times New Roman" w:cs="Times New Roman"/>
          <w:sz w:val="24"/>
          <w:szCs w:val="24"/>
          <w:lang w:val="cs-CZ" w:eastAsia="x-none"/>
        </w:rPr>
      </w:pPr>
      <w:r w:rsidRPr="0070268B">
        <w:rPr>
          <w:rFonts w:ascii="Times New Roman" w:hAnsi="Times New Roman" w:cs="Times New Roman"/>
          <w:sz w:val="24"/>
          <w:szCs w:val="24"/>
          <w:lang w:val="cs-CZ" w:eastAsia="x-none"/>
        </w:rPr>
        <w:t>V</w:t>
      </w:r>
      <w:r w:rsidR="009C40F5" w:rsidRPr="0070268B">
        <w:rPr>
          <w:rFonts w:ascii="Times New Roman" w:hAnsi="Times New Roman" w:cs="Times New Roman"/>
          <w:sz w:val="24"/>
          <w:szCs w:val="24"/>
          <w:lang w:val="cs-CZ" w:eastAsia="x-none"/>
        </w:rPr>
        <w:t> </w:t>
      </w:r>
      <w:r w:rsidRPr="0070268B">
        <w:rPr>
          <w:rFonts w:ascii="Times New Roman" w:hAnsi="Times New Roman" w:cs="Times New Roman"/>
          <w:sz w:val="24"/>
          <w:szCs w:val="24"/>
          <w:lang w:val="cs-CZ" w:eastAsia="x-none"/>
        </w:rPr>
        <w:t xml:space="preserve">následujícím shrnutí </w:t>
      </w:r>
      <w:r w:rsidR="002A775A" w:rsidRPr="0070268B">
        <w:rPr>
          <w:rFonts w:ascii="Times New Roman" w:hAnsi="Times New Roman" w:cs="Times New Roman"/>
          <w:sz w:val="24"/>
          <w:szCs w:val="24"/>
          <w:lang w:val="cs-CZ" w:eastAsia="x-none"/>
        </w:rPr>
        <w:t>jsou popsány</w:t>
      </w:r>
      <w:r w:rsidRPr="0070268B">
        <w:rPr>
          <w:rFonts w:ascii="Times New Roman" w:hAnsi="Times New Roman" w:cs="Times New Roman"/>
          <w:sz w:val="24"/>
          <w:szCs w:val="24"/>
          <w:lang w:val="cs-CZ" w:eastAsia="x-none"/>
        </w:rPr>
        <w:t xml:space="preserve"> jednotlivá kritéria přiměřenosti zakotvená v</w:t>
      </w:r>
      <w:r w:rsidR="002A775A" w:rsidRPr="0070268B">
        <w:rPr>
          <w:rFonts w:ascii="Times New Roman" w:hAnsi="Times New Roman" w:cs="Times New Roman"/>
          <w:sz w:val="24"/>
          <w:szCs w:val="24"/>
          <w:lang w:val="cs-CZ" w:eastAsia="x-none"/>
        </w:rPr>
        <w:t> </w:t>
      </w:r>
      <w:r w:rsidRPr="0070268B">
        <w:rPr>
          <w:rFonts w:ascii="Times New Roman" w:hAnsi="Times New Roman" w:cs="Times New Roman"/>
          <w:sz w:val="24"/>
          <w:szCs w:val="24"/>
          <w:lang w:val="cs-CZ" w:eastAsia="x-none"/>
        </w:rPr>
        <w:t>§</w:t>
      </w:r>
      <w:r w:rsidR="002A775A" w:rsidRPr="0070268B">
        <w:rPr>
          <w:rFonts w:ascii="Times New Roman" w:hAnsi="Times New Roman" w:cs="Times New Roman"/>
          <w:sz w:val="24"/>
          <w:szCs w:val="24"/>
          <w:lang w:val="cs-CZ" w:eastAsia="x-none"/>
        </w:rPr>
        <w:t> </w:t>
      </w:r>
      <w:r w:rsidRPr="0070268B">
        <w:rPr>
          <w:rFonts w:ascii="Times New Roman" w:hAnsi="Times New Roman" w:cs="Times New Roman"/>
          <w:sz w:val="24"/>
          <w:szCs w:val="24"/>
          <w:lang w:val="cs-CZ" w:eastAsia="x-none"/>
        </w:rPr>
        <w:t>111 zákoníku práce. Zahrnu</w:t>
      </w:r>
      <w:r w:rsidR="002A775A" w:rsidRPr="0070268B">
        <w:rPr>
          <w:rFonts w:ascii="Times New Roman" w:hAnsi="Times New Roman" w:cs="Times New Roman"/>
          <w:sz w:val="24"/>
          <w:szCs w:val="24"/>
          <w:lang w:val="cs-CZ" w:eastAsia="x-none"/>
        </w:rPr>
        <w:t>t je</w:t>
      </w:r>
      <w:r w:rsidRPr="0070268B">
        <w:rPr>
          <w:rFonts w:ascii="Times New Roman" w:hAnsi="Times New Roman" w:cs="Times New Roman"/>
          <w:sz w:val="24"/>
          <w:szCs w:val="24"/>
          <w:lang w:val="cs-CZ" w:eastAsia="x-none"/>
        </w:rPr>
        <w:t xml:space="preserve"> domácí vývoj v</w:t>
      </w:r>
      <w:r w:rsidR="009C40F5" w:rsidRPr="0070268B">
        <w:rPr>
          <w:rFonts w:ascii="Times New Roman" w:hAnsi="Times New Roman" w:cs="Times New Roman"/>
          <w:sz w:val="24"/>
          <w:szCs w:val="24"/>
          <w:lang w:val="cs-CZ" w:eastAsia="x-none"/>
        </w:rPr>
        <w:t> </w:t>
      </w:r>
      <w:r w:rsidRPr="0070268B">
        <w:rPr>
          <w:rFonts w:ascii="Times New Roman" w:hAnsi="Times New Roman" w:cs="Times New Roman"/>
          <w:sz w:val="24"/>
          <w:szCs w:val="24"/>
          <w:lang w:val="cs-CZ" w:eastAsia="x-none"/>
        </w:rPr>
        <w:t>období 2023–2025 i mezinárodní srovnání tak, aby bylo možné zařadit českou zákonnou minimální mzdu do širšího evropského kontextu.</w:t>
      </w:r>
    </w:p>
    <w:p w14:paraId="706B7F04" w14:textId="6BCA9D3F" w:rsidR="00DA1B89" w:rsidRPr="0070268B" w:rsidRDefault="00DA1B89" w:rsidP="00DA1B89">
      <w:pPr>
        <w:spacing w:after="120" w:line="360" w:lineRule="auto"/>
        <w:jc w:val="both"/>
        <w:rPr>
          <w:rFonts w:ascii="Times New Roman" w:hAnsi="Times New Roman" w:cs="Times New Roman"/>
          <w:i/>
          <w:iCs/>
          <w:sz w:val="24"/>
          <w:szCs w:val="24"/>
          <w:u w:val="single"/>
          <w:lang w:val="cs-CZ" w:eastAsia="x-none"/>
        </w:rPr>
      </w:pPr>
      <w:r w:rsidRPr="0070268B">
        <w:rPr>
          <w:rFonts w:ascii="Times New Roman" w:hAnsi="Times New Roman" w:cs="Times New Roman"/>
          <w:i/>
          <w:iCs/>
          <w:sz w:val="24"/>
          <w:szCs w:val="24"/>
          <w:u w:val="single"/>
          <w:lang w:val="cs-CZ" w:eastAsia="x-none"/>
        </w:rPr>
        <w:t>Přiměřenost minimální mzdy vzhledem k</w:t>
      </w:r>
      <w:r w:rsidR="009C40F5" w:rsidRPr="0070268B">
        <w:rPr>
          <w:rFonts w:ascii="Times New Roman" w:hAnsi="Times New Roman" w:cs="Times New Roman"/>
          <w:i/>
          <w:iCs/>
          <w:sz w:val="24"/>
          <w:szCs w:val="24"/>
          <w:u w:val="single"/>
          <w:lang w:val="cs-CZ" w:eastAsia="x-none"/>
        </w:rPr>
        <w:t> </w:t>
      </w:r>
      <w:r w:rsidRPr="0070268B">
        <w:rPr>
          <w:rFonts w:ascii="Times New Roman" w:hAnsi="Times New Roman" w:cs="Times New Roman"/>
          <w:i/>
          <w:iCs/>
          <w:sz w:val="24"/>
          <w:szCs w:val="24"/>
          <w:u w:val="single"/>
          <w:lang w:val="cs-CZ" w:eastAsia="x-none"/>
        </w:rPr>
        <w:t>životním nákladům:</w:t>
      </w:r>
    </w:p>
    <w:p w14:paraId="66F4B5E9" w14:textId="0221F542" w:rsidR="00DA1B89" w:rsidRPr="0070268B" w:rsidRDefault="00DA1B89" w:rsidP="005C5F67">
      <w:pPr>
        <w:pStyle w:val="Odstavecseseznamem"/>
        <w:numPr>
          <w:ilvl w:val="0"/>
          <w:numId w:val="14"/>
        </w:numPr>
        <w:spacing w:line="360" w:lineRule="auto"/>
        <w:rPr>
          <w:rFonts w:ascii="Times New Roman" w:hAnsi="Times New Roman" w:cs="Times New Roman"/>
          <w:sz w:val="24"/>
          <w:lang w:eastAsia="x-none"/>
        </w:rPr>
      </w:pPr>
      <w:r w:rsidRPr="0070268B">
        <w:rPr>
          <w:rFonts w:ascii="Times New Roman" w:hAnsi="Times New Roman" w:cs="Times New Roman"/>
          <w:sz w:val="24"/>
          <w:lang w:eastAsia="x-none"/>
        </w:rPr>
        <w:t>Minimální mzda dosahovala v</w:t>
      </w:r>
      <w:r w:rsidR="009C40F5" w:rsidRPr="0070268B">
        <w:rPr>
          <w:rFonts w:ascii="Times New Roman" w:hAnsi="Times New Roman" w:cs="Times New Roman"/>
          <w:sz w:val="24"/>
          <w:lang w:eastAsia="x-none"/>
        </w:rPr>
        <w:t> </w:t>
      </w:r>
      <w:r w:rsidRPr="0070268B">
        <w:rPr>
          <w:rFonts w:ascii="Times New Roman" w:hAnsi="Times New Roman" w:cs="Times New Roman"/>
          <w:sz w:val="24"/>
          <w:lang w:eastAsia="x-none"/>
        </w:rPr>
        <w:t>roce 2025 přibližně 4,3násobku životního minima jednotlivce v</w:t>
      </w:r>
      <w:r w:rsidR="009C40F5" w:rsidRPr="0070268B">
        <w:rPr>
          <w:rFonts w:ascii="Times New Roman" w:hAnsi="Times New Roman" w:cs="Times New Roman"/>
          <w:sz w:val="24"/>
          <w:lang w:eastAsia="x-none"/>
        </w:rPr>
        <w:t> </w:t>
      </w:r>
      <w:r w:rsidRPr="0070268B">
        <w:rPr>
          <w:rFonts w:ascii="Times New Roman" w:hAnsi="Times New Roman" w:cs="Times New Roman"/>
          <w:sz w:val="24"/>
          <w:lang w:eastAsia="x-none"/>
        </w:rPr>
        <w:t>hrubém a 3,7násobku v</w:t>
      </w:r>
      <w:r w:rsidR="009C40F5" w:rsidRPr="0070268B">
        <w:rPr>
          <w:rFonts w:ascii="Times New Roman" w:hAnsi="Times New Roman" w:cs="Times New Roman"/>
          <w:sz w:val="24"/>
          <w:lang w:eastAsia="x-none"/>
        </w:rPr>
        <w:t> </w:t>
      </w:r>
      <w:r w:rsidRPr="0070268B">
        <w:rPr>
          <w:rFonts w:ascii="Times New Roman" w:hAnsi="Times New Roman" w:cs="Times New Roman"/>
          <w:sz w:val="24"/>
          <w:lang w:eastAsia="x-none"/>
        </w:rPr>
        <w:t>čistém vyjádření. Posun oproti roku 2023 je z</w:t>
      </w:r>
      <w:r w:rsidR="009C40F5" w:rsidRPr="0070268B">
        <w:rPr>
          <w:rFonts w:ascii="Times New Roman" w:hAnsi="Times New Roman" w:cs="Times New Roman"/>
          <w:sz w:val="24"/>
          <w:lang w:eastAsia="x-none"/>
        </w:rPr>
        <w:t> </w:t>
      </w:r>
      <w:r w:rsidRPr="0070268B">
        <w:rPr>
          <w:rFonts w:ascii="Times New Roman" w:hAnsi="Times New Roman" w:cs="Times New Roman"/>
          <w:sz w:val="24"/>
          <w:lang w:eastAsia="x-none"/>
        </w:rPr>
        <w:t>velké části důsledkem nominální rigidity životního minima, které nebylo od roku 2023 valorizováno, nikoli růstem reálné životní úrovně.</w:t>
      </w:r>
    </w:p>
    <w:p w14:paraId="7DCA84D8" w14:textId="195F8FF2" w:rsidR="00DA1B89" w:rsidRPr="0070268B" w:rsidRDefault="00DA1B89" w:rsidP="005C5F67">
      <w:pPr>
        <w:pStyle w:val="Odstavecseseznamem"/>
        <w:numPr>
          <w:ilvl w:val="0"/>
          <w:numId w:val="14"/>
        </w:numPr>
        <w:spacing w:line="360" w:lineRule="auto"/>
        <w:rPr>
          <w:rFonts w:ascii="Times New Roman" w:hAnsi="Times New Roman" w:cs="Times New Roman"/>
          <w:sz w:val="24"/>
          <w:lang w:eastAsia="x-none"/>
        </w:rPr>
      </w:pPr>
      <w:r w:rsidRPr="0070268B">
        <w:rPr>
          <w:rFonts w:ascii="Times New Roman" w:hAnsi="Times New Roman" w:cs="Times New Roman"/>
          <w:sz w:val="24"/>
          <w:lang w:eastAsia="x-none"/>
        </w:rPr>
        <w:t>Pokud se k</w:t>
      </w:r>
      <w:r w:rsidR="009C40F5" w:rsidRPr="0070268B">
        <w:rPr>
          <w:rFonts w:ascii="Times New Roman" w:hAnsi="Times New Roman" w:cs="Times New Roman"/>
          <w:sz w:val="24"/>
          <w:lang w:eastAsia="x-none"/>
        </w:rPr>
        <w:t> </w:t>
      </w:r>
      <w:r w:rsidRPr="0070268B">
        <w:rPr>
          <w:rFonts w:ascii="Times New Roman" w:hAnsi="Times New Roman" w:cs="Times New Roman"/>
          <w:sz w:val="24"/>
          <w:lang w:eastAsia="x-none"/>
        </w:rPr>
        <w:t>životnímu minimu připočítají normativní náklady na bydlení, čistá minimální mzda nepostačuje na pokrytí základních životních nákladů jednotlivce v</w:t>
      </w:r>
      <w:r w:rsidR="009C40F5" w:rsidRPr="0070268B">
        <w:rPr>
          <w:rFonts w:ascii="Times New Roman" w:hAnsi="Times New Roman" w:cs="Times New Roman"/>
          <w:sz w:val="24"/>
          <w:lang w:eastAsia="x-none"/>
        </w:rPr>
        <w:t> </w:t>
      </w:r>
      <w:r w:rsidRPr="0070268B">
        <w:rPr>
          <w:rFonts w:ascii="Times New Roman" w:hAnsi="Times New Roman" w:cs="Times New Roman"/>
          <w:sz w:val="24"/>
          <w:lang w:eastAsia="x-none"/>
        </w:rPr>
        <w:t>nájemním bydlení; míra pokrytí se podle velikosti obce pohybuje mezi 80 a 93</w:t>
      </w:r>
      <w:r w:rsidR="00293A0F" w:rsidRPr="0070268B">
        <w:rPr>
          <w:rFonts w:ascii="Times New Roman" w:hAnsi="Times New Roman" w:cs="Times New Roman"/>
          <w:sz w:val="24"/>
          <w:lang w:eastAsia="x-none"/>
        </w:rPr>
        <w:t> </w:t>
      </w:r>
      <w:r w:rsidRPr="0070268B">
        <w:rPr>
          <w:rFonts w:ascii="Times New Roman" w:hAnsi="Times New Roman" w:cs="Times New Roman"/>
          <w:sz w:val="24"/>
          <w:lang w:eastAsia="x-none"/>
        </w:rPr>
        <w:t>% a</w:t>
      </w:r>
      <w:r w:rsidR="00CF53B9" w:rsidRPr="0070268B">
        <w:rPr>
          <w:rFonts w:ascii="Times New Roman" w:hAnsi="Times New Roman" w:cs="Times New Roman"/>
          <w:sz w:val="24"/>
          <w:lang w:eastAsia="x-none"/>
        </w:rPr>
        <w:t> </w:t>
      </w:r>
      <w:r w:rsidRPr="0070268B">
        <w:rPr>
          <w:rFonts w:ascii="Times New Roman" w:hAnsi="Times New Roman" w:cs="Times New Roman"/>
          <w:sz w:val="24"/>
          <w:lang w:eastAsia="x-none"/>
        </w:rPr>
        <w:t>k</w:t>
      </w:r>
      <w:r w:rsidR="009C40F5" w:rsidRPr="0070268B">
        <w:rPr>
          <w:rFonts w:ascii="Times New Roman" w:hAnsi="Times New Roman" w:cs="Times New Roman"/>
          <w:sz w:val="24"/>
          <w:lang w:eastAsia="x-none"/>
        </w:rPr>
        <w:t> </w:t>
      </w:r>
      <w:r w:rsidRPr="0070268B">
        <w:rPr>
          <w:rFonts w:ascii="Times New Roman" w:hAnsi="Times New Roman" w:cs="Times New Roman"/>
          <w:sz w:val="24"/>
          <w:lang w:eastAsia="x-none"/>
        </w:rPr>
        <w:t>plnému pokrytí by bylo třeba zvýšení čisté minimální mzdy přibližně o 7 až 24</w:t>
      </w:r>
      <w:r w:rsidR="00293A0F" w:rsidRPr="0070268B">
        <w:rPr>
          <w:rFonts w:ascii="Times New Roman" w:hAnsi="Times New Roman" w:cs="Times New Roman"/>
          <w:sz w:val="24"/>
          <w:lang w:eastAsia="x-none"/>
        </w:rPr>
        <w:t> </w:t>
      </w:r>
      <w:r w:rsidRPr="0070268B">
        <w:rPr>
          <w:rFonts w:ascii="Times New Roman" w:hAnsi="Times New Roman" w:cs="Times New Roman"/>
          <w:sz w:val="24"/>
          <w:lang w:eastAsia="x-none"/>
        </w:rPr>
        <w:t>%. Zlepšení poměrových ukazatelů konstrukce normativních nákladů (zrušení mimořádného energetického navýšení k</w:t>
      </w:r>
      <w:r w:rsidR="009C40F5" w:rsidRPr="0070268B">
        <w:rPr>
          <w:rFonts w:ascii="Times New Roman" w:hAnsi="Times New Roman" w:cs="Times New Roman"/>
          <w:sz w:val="24"/>
          <w:lang w:eastAsia="x-none"/>
        </w:rPr>
        <w:t> </w:t>
      </w:r>
      <w:r w:rsidRPr="0070268B">
        <w:rPr>
          <w:rFonts w:ascii="Times New Roman" w:hAnsi="Times New Roman" w:cs="Times New Roman"/>
          <w:sz w:val="24"/>
          <w:lang w:eastAsia="x-none"/>
        </w:rPr>
        <w:t>1.</w:t>
      </w:r>
      <w:r w:rsidR="00293A0F" w:rsidRPr="0070268B">
        <w:rPr>
          <w:rFonts w:ascii="Times New Roman" w:hAnsi="Times New Roman" w:cs="Times New Roman"/>
          <w:sz w:val="24"/>
          <w:lang w:eastAsia="x-none"/>
        </w:rPr>
        <w:t> </w:t>
      </w:r>
      <w:r w:rsidRPr="0070268B">
        <w:rPr>
          <w:rFonts w:ascii="Times New Roman" w:hAnsi="Times New Roman" w:cs="Times New Roman"/>
          <w:sz w:val="24"/>
          <w:lang w:eastAsia="x-none"/>
        </w:rPr>
        <w:t>lednu 2024), nikoli reálným zlepšením dostupnosti bydlení.</w:t>
      </w:r>
    </w:p>
    <w:p w14:paraId="5D574E53" w14:textId="2787C685" w:rsidR="00DA1B89" w:rsidRPr="0070268B" w:rsidRDefault="00DA1B89" w:rsidP="005C5F67">
      <w:pPr>
        <w:pStyle w:val="Odstavecseseznamem"/>
        <w:numPr>
          <w:ilvl w:val="0"/>
          <w:numId w:val="14"/>
        </w:numPr>
        <w:spacing w:line="360" w:lineRule="auto"/>
        <w:rPr>
          <w:rFonts w:ascii="Times New Roman" w:hAnsi="Times New Roman" w:cs="Times New Roman"/>
          <w:sz w:val="24"/>
          <w:lang w:eastAsia="x-none"/>
        </w:rPr>
      </w:pPr>
      <w:r w:rsidRPr="0070268B">
        <w:rPr>
          <w:rFonts w:ascii="Times New Roman" w:hAnsi="Times New Roman" w:cs="Times New Roman"/>
          <w:sz w:val="24"/>
          <w:lang w:eastAsia="x-none"/>
        </w:rPr>
        <w:t>Ve vztahu k</w:t>
      </w:r>
      <w:r w:rsidR="009C40F5" w:rsidRPr="0070268B">
        <w:rPr>
          <w:rFonts w:ascii="Times New Roman" w:hAnsi="Times New Roman" w:cs="Times New Roman"/>
          <w:sz w:val="24"/>
          <w:lang w:eastAsia="x-none"/>
        </w:rPr>
        <w:t> </w:t>
      </w:r>
      <w:r w:rsidRPr="0070268B">
        <w:rPr>
          <w:rFonts w:ascii="Times New Roman" w:hAnsi="Times New Roman" w:cs="Times New Roman"/>
          <w:sz w:val="24"/>
          <w:lang w:eastAsia="x-none"/>
        </w:rPr>
        <w:t>cenové hladině zaznamenala reálná minimální mzda v</w:t>
      </w:r>
      <w:r w:rsidR="009C40F5" w:rsidRPr="0070268B">
        <w:rPr>
          <w:rFonts w:ascii="Times New Roman" w:hAnsi="Times New Roman" w:cs="Times New Roman"/>
          <w:sz w:val="24"/>
          <w:lang w:eastAsia="x-none"/>
        </w:rPr>
        <w:t> </w:t>
      </w:r>
      <w:r w:rsidRPr="0070268B">
        <w:rPr>
          <w:rFonts w:ascii="Times New Roman" w:hAnsi="Times New Roman" w:cs="Times New Roman"/>
          <w:sz w:val="24"/>
          <w:lang w:eastAsia="x-none"/>
        </w:rPr>
        <w:t>letech 2024 a 2025 obnovený růst, který částečně kompenzoval pokles kupní síly z</w:t>
      </w:r>
      <w:r w:rsidR="009C40F5" w:rsidRPr="0070268B">
        <w:rPr>
          <w:rFonts w:ascii="Times New Roman" w:hAnsi="Times New Roman" w:cs="Times New Roman"/>
          <w:sz w:val="24"/>
          <w:lang w:eastAsia="x-none"/>
        </w:rPr>
        <w:t> </w:t>
      </w:r>
      <w:r w:rsidRPr="0070268B">
        <w:rPr>
          <w:rFonts w:ascii="Times New Roman" w:hAnsi="Times New Roman" w:cs="Times New Roman"/>
          <w:sz w:val="24"/>
          <w:lang w:eastAsia="x-none"/>
        </w:rPr>
        <w:t>let 2022 a 2023.</w:t>
      </w:r>
    </w:p>
    <w:p w14:paraId="25D05423" w14:textId="2AD3C5FF" w:rsidR="00DA1B89" w:rsidRPr="0070268B" w:rsidRDefault="00DA1B89" w:rsidP="00DA1B89">
      <w:pPr>
        <w:spacing w:after="120" w:line="360" w:lineRule="auto"/>
        <w:jc w:val="both"/>
        <w:rPr>
          <w:rFonts w:ascii="Times New Roman" w:hAnsi="Times New Roman" w:cs="Times New Roman"/>
          <w:i/>
          <w:iCs/>
          <w:sz w:val="24"/>
          <w:szCs w:val="24"/>
          <w:u w:val="single"/>
          <w:lang w:val="cs-CZ" w:eastAsia="x-none"/>
        </w:rPr>
      </w:pPr>
      <w:r w:rsidRPr="0070268B">
        <w:rPr>
          <w:rFonts w:ascii="Times New Roman" w:hAnsi="Times New Roman" w:cs="Times New Roman"/>
          <w:i/>
          <w:iCs/>
          <w:sz w:val="24"/>
          <w:szCs w:val="24"/>
          <w:u w:val="single"/>
          <w:lang w:val="cs-CZ" w:eastAsia="x-none"/>
        </w:rPr>
        <w:t>Přiměřenost minimální mzdy vzhledem k</w:t>
      </w:r>
      <w:r w:rsidR="009C40F5" w:rsidRPr="0070268B">
        <w:rPr>
          <w:rFonts w:ascii="Times New Roman" w:hAnsi="Times New Roman" w:cs="Times New Roman"/>
          <w:i/>
          <w:iCs/>
          <w:sz w:val="24"/>
          <w:szCs w:val="24"/>
          <w:u w:val="single"/>
          <w:lang w:val="cs-CZ" w:eastAsia="x-none"/>
        </w:rPr>
        <w:t> </w:t>
      </w:r>
      <w:r w:rsidRPr="0070268B">
        <w:rPr>
          <w:rFonts w:ascii="Times New Roman" w:hAnsi="Times New Roman" w:cs="Times New Roman"/>
          <w:i/>
          <w:iCs/>
          <w:sz w:val="24"/>
          <w:szCs w:val="24"/>
          <w:u w:val="single"/>
          <w:lang w:val="cs-CZ" w:eastAsia="x-none"/>
        </w:rPr>
        <w:t>obecné výši mezd a jejich rozdělení:</w:t>
      </w:r>
    </w:p>
    <w:p w14:paraId="44387717" w14:textId="2EEBE598" w:rsidR="00DA1B89" w:rsidRPr="0070268B" w:rsidRDefault="00DA1B89" w:rsidP="005C5F67">
      <w:pPr>
        <w:pStyle w:val="Odstavecseseznamem"/>
        <w:numPr>
          <w:ilvl w:val="0"/>
          <w:numId w:val="15"/>
        </w:numPr>
        <w:spacing w:line="360" w:lineRule="auto"/>
        <w:rPr>
          <w:rFonts w:ascii="Times New Roman" w:hAnsi="Times New Roman" w:cs="Times New Roman"/>
          <w:sz w:val="24"/>
          <w:lang w:eastAsia="x-none"/>
        </w:rPr>
      </w:pPr>
      <w:proofErr w:type="spellStart"/>
      <w:r w:rsidRPr="0070268B">
        <w:rPr>
          <w:rFonts w:ascii="Times New Roman" w:hAnsi="Times New Roman" w:cs="Times New Roman"/>
          <w:sz w:val="24"/>
          <w:lang w:eastAsia="x-none"/>
        </w:rPr>
        <w:t>Kaitzův</w:t>
      </w:r>
      <w:proofErr w:type="spellEnd"/>
      <w:r w:rsidRPr="0070268B">
        <w:rPr>
          <w:rFonts w:ascii="Times New Roman" w:hAnsi="Times New Roman" w:cs="Times New Roman"/>
          <w:sz w:val="24"/>
          <w:lang w:eastAsia="x-none"/>
        </w:rPr>
        <w:t xml:space="preserve"> index dosáhl v</w:t>
      </w:r>
      <w:r w:rsidR="009C40F5" w:rsidRPr="0070268B">
        <w:rPr>
          <w:rFonts w:ascii="Times New Roman" w:hAnsi="Times New Roman" w:cs="Times New Roman"/>
          <w:sz w:val="24"/>
          <w:lang w:eastAsia="x-none"/>
        </w:rPr>
        <w:t> </w:t>
      </w:r>
      <w:r w:rsidRPr="0070268B">
        <w:rPr>
          <w:rFonts w:ascii="Times New Roman" w:hAnsi="Times New Roman" w:cs="Times New Roman"/>
          <w:sz w:val="24"/>
          <w:lang w:eastAsia="x-none"/>
        </w:rPr>
        <w:t>roce 2025 hodnoty 42,3</w:t>
      </w:r>
      <w:r w:rsidR="00293A0F" w:rsidRPr="0070268B">
        <w:rPr>
          <w:rFonts w:ascii="Times New Roman" w:hAnsi="Times New Roman" w:cs="Times New Roman"/>
          <w:sz w:val="24"/>
          <w:lang w:eastAsia="x-none"/>
        </w:rPr>
        <w:t> </w:t>
      </w:r>
      <w:r w:rsidRPr="0070268B">
        <w:rPr>
          <w:rFonts w:ascii="Times New Roman" w:hAnsi="Times New Roman" w:cs="Times New Roman"/>
          <w:sz w:val="24"/>
          <w:lang w:eastAsia="x-none"/>
        </w:rPr>
        <w:t>% průměrné hrubé mzdy v</w:t>
      </w:r>
      <w:r w:rsidR="009C40F5" w:rsidRPr="0070268B">
        <w:rPr>
          <w:rFonts w:ascii="Times New Roman" w:hAnsi="Times New Roman" w:cs="Times New Roman"/>
          <w:sz w:val="24"/>
          <w:lang w:eastAsia="x-none"/>
        </w:rPr>
        <w:t> </w:t>
      </w:r>
      <w:r w:rsidRPr="0070268B">
        <w:rPr>
          <w:rFonts w:ascii="Times New Roman" w:hAnsi="Times New Roman" w:cs="Times New Roman"/>
          <w:sz w:val="24"/>
          <w:lang w:eastAsia="x-none"/>
        </w:rPr>
        <w:t>národním hospodářství, což představuje meziroční posun o 1,1</w:t>
      </w:r>
      <w:r w:rsidR="00293A0F" w:rsidRPr="0070268B">
        <w:rPr>
          <w:rFonts w:ascii="Times New Roman" w:hAnsi="Times New Roman" w:cs="Times New Roman"/>
          <w:sz w:val="24"/>
          <w:lang w:eastAsia="x-none"/>
        </w:rPr>
        <w:t> </w:t>
      </w:r>
      <w:r w:rsidRPr="0070268B">
        <w:rPr>
          <w:rFonts w:ascii="Times New Roman" w:hAnsi="Times New Roman" w:cs="Times New Roman"/>
          <w:sz w:val="24"/>
          <w:lang w:eastAsia="x-none"/>
        </w:rPr>
        <w:t>p.</w:t>
      </w:r>
      <w:r w:rsidR="00293A0F" w:rsidRPr="0070268B">
        <w:rPr>
          <w:rFonts w:ascii="Times New Roman" w:hAnsi="Times New Roman" w:cs="Times New Roman"/>
          <w:sz w:val="24"/>
          <w:lang w:eastAsia="x-none"/>
        </w:rPr>
        <w:t> </w:t>
      </w:r>
      <w:r w:rsidRPr="0070268B">
        <w:rPr>
          <w:rFonts w:ascii="Times New Roman" w:hAnsi="Times New Roman" w:cs="Times New Roman"/>
          <w:sz w:val="24"/>
          <w:lang w:eastAsia="x-none"/>
        </w:rPr>
        <w:t>b. oproti roku 2024 a o 1,9</w:t>
      </w:r>
      <w:r w:rsidR="00293A0F" w:rsidRPr="0070268B">
        <w:rPr>
          <w:rFonts w:ascii="Times New Roman" w:hAnsi="Times New Roman" w:cs="Times New Roman"/>
          <w:sz w:val="24"/>
          <w:lang w:eastAsia="x-none"/>
        </w:rPr>
        <w:t> </w:t>
      </w:r>
      <w:r w:rsidRPr="0070268B">
        <w:rPr>
          <w:rFonts w:ascii="Times New Roman" w:hAnsi="Times New Roman" w:cs="Times New Roman"/>
          <w:sz w:val="24"/>
          <w:lang w:eastAsia="x-none"/>
        </w:rPr>
        <w:t>p.</w:t>
      </w:r>
      <w:r w:rsidR="00293A0F" w:rsidRPr="0070268B">
        <w:rPr>
          <w:rFonts w:ascii="Times New Roman" w:hAnsi="Times New Roman" w:cs="Times New Roman"/>
          <w:sz w:val="24"/>
          <w:lang w:eastAsia="x-none"/>
        </w:rPr>
        <w:t> </w:t>
      </w:r>
      <w:r w:rsidRPr="0070268B">
        <w:rPr>
          <w:rFonts w:ascii="Times New Roman" w:hAnsi="Times New Roman" w:cs="Times New Roman"/>
          <w:sz w:val="24"/>
          <w:lang w:eastAsia="x-none"/>
        </w:rPr>
        <w:t>b. oproti roku 2023. Minimální mzda se tak postupně přibližuje zákonem stanovené orientační referenční hodnotě 47</w:t>
      </w:r>
      <w:r w:rsidR="00293A0F" w:rsidRPr="0070268B">
        <w:rPr>
          <w:rFonts w:ascii="Times New Roman" w:hAnsi="Times New Roman" w:cs="Times New Roman"/>
          <w:sz w:val="24"/>
          <w:lang w:eastAsia="x-none"/>
        </w:rPr>
        <w:t> </w:t>
      </w:r>
      <w:r w:rsidRPr="0070268B">
        <w:rPr>
          <w:rFonts w:ascii="Times New Roman" w:hAnsi="Times New Roman" w:cs="Times New Roman"/>
          <w:sz w:val="24"/>
          <w:lang w:eastAsia="x-none"/>
        </w:rPr>
        <w:t>% průměrné hrubé mzdy, k</w:t>
      </w:r>
      <w:r w:rsidR="009C40F5" w:rsidRPr="0070268B">
        <w:rPr>
          <w:rFonts w:ascii="Times New Roman" w:hAnsi="Times New Roman" w:cs="Times New Roman"/>
          <w:sz w:val="24"/>
          <w:lang w:eastAsia="x-none"/>
        </w:rPr>
        <w:t> </w:t>
      </w:r>
      <w:r w:rsidRPr="0070268B">
        <w:rPr>
          <w:rFonts w:ascii="Times New Roman" w:hAnsi="Times New Roman" w:cs="Times New Roman"/>
          <w:sz w:val="24"/>
          <w:lang w:eastAsia="x-none"/>
        </w:rPr>
        <w:t>jejímuž dosažení směřuje v</w:t>
      </w:r>
      <w:r w:rsidR="009C40F5" w:rsidRPr="0070268B">
        <w:rPr>
          <w:rFonts w:ascii="Times New Roman" w:hAnsi="Times New Roman" w:cs="Times New Roman"/>
          <w:sz w:val="24"/>
          <w:lang w:eastAsia="x-none"/>
        </w:rPr>
        <w:t> </w:t>
      </w:r>
      <w:r w:rsidRPr="0070268B">
        <w:rPr>
          <w:rFonts w:ascii="Times New Roman" w:hAnsi="Times New Roman" w:cs="Times New Roman"/>
          <w:sz w:val="24"/>
          <w:lang w:eastAsia="x-none"/>
        </w:rPr>
        <w:t>roce 2029.</w:t>
      </w:r>
    </w:p>
    <w:p w14:paraId="453D85EC" w14:textId="54B7EC2A" w:rsidR="00DA1B89" w:rsidRPr="0070268B" w:rsidRDefault="00DA1B89" w:rsidP="005C5F67">
      <w:pPr>
        <w:pStyle w:val="Odstavecseseznamem"/>
        <w:numPr>
          <w:ilvl w:val="0"/>
          <w:numId w:val="15"/>
        </w:numPr>
        <w:spacing w:line="360" w:lineRule="auto"/>
        <w:rPr>
          <w:rFonts w:ascii="Times New Roman" w:hAnsi="Times New Roman" w:cs="Times New Roman"/>
          <w:sz w:val="24"/>
          <w:lang w:eastAsia="x-none"/>
        </w:rPr>
      </w:pPr>
      <w:r w:rsidRPr="0070268B">
        <w:rPr>
          <w:rFonts w:ascii="Times New Roman" w:hAnsi="Times New Roman" w:cs="Times New Roman"/>
          <w:sz w:val="24"/>
          <w:lang w:eastAsia="x-none"/>
        </w:rPr>
        <w:t>Současně se zvyšuje podíl minimální mzdy k</w:t>
      </w:r>
      <w:r w:rsidR="009C40F5" w:rsidRPr="0070268B">
        <w:rPr>
          <w:rFonts w:ascii="Times New Roman" w:hAnsi="Times New Roman" w:cs="Times New Roman"/>
          <w:sz w:val="24"/>
          <w:lang w:eastAsia="x-none"/>
        </w:rPr>
        <w:t> </w:t>
      </w:r>
      <w:r w:rsidRPr="0070268B">
        <w:rPr>
          <w:rFonts w:ascii="Times New Roman" w:hAnsi="Times New Roman" w:cs="Times New Roman"/>
          <w:sz w:val="24"/>
          <w:lang w:eastAsia="x-none"/>
        </w:rPr>
        <w:t>hranici 1.</w:t>
      </w:r>
      <w:r w:rsidR="00293A0F" w:rsidRPr="0070268B">
        <w:rPr>
          <w:rFonts w:ascii="Times New Roman" w:hAnsi="Times New Roman" w:cs="Times New Roman"/>
          <w:sz w:val="24"/>
          <w:lang w:eastAsia="x-none"/>
        </w:rPr>
        <w:t> </w:t>
      </w:r>
      <w:r w:rsidRPr="0070268B">
        <w:rPr>
          <w:rFonts w:ascii="Times New Roman" w:hAnsi="Times New Roman" w:cs="Times New Roman"/>
          <w:sz w:val="24"/>
          <w:lang w:eastAsia="x-none"/>
        </w:rPr>
        <w:t>decilu a k</w:t>
      </w:r>
      <w:r w:rsidR="009C40F5" w:rsidRPr="0070268B">
        <w:rPr>
          <w:rFonts w:ascii="Times New Roman" w:hAnsi="Times New Roman" w:cs="Times New Roman"/>
          <w:sz w:val="24"/>
          <w:lang w:eastAsia="x-none"/>
        </w:rPr>
        <w:t> </w:t>
      </w:r>
      <w:r w:rsidRPr="0070268B">
        <w:rPr>
          <w:rFonts w:ascii="Times New Roman" w:hAnsi="Times New Roman" w:cs="Times New Roman"/>
          <w:sz w:val="24"/>
          <w:lang w:eastAsia="x-none"/>
        </w:rPr>
        <w:t>25.</w:t>
      </w:r>
      <w:r w:rsidR="00293A0F" w:rsidRPr="0070268B">
        <w:rPr>
          <w:rFonts w:ascii="Times New Roman" w:hAnsi="Times New Roman" w:cs="Times New Roman"/>
          <w:sz w:val="24"/>
          <w:lang w:eastAsia="x-none"/>
        </w:rPr>
        <w:t> </w:t>
      </w:r>
      <w:r w:rsidRPr="0070268B">
        <w:rPr>
          <w:rFonts w:ascii="Times New Roman" w:hAnsi="Times New Roman" w:cs="Times New Roman"/>
          <w:sz w:val="24"/>
          <w:lang w:eastAsia="x-none"/>
        </w:rPr>
        <w:t>percentilu mzdové distribuce.</w:t>
      </w:r>
    </w:p>
    <w:p w14:paraId="64477D08" w14:textId="42F47D34" w:rsidR="00DA1B89" w:rsidRPr="0070268B" w:rsidRDefault="00DA1B89" w:rsidP="005C5F67">
      <w:pPr>
        <w:pStyle w:val="Odstavecseseznamem"/>
        <w:numPr>
          <w:ilvl w:val="0"/>
          <w:numId w:val="15"/>
        </w:numPr>
        <w:spacing w:line="360" w:lineRule="auto"/>
        <w:rPr>
          <w:rFonts w:ascii="Times New Roman" w:hAnsi="Times New Roman" w:cs="Times New Roman"/>
          <w:sz w:val="24"/>
          <w:lang w:eastAsia="x-none"/>
        </w:rPr>
      </w:pPr>
      <w:r w:rsidRPr="0070268B">
        <w:rPr>
          <w:rFonts w:ascii="Times New Roman" w:hAnsi="Times New Roman" w:cs="Times New Roman"/>
          <w:sz w:val="24"/>
          <w:lang w:eastAsia="x-none"/>
        </w:rPr>
        <w:t xml:space="preserve">Český </w:t>
      </w:r>
      <w:proofErr w:type="spellStart"/>
      <w:r w:rsidRPr="0070268B">
        <w:rPr>
          <w:rFonts w:ascii="Times New Roman" w:hAnsi="Times New Roman" w:cs="Times New Roman"/>
          <w:sz w:val="24"/>
          <w:lang w:eastAsia="x-none"/>
        </w:rPr>
        <w:t>Kaitzův</w:t>
      </w:r>
      <w:proofErr w:type="spellEnd"/>
      <w:r w:rsidRPr="0070268B">
        <w:rPr>
          <w:rFonts w:ascii="Times New Roman" w:hAnsi="Times New Roman" w:cs="Times New Roman"/>
          <w:sz w:val="24"/>
          <w:lang w:eastAsia="x-none"/>
        </w:rPr>
        <w:t xml:space="preserve"> index však zůstává pod oběma referenčními prahy uváděnými ve </w:t>
      </w:r>
      <w:r w:rsidRPr="0070268B">
        <w:rPr>
          <w:rFonts w:ascii="Times New Roman" w:hAnsi="Times New Roman" w:cs="Times New Roman"/>
          <w:sz w:val="24"/>
          <w:lang w:eastAsia="x-none"/>
        </w:rPr>
        <w:lastRenderedPageBreak/>
        <w:t>Směrnici (50</w:t>
      </w:r>
      <w:r w:rsidR="00293A0F" w:rsidRPr="0070268B">
        <w:rPr>
          <w:rFonts w:ascii="Times New Roman" w:hAnsi="Times New Roman" w:cs="Times New Roman"/>
          <w:sz w:val="24"/>
          <w:lang w:eastAsia="x-none"/>
        </w:rPr>
        <w:t> </w:t>
      </w:r>
      <w:r w:rsidRPr="0070268B">
        <w:rPr>
          <w:rFonts w:ascii="Times New Roman" w:hAnsi="Times New Roman" w:cs="Times New Roman"/>
          <w:sz w:val="24"/>
          <w:lang w:eastAsia="x-none"/>
        </w:rPr>
        <w:t>% průměru, 60</w:t>
      </w:r>
      <w:r w:rsidR="00293A0F" w:rsidRPr="0070268B">
        <w:rPr>
          <w:rFonts w:ascii="Times New Roman" w:hAnsi="Times New Roman" w:cs="Times New Roman"/>
          <w:sz w:val="24"/>
          <w:lang w:eastAsia="x-none"/>
        </w:rPr>
        <w:t> </w:t>
      </w:r>
      <w:r w:rsidRPr="0070268B">
        <w:rPr>
          <w:rFonts w:ascii="Times New Roman" w:hAnsi="Times New Roman" w:cs="Times New Roman"/>
          <w:sz w:val="24"/>
          <w:lang w:eastAsia="x-none"/>
        </w:rPr>
        <w:t>% mediánu). Podíl čisté minimální mzdy na čisté průměrné mzdě dosáhl v</w:t>
      </w:r>
      <w:r w:rsidR="009C40F5" w:rsidRPr="0070268B">
        <w:rPr>
          <w:rFonts w:ascii="Times New Roman" w:hAnsi="Times New Roman" w:cs="Times New Roman"/>
          <w:sz w:val="24"/>
          <w:lang w:eastAsia="x-none"/>
        </w:rPr>
        <w:t> </w:t>
      </w:r>
      <w:r w:rsidRPr="0070268B">
        <w:rPr>
          <w:rFonts w:ascii="Times New Roman" w:hAnsi="Times New Roman" w:cs="Times New Roman"/>
          <w:sz w:val="24"/>
          <w:lang w:eastAsia="x-none"/>
        </w:rPr>
        <w:t>roce 2025 hodnoty 46,1 %, což představuje dosud nejvyšší hodnotu tohoto ukazatele.</w:t>
      </w:r>
    </w:p>
    <w:p w14:paraId="50249C21" w14:textId="034681F6" w:rsidR="00DA1B89" w:rsidRPr="0070268B" w:rsidRDefault="00DA1B89" w:rsidP="00DA1B89">
      <w:pPr>
        <w:spacing w:after="120" w:line="360" w:lineRule="auto"/>
        <w:jc w:val="both"/>
        <w:rPr>
          <w:rFonts w:ascii="Times New Roman" w:hAnsi="Times New Roman" w:cs="Times New Roman"/>
          <w:i/>
          <w:iCs/>
          <w:sz w:val="24"/>
          <w:szCs w:val="24"/>
          <w:u w:val="single"/>
          <w:lang w:val="cs-CZ" w:eastAsia="x-none"/>
        </w:rPr>
      </w:pPr>
      <w:r w:rsidRPr="0070268B">
        <w:rPr>
          <w:rFonts w:ascii="Times New Roman" w:hAnsi="Times New Roman" w:cs="Times New Roman"/>
          <w:i/>
          <w:iCs/>
          <w:sz w:val="24"/>
          <w:szCs w:val="24"/>
          <w:u w:val="single"/>
          <w:lang w:val="cs-CZ" w:eastAsia="x-none"/>
        </w:rPr>
        <w:t>Přiměřenost minimální mzdy vzhledem k</w:t>
      </w:r>
      <w:r w:rsidR="009C40F5" w:rsidRPr="0070268B">
        <w:rPr>
          <w:rFonts w:ascii="Times New Roman" w:hAnsi="Times New Roman" w:cs="Times New Roman"/>
          <w:i/>
          <w:iCs/>
          <w:sz w:val="24"/>
          <w:szCs w:val="24"/>
          <w:u w:val="single"/>
          <w:lang w:val="cs-CZ" w:eastAsia="x-none"/>
        </w:rPr>
        <w:t> </w:t>
      </w:r>
      <w:r w:rsidRPr="0070268B">
        <w:rPr>
          <w:rFonts w:ascii="Times New Roman" w:hAnsi="Times New Roman" w:cs="Times New Roman"/>
          <w:i/>
          <w:iCs/>
          <w:sz w:val="24"/>
          <w:szCs w:val="24"/>
          <w:u w:val="single"/>
          <w:lang w:val="cs-CZ" w:eastAsia="x-none"/>
        </w:rPr>
        <w:t>tempu růstu mezd:</w:t>
      </w:r>
    </w:p>
    <w:p w14:paraId="27867F3F" w14:textId="231F4FD6" w:rsidR="00DA1B89" w:rsidRPr="0070268B" w:rsidRDefault="00DA1B89" w:rsidP="005C5F67">
      <w:pPr>
        <w:pStyle w:val="Odstavecseseznamem"/>
        <w:numPr>
          <w:ilvl w:val="0"/>
          <w:numId w:val="16"/>
        </w:numPr>
        <w:spacing w:line="360" w:lineRule="auto"/>
        <w:rPr>
          <w:rFonts w:ascii="Times New Roman" w:hAnsi="Times New Roman" w:cs="Times New Roman"/>
          <w:sz w:val="24"/>
          <w:lang w:eastAsia="x-none"/>
        </w:rPr>
      </w:pPr>
      <w:r w:rsidRPr="0070268B">
        <w:rPr>
          <w:rFonts w:ascii="Times New Roman" w:hAnsi="Times New Roman" w:cs="Times New Roman"/>
          <w:sz w:val="24"/>
          <w:lang w:eastAsia="x-none"/>
        </w:rPr>
        <w:t>V</w:t>
      </w:r>
      <w:r w:rsidR="009C40F5" w:rsidRPr="0070268B">
        <w:rPr>
          <w:rFonts w:ascii="Times New Roman" w:hAnsi="Times New Roman" w:cs="Times New Roman"/>
          <w:sz w:val="24"/>
          <w:lang w:eastAsia="x-none"/>
        </w:rPr>
        <w:t> </w:t>
      </w:r>
      <w:r w:rsidRPr="0070268B">
        <w:rPr>
          <w:rFonts w:ascii="Times New Roman" w:hAnsi="Times New Roman" w:cs="Times New Roman"/>
          <w:sz w:val="24"/>
          <w:lang w:eastAsia="x-none"/>
        </w:rPr>
        <w:t>období 2016–2025 bylo tempo růstu minimální mzdy s</w:t>
      </w:r>
      <w:r w:rsidR="009C40F5" w:rsidRPr="0070268B">
        <w:rPr>
          <w:rFonts w:ascii="Times New Roman" w:hAnsi="Times New Roman" w:cs="Times New Roman"/>
          <w:sz w:val="24"/>
          <w:lang w:eastAsia="x-none"/>
        </w:rPr>
        <w:t> </w:t>
      </w:r>
      <w:r w:rsidRPr="0070268B">
        <w:rPr>
          <w:rFonts w:ascii="Times New Roman" w:hAnsi="Times New Roman" w:cs="Times New Roman"/>
          <w:sz w:val="24"/>
          <w:lang w:eastAsia="x-none"/>
        </w:rPr>
        <w:t>výjimkou roku 2021 trvale vyšší než tempo růstu průměrné i mediánové mzdy. Minimální mzda v</w:t>
      </w:r>
      <w:r w:rsidR="009C40F5" w:rsidRPr="0070268B">
        <w:rPr>
          <w:rFonts w:ascii="Times New Roman" w:hAnsi="Times New Roman" w:cs="Times New Roman"/>
          <w:sz w:val="24"/>
          <w:lang w:eastAsia="x-none"/>
        </w:rPr>
        <w:t> </w:t>
      </w:r>
      <w:r w:rsidRPr="0070268B">
        <w:rPr>
          <w:rFonts w:ascii="Times New Roman" w:hAnsi="Times New Roman" w:cs="Times New Roman"/>
          <w:sz w:val="24"/>
          <w:lang w:eastAsia="x-none"/>
        </w:rPr>
        <w:t>roce 2025 vzrostla meziročně o</w:t>
      </w:r>
      <w:r w:rsidR="00293A0F" w:rsidRPr="0070268B">
        <w:rPr>
          <w:rFonts w:ascii="Times New Roman" w:hAnsi="Times New Roman" w:cs="Times New Roman"/>
          <w:sz w:val="24"/>
          <w:lang w:eastAsia="x-none"/>
        </w:rPr>
        <w:t> </w:t>
      </w:r>
      <w:r w:rsidRPr="0070268B">
        <w:rPr>
          <w:rFonts w:ascii="Times New Roman" w:hAnsi="Times New Roman" w:cs="Times New Roman"/>
          <w:sz w:val="24"/>
          <w:lang w:eastAsia="x-none"/>
        </w:rPr>
        <w:t>10,1</w:t>
      </w:r>
      <w:r w:rsidR="00293A0F" w:rsidRPr="0070268B">
        <w:rPr>
          <w:rFonts w:ascii="Times New Roman" w:hAnsi="Times New Roman" w:cs="Times New Roman"/>
          <w:sz w:val="24"/>
          <w:lang w:eastAsia="x-none"/>
        </w:rPr>
        <w:t> </w:t>
      </w:r>
      <w:r w:rsidRPr="0070268B">
        <w:rPr>
          <w:rFonts w:ascii="Times New Roman" w:hAnsi="Times New Roman" w:cs="Times New Roman"/>
          <w:sz w:val="24"/>
          <w:lang w:eastAsia="x-none"/>
        </w:rPr>
        <w:t>%, zatímco průměrná hrubá mzda o</w:t>
      </w:r>
      <w:r w:rsidR="00293A0F" w:rsidRPr="0070268B">
        <w:rPr>
          <w:rFonts w:ascii="Times New Roman" w:hAnsi="Times New Roman" w:cs="Times New Roman"/>
          <w:sz w:val="24"/>
          <w:lang w:eastAsia="x-none"/>
        </w:rPr>
        <w:t> </w:t>
      </w:r>
      <w:r w:rsidRPr="0070268B">
        <w:rPr>
          <w:rFonts w:ascii="Times New Roman" w:hAnsi="Times New Roman" w:cs="Times New Roman"/>
          <w:sz w:val="24"/>
          <w:lang w:eastAsia="x-none"/>
        </w:rPr>
        <w:t>7,2</w:t>
      </w:r>
      <w:r w:rsidR="00293A0F" w:rsidRPr="0070268B">
        <w:rPr>
          <w:rFonts w:ascii="Times New Roman" w:hAnsi="Times New Roman" w:cs="Times New Roman"/>
          <w:sz w:val="24"/>
          <w:lang w:eastAsia="x-none"/>
        </w:rPr>
        <w:t> </w:t>
      </w:r>
      <w:r w:rsidRPr="0070268B">
        <w:rPr>
          <w:rFonts w:ascii="Times New Roman" w:hAnsi="Times New Roman" w:cs="Times New Roman"/>
          <w:sz w:val="24"/>
          <w:lang w:eastAsia="x-none"/>
        </w:rPr>
        <w:t>% a index spotřebitelských cen o</w:t>
      </w:r>
      <w:r w:rsidR="00293A0F" w:rsidRPr="0070268B">
        <w:rPr>
          <w:rFonts w:ascii="Times New Roman" w:hAnsi="Times New Roman" w:cs="Times New Roman"/>
          <w:sz w:val="24"/>
          <w:lang w:eastAsia="x-none"/>
        </w:rPr>
        <w:t> </w:t>
      </w:r>
      <w:r w:rsidRPr="0070268B">
        <w:rPr>
          <w:rFonts w:ascii="Times New Roman" w:hAnsi="Times New Roman" w:cs="Times New Roman"/>
          <w:sz w:val="24"/>
          <w:lang w:eastAsia="x-none"/>
        </w:rPr>
        <w:t>2,5</w:t>
      </w:r>
      <w:r w:rsidR="00293A0F" w:rsidRPr="0070268B">
        <w:rPr>
          <w:rFonts w:ascii="Times New Roman" w:hAnsi="Times New Roman" w:cs="Times New Roman"/>
          <w:sz w:val="24"/>
          <w:lang w:eastAsia="x-none"/>
        </w:rPr>
        <w:t> </w:t>
      </w:r>
      <w:r w:rsidRPr="0070268B">
        <w:rPr>
          <w:rFonts w:ascii="Times New Roman" w:hAnsi="Times New Roman" w:cs="Times New Roman"/>
          <w:sz w:val="24"/>
          <w:lang w:eastAsia="x-none"/>
        </w:rPr>
        <w:t>%.</w:t>
      </w:r>
    </w:p>
    <w:p w14:paraId="55471980" w14:textId="0BED2133" w:rsidR="00DA1B89" w:rsidRPr="0070268B" w:rsidRDefault="00DA1B89" w:rsidP="00DA1B89">
      <w:pPr>
        <w:spacing w:after="120" w:line="360" w:lineRule="auto"/>
        <w:jc w:val="both"/>
        <w:rPr>
          <w:rFonts w:ascii="Times New Roman" w:hAnsi="Times New Roman" w:cs="Times New Roman"/>
          <w:i/>
          <w:iCs/>
          <w:sz w:val="24"/>
          <w:szCs w:val="24"/>
          <w:u w:val="single"/>
          <w:lang w:val="cs-CZ" w:eastAsia="x-none"/>
        </w:rPr>
      </w:pPr>
      <w:r w:rsidRPr="0070268B">
        <w:rPr>
          <w:rFonts w:ascii="Times New Roman" w:hAnsi="Times New Roman" w:cs="Times New Roman"/>
          <w:i/>
          <w:iCs/>
          <w:sz w:val="24"/>
          <w:szCs w:val="24"/>
          <w:u w:val="single"/>
          <w:lang w:val="cs-CZ" w:eastAsia="x-none"/>
        </w:rPr>
        <w:t>Přiměřenost minimální mzdy vzhledem k</w:t>
      </w:r>
      <w:r w:rsidR="009C40F5" w:rsidRPr="0070268B">
        <w:rPr>
          <w:rFonts w:ascii="Times New Roman" w:hAnsi="Times New Roman" w:cs="Times New Roman"/>
          <w:i/>
          <w:iCs/>
          <w:sz w:val="24"/>
          <w:szCs w:val="24"/>
          <w:u w:val="single"/>
          <w:lang w:val="cs-CZ" w:eastAsia="x-none"/>
        </w:rPr>
        <w:t> </w:t>
      </w:r>
      <w:r w:rsidRPr="0070268B">
        <w:rPr>
          <w:rFonts w:ascii="Times New Roman" w:hAnsi="Times New Roman" w:cs="Times New Roman"/>
          <w:i/>
          <w:iCs/>
          <w:sz w:val="24"/>
          <w:szCs w:val="24"/>
          <w:u w:val="single"/>
          <w:lang w:val="cs-CZ" w:eastAsia="x-none"/>
        </w:rPr>
        <w:t>dlouhodobé vnitrostátní míře produktivity a</w:t>
      </w:r>
      <w:r w:rsidR="00293A0F" w:rsidRPr="0070268B">
        <w:rPr>
          <w:rFonts w:ascii="Times New Roman" w:hAnsi="Times New Roman" w:cs="Times New Roman"/>
          <w:i/>
          <w:iCs/>
          <w:sz w:val="24"/>
          <w:szCs w:val="24"/>
          <w:u w:val="single"/>
          <w:lang w:val="cs-CZ" w:eastAsia="x-none"/>
        </w:rPr>
        <w:t> </w:t>
      </w:r>
      <w:r w:rsidRPr="0070268B">
        <w:rPr>
          <w:rFonts w:ascii="Times New Roman" w:hAnsi="Times New Roman" w:cs="Times New Roman"/>
          <w:i/>
          <w:iCs/>
          <w:sz w:val="24"/>
          <w:szCs w:val="24"/>
          <w:u w:val="single"/>
          <w:lang w:val="cs-CZ" w:eastAsia="x-none"/>
        </w:rPr>
        <w:t>jejímu vývoji:</w:t>
      </w:r>
    </w:p>
    <w:p w14:paraId="23AA36D1" w14:textId="5AC67E6E" w:rsidR="00DA1B89" w:rsidRPr="0070268B" w:rsidRDefault="00DA1B89" w:rsidP="005C5F67">
      <w:pPr>
        <w:pStyle w:val="Odstavecseseznamem"/>
        <w:numPr>
          <w:ilvl w:val="0"/>
          <w:numId w:val="17"/>
        </w:numPr>
        <w:spacing w:line="360" w:lineRule="auto"/>
        <w:rPr>
          <w:rFonts w:ascii="Times New Roman" w:hAnsi="Times New Roman" w:cs="Times New Roman"/>
          <w:sz w:val="24"/>
          <w:lang w:eastAsia="x-none"/>
        </w:rPr>
      </w:pPr>
      <w:r w:rsidRPr="0070268B">
        <w:rPr>
          <w:rFonts w:ascii="Times New Roman" w:hAnsi="Times New Roman" w:cs="Times New Roman"/>
          <w:sz w:val="24"/>
          <w:lang w:eastAsia="x-none"/>
        </w:rPr>
        <w:t>Mezi vývojem minimální mzdy a produktivitou práce není v</w:t>
      </w:r>
      <w:r w:rsidR="009C40F5" w:rsidRPr="0070268B">
        <w:rPr>
          <w:rFonts w:ascii="Times New Roman" w:hAnsi="Times New Roman" w:cs="Times New Roman"/>
          <w:sz w:val="24"/>
          <w:lang w:eastAsia="x-none"/>
        </w:rPr>
        <w:t> </w:t>
      </w:r>
      <w:r w:rsidRPr="0070268B">
        <w:rPr>
          <w:rFonts w:ascii="Times New Roman" w:hAnsi="Times New Roman" w:cs="Times New Roman"/>
          <w:sz w:val="24"/>
          <w:lang w:eastAsia="x-none"/>
        </w:rPr>
        <w:t>krátkém období patrná pevná vazba. Od roku 2015 roste minimální mzda v</w:t>
      </w:r>
      <w:r w:rsidR="009C40F5" w:rsidRPr="0070268B">
        <w:rPr>
          <w:rFonts w:ascii="Times New Roman" w:hAnsi="Times New Roman" w:cs="Times New Roman"/>
          <w:sz w:val="24"/>
          <w:lang w:eastAsia="x-none"/>
        </w:rPr>
        <w:t> </w:t>
      </w:r>
      <w:r w:rsidRPr="0070268B">
        <w:rPr>
          <w:rFonts w:ascii="Times New Roman" w:hAnsi="Times New Roman" w:cs="Times New Roman"/>
          <w:sz w:val="24"/>
          <w:lang w:eastAsia="x-none"/>
        </w:rPr>
        <w:t>reálném i nominálním vyjádření systematicky rychleji než reálná produktivita práce na hlavu i na odpracovanou hodinu; přesto i v</w:t>
      </w:r>
      <w:r w:rsidR="009C40F5" w:rsidRPr="0070268B">
        <w:rPr>
          <w:rFonts w:ascii="Times New Roman" w:hAnsi="Times New Roman" w:cs="Times New Roman"/>
          <w:sz w:val="24"/>
          <w:lang w:eastAsia="x-none"/>
        </w:rPr>
        <w:t> </w:t>
      </w:r>
      <w:r w:rsidRPr="0070268B">
        <w:rPr>
          <w:rFonts w:ascii="Times New Roman" w:hAnsi="Times New Roman" w:cs="Times New Roman"/>
          <w:sz w:val="24"/>
          <w:lang w:eastAsia="x-none"/>
        </w:rPr>
        <w:t>odvětvích s</w:t>
      </w:r>
      <w:r w:rsidR="009C40F5" w:rsidRPr="0070268B">
        <w:rPr>
          <w:rFonts w:ascii="Times New Roman" w:hAnsi="Times New Roman" w:cs="Times New Roman"/>
          <w:sz w:val="24"/>
          <w:lang w:eastAsia="x-none"/>
        </w:rPr>
        <w:t> </w:t>
      </w:r>
      <w:r w:rsidRPr="0070268B">
        <w:rPr>
          <w:rFonts w:ascii="Times New Roman" w:hAnsi="Times New Roman" w:cs="Times New Roman"/>
          <w:sz w:val="24"/>
          <w:lang w:eastAsia="x-none"/>
        </w:rPr>
        <w:t>nejnižší produktivitou (stavebnictví) zůstává odstup mezi minimální mzdou a produktivitou několikanásobný.</w:t>
      </w:r>
    </w:p>
    <w:p w14:paraId="5405B84E" w14:textId="73CB569B" w:rsidR="00DA1B89" w:rsidRPr="0070268B" w:rsidRDefault="00DA1B89" w:rsidP="005C5F67">
      <w:pPr>
        <w:pStyle w:val="Odstavecseseznamem"/>
        <w:numPr>
          <w:ilvl w:val="0"/>
          <w:numId w:val="17"/>
        </w:numPr>
        <w:spacing w:line="360" w:lineRule="auto"/>
        <w:rPr>
          <w:rFonts w:ascii="Times New Roman" w:hAnsi="Times New Roman" w:cs="Times New Roman"/>
          <w:sz w:val="24"/>
          <w:lang w:eastAsia="x-none"/>
        </w:rPr>
      </w:pPr>
      <w:r w:rsidRPr="0070268B">
        <w:rPr>
          <w:rFonts w:ascii="Times New Roman" w:hAnsi="Times New Roman" w:cs="Times New Roman"/>
          <w:sz w:val="24"/>
          <w:lang w:eastAsia="x-none"/>
        </w:rPr>
        <w:t>V</w:t>
      </w:r>
      <w:r w:rsidR="009C40F5" w:rsidRPr="0070268B">
        <w:rPr>
          <w:rFonts w:ascii="Times New Roman" w:hAnsi="Times New Roman" w:cs="Times New Roman"/>
          <w:sz w:val="24"/>
          <w:lang w:eastAsia="x-none"/>
        </w:rPr>
        <w:t> </w:t>
      </w:r>
      <w:r w:rsidRPr="0070268B">
        <w:rPr>
          <w:rFonts w:ascii="Times New Roman" w:hAnsi="Times New Roman" w:cs="Times New Roman"/>
          <w:sz w:val="24"/>
          <w:lang w:eastAsia="x-none"/>
        </w:rPr>
        <w:t>roce 2024 činil poměr mezi reálnou produktivitou práce na odpracovanou hodinu a</w:t>
      </w:r>
      <w:r w:rsidR="00293A0F" w:rsidRPr="0070268B">
        <w:rPr>
          <w:rFonts w:ascii="Times New Roman" w:hAnsi="Times New Roman" w:cs="Times New Roman"/>
          <w:sz w:val="24"/>
          <w:lang w:eastAsia="x-none"/>
        </w:rPr>
        <w:t> </w:t>
      </w:r>
      <w:r w:rsidRPr="0070268B">
        <w:rPr>
          <w:rFonts w:ascii="Times New Roman" w:hAnsi="Times New Roman" w:cs="Times New Roman"/>
          <w:sz w:val="24"/>
          <w:lang w:eastAsia="x-none"/>
        </w:rPr>
        <w:t>hodinovou minimální mzdou za celé hospodářství přibližně 4,8. V</w:t>
      </w:r>
      <w:r w:rsidR="009C40F5" w:rsidRPr="0070268B">
        <w:rPr>
          <w:rFonts w:ascii="Times New Roman" w:hAnsi="Times New Roman" w:cs="Times New Roman"/>
          <w:sz w:val="24"/>
          <w:lang w:eastAsia="x-none"/>
        </w:rPr>
        <w:t> </w:t>
      </w:r>
      <w:r w:rsidRPr="0070268B">
        <w:rPr>
          <w:rFonts w:ascii="Times New Roman" w:hAnsi="Times New Roman" w:cs="Times New Roman"/>
          <w:sz w:val="24"/>
          <w:lang w:eastAsia="x-none"/>
        </w:rPr>
        <w:t>mezinárodním srovnání zaujímá Česká republika přibližně 16. pozici z</w:t>
      </w:r>
      <w:r w:rsidR="009C40F5" w:rsidRPr="0070268B">
        <w:rPr>
          <w:rFonts w:ascii="Times New Roman" w:hAnsi="Times New Roman" w:cs="Times New Roman"/>
          <w:sz w:val="24"/>
          <w:lang w:eastAsia="x-none"/>
        </w:rPr>
        <w:t> </w:t>
      </w:r>
      <w:r w:rsidRPr="0070268B">
        <w:rPr>
          <w:rFonts w:ascii="Times New Roman" w:hAnsi="Times New Roman" w:cs="Times New Roman"/>
          <w:sz w:val="24"/>
          <w:lang w:eastAsia="x-none"/>
        </w:rPr>
        <w:t>hlediska nominální produktivity práce na hlavu, avšak z</w:t>
      </w:r>
      <w:r w:rsidR="009C40F5" w:rsidRPr="0070268B">
        <w:rPr>
          <w:rFonts w:ascii="Times New Roman" w:hAnsi="Times New Roman" w:cs="Times New Roman"/>
          <w:sz w:val="24"/>
          <w:lang w:eastAsia="x-none"/>
        </w:rPr>
        <w:t> </w:t>
      </w:r>
      <w:r w:rsidRPr="0070268B">
        <w:rPr>
          <w:rFonts w:ascii="Times New Roman" w:hAnsi="Times New Roman" w:cs="Times New Roman"/>
          <w:sz w:val="24"/>
          <w:lang w:eastAsia="x-none"/>
        </w:rPr>
        <w:t>hlediska úrovně minimální mzdy nižší – přibližně 17. místo z</w:t>
      </w:r>
      <w:r w:rsidR="009C40F5" w:rsidRPr="0070268B">
        <w:rPr>
          <w:rFonts w:ascii="Times New Roman" w:hAnsi="Times New Roman" w:cs="Times New Roman"/>
          <w:sz w:val="24"/>
          <w:lang w:eastAsia="x-none"/>
        </w:rPr>
        <w:t> </w:t>
      </w:r>
      <w:r w:rsidRPr="0070268B">
        <w:rPr>
          <w:rFonts w:ascii="Times New Roman" w:hAnsi="Times New Roman" w:cs="Times New Roman"/>
          <w:sz w:val="24"/>
          <w:lang w:eastAsia="x-none"/>
        </w:rPr>
        <w:t>22 členských států EU se zákonnou minimální mzdou.</w:t>
      </w:r>
    </w:p>
    <w:p w14:paraId="137B4B3E" w14:textId="3AF56909" w:rsidR="00DA1B89" w:rsidRPr="0070268B" w:rsidRDefault="00DA1B89" w:rsidP="00DA1B89">
      <w:pPr>
        <w:spacing w:after="120" w:line="360" w:lineRule="auto"/>
        <w:jc w:val="both"/>
        <w:rPr>
          <w:rFonts w:ascii="Times New Roman" w:hAnsi="Times New Roman" w:cs="Times New Roman"/>
          <w:i/>
          <w:iCs/>
          <w:sz w:val="24"/>
          <w:szCs w:val="24"/>
          <w:u w:val="single"/>
          <w:lang w:val="cs-CZ" w:eastAsia="x-none"/>
        </w:rPr>
      </w:pPr>
      <w:r w:rsidRPr="0070268B">
        <w:rPr>
          <w:rFonts w:ascii="Times New Roman" w:hAnsi="Times New Roman" w:cs="Times New Roman"/>
          <w:i/>
          <w:iCs/>
          <w:sz w:val="24"/>
          <w:szCs w:val="24"/>
          <w:u w:val="single"/>
          <w:lang w:val="cs-CZ" w:eastAsia="x-none"/>
        </w:rPr>
        <w:t>Přiměřenost minimální mzdy, ekonomická udržitelnost, vliv na zaměstnanost a</w:t>
      </w:r>
      <w:r w:rsidR="00293A0F" w:rsidRPr="0070268B">
        <w:rPr>
          <w:rFonts w:ascii="Times New Roman" w:hAnsi="Times New Roman" w:cs="Times New Roman"/>
          <w:i/>
          <w:iCs/>
          <w:sz w:val="24"/>
          <w:szCs w:val="24"/>
          <w:u w:val="single"/>
          <w:lang w:val="cs-CZ" w:eastAsia="x-none"/>
        </w:rPr>
        <w:t> </w:t>
      </w:r>
      <w:r w:rsidRPr="0070268B">
        <w:rPr>
          <w:rFonts w:ascii="Times New Roman" w:hAnsi="Times New Roman" w:cs="Times New Roman"/>
          <w:i/>
          <w:iCs/>
          <w:sz w:val="24"/>
          <w:szCs w:val="24"/>
          <w:u w:val="single"/>
          <w:lang w:val="cs-CZ" w:eastAsia="x-none"/>
        </w:rPr>
        <w:t>výdělkovou nerovnost:</w:t>
      </w:r>
    </w:p>
    <w:p w14:paraId="7F57DEBC" w14:textId="2B2C171F" w:rsidR="00DA1B89" w:rsidRPr="0070268B" w:rsidRDefault="00DA1B89" w:rsidP="005C5F67">
      <w:pPr>
        <w:pStyle w:val="Odstavecseseznamem"/>
        <w:numPr>
          <w:ilvl w:val="0"/>
          <w:numId w:val="18"/>
        </w:numPr>
        <w:spacing w:line="360" w:lineRule="auto"/>
        <w:rPr>
          <w:rFonts w:ascii="Times New Roman" w:hAnsi="Times New Roman" w:cs="Times New Roman"/>
          <w:sz w:val="24"/>
          <w:lang w:eastAsia="x-none"/>
        </w:rPr>
      </w:pPr>
      <w:r w:rsidRPr="0070268B">
        <w:rPr>
          <w:rFonts w:ascii="Times New Roman" w:hAnsi="Times New Roman" w:cs="Times New Roman"/>
          <w:sz w:val="24"/>
          <w:lang w:eastAsia="x-none"/>
        </w:rPr>
        <w:t>Česká data za období 2015–2024 nepodporují tezi o plošně negativním vlivu rychlejšího růstu minimální mzdy na zaměstnanost. V</w:t>
      </w:r>
      <w:r w:rsidR="009C40F5" w:rsidRPr="0070268B">
        <w:rPr>
          <w:rFonts w:ascii="Times New Roman" w:hAnsi="Times New Roman" w:cs="Times New Roman"/>
          <w:sz w:val="24"/>
          <w:lang w:eastAsia="x-none"/>
        </w:rPr>
        <w:t> </w:t>
      </w:r>
      <w:r w:rsidRPr="0070268B">
        <w:rPr>
          <w:rFonts w:ascii="Times New Roman" w:hAnsi="Times New Roman" w:cs="Times New Roman"/>
          <w:sz w:val="24"/>
          <w:lang w:eastAsia="x-none"/>
        </w:rPr>
        <w:t>období nejrychlejšího růstu minimální mzdy v</w:t>
      </w:r>
      <w:r w:rsidR="009C40F5" w:rsidRPr="0070268B">
        <w:rPr>
          <w:rFonts w:ascii="Times New Roman" w:hAnsi="Times New Roman" w:cs="Times New Roman"/>
          <w:sz w:val="24"/>
          <w:lang w:eastAsia="x-none"/>
        </w:rPr>
        <w:t> </w:t>
      </w:r>
      <w:r w:rsidRPr="0070268B">
        <w:rPr>
          <w:rFonts w:ascii="Times New Roman" w:hAnsi="Times New Roman" w:cs="Times New Roman"/>
          <w:sz w:val="24"/>
          <w:lang w:eastAsia="x-none"/>
        </w:rPr>
        <w:t>letech 2015–2019 nezaměstnanost soustavně klesala a ani po roce 2020 se neukazuje stabilní vzorec, podle něhož by zrychlení růstu minimální mzdy vedlo k</w:t>
      </w:r>
      <w:r w:rsidR="009C40F5" w:rsidRPr="0070268B">
        <w:rPr>
          <w:rFonts w:ascii="Times New Roman" w:hAnsi="Times New Roman" w:cs="Times New Roman"/>
          <w:sz w:val="24"/>
          <w:lang w:eastAsia="x-none"/>
        </w:rPr>
        <w:t> </w:t>
      </w:r>
      <w:r w:rsidRPr="0070268B">
        <w:rPr>
          <w:rFonts w:ascii="Times New Roman" w:hAnsi="Times New Roman" w:cs="Times New Roman"/>
          <w:sz w:val="24"/>
          <w:lang w:eastAsia="x-none"/>
        </w:rPr>
        <w:t>růstu obecné míry nezaměstnanosti či dlouhodobé nezaměstnanosti.</w:t>
      </w:r>
      <w:r w:rsidR="00897F9B" w:rsidRPr="0070268B">
        <w:rPr>
          <w:rFonts w:ascii="Times New Roman" w:hAnsi="Times New Roman" w:cs="Times New Roman"/>
          <w:sz w:val="24"/>
          <w:lang w:eastAsia="x-none"/>
        </w:rPr>
        <w:t xml:space="preserve"> Ale na základě dat použitých v této zprávě není možné konstatovat, že tento vztah je </w:t>
      </w:r>
      <w:proofErr w:type="spellStart"/>
      <w:r w:rsidR="00897F9B" w:rsidRPr="0070268B">
        <w:rPr>
          <w:rFonts w:ascii="Times New Roman" w:hAnsi="Times New Roman" w:cs="Times New Roman"/>
          <w:sz w:val="24"/>
          <w:lang w:eastAsia="x-none"/>
        </w:rPr>
        <w:t>kauzalní</w:t>
      </w:r>
      <w:proofErr w:type="spellEnd"/>
      <w:r w:rsidR="00897F9B" w:rsidRPr="0070268B">
        <w:rPr>
          <w:rFonts w:ascii="Times New Roman" w:hAnsi="Times New Roman" w:cs="Times New Roman"/>
          <w:sz w:val="24"/>
          <w:lang w:eastAsia="x-none"/>
        </w:rPr>
        <w:t>.</w:t>
      </w:r>
    </w:p>
    <w:p w14:paraId="6908CA68" w14:textId="738AC227" w:rsidR="00DA1B89" w:rsidRPr="0070268B" w:rsidRDefault="00DA1B89" w:rsidP="005C5F67">
      <w:pPr>
        <w:pStyle w:val="Odstavecseseznamem"/>
        <w:numPr>
          <w:ilvl w:val="0"/>
          <w:numId w:val="18"/>
        </w:numPr>
        <w:spacing w:line="360" w:lineRule="auto"/>
        <w:rPr>
          <w:rFonts w:ascii="Times New Roman" w:hAnsi="Times New Roman" w:cs="Times New Roman"/>
          <w:sz w:val="24"/>
          <w:lang w:eastAsia="x-none"/>
        </w:rPr>
      </w:pPr>
      <w:r w:rsidRPr="0070268B">
        <w:rPr>
          <w:rFonts w:ascii="Times New Roman" w:hAnsi="Times New Roman" w:cs="Times New Roman"/>
          <w:sz w:val="24"/>
          <w:lang w:eastAsia="x-none"/>
        </w:rPr>
        <w:t>Případná napětí na trhu práce se koncentrují spíše u žen a starších pracovníků, jejich příčiny mají povahu širších strukturálních faktorů. Sociální účinnost minimální mzdy je v</w:t>
      </w:r>
      <w:r w:rsidR="009C40F5" w:rsidRPr="0070268B">
        <w:rPr>
          <w:rFonts w:ascii="Times New Roman" w:hAnsi="Times New Roman" w:cs="Times New Roman"/>
          <w:sz w:val="24"/>
          <w:lang w:eastAsia="x-none"/>
        </w:rPr>
        <w:t> </w:t>
      </w:r>
      <w:r w:rsidRPr="0070268B">
        <w:rPr>
          <w:rFonts w:ascii="Times New Roman" w:hAnsi="Times New Roman" w:cs="Times New Roman"/>
          <w:sz w:val="24"/>
          <w:lang w:eastAsia="x-none"/>
        </w:rPr>
        <w:t>České republice tlumena nadprůměrnou pastí nízkých mezd a pastí nezaměstnanosti i</w:t>
      </w:r>
      <w:r w:rsidR="00293A0F" w:rsidRPr="0070268B">
        <w:rPr>
          <w:rFonts w:ascii="Times New Roman" w:hAnsi="Times New Roman" w:cs="Times New Roman"/>
          <w:sz w:val="24"/>
          <w:lang w:eastAsia="x-none"/>
        </w:rPr>
        <w:t> </w:t>
      </w:r>
      <w:r w:rsidRPr="0070268B">
        <w:rPr>
          <w:rFonts w:ascii="Times New Roman" w:hAnsi="Times New Roman" w:cs="Times New Roman"/>
          <w:sz w:val="24"/>
          <w:lang w:eastAsia="x-none"/>
        </w:rPr>
        <w:t>relativně vysokým daňovým klínem u nízkopříjmových zaměstnanců, takže nominální růst minimální mzdy se do čistého příjmu zaměstnance přenáší pouze částečně.</w:t>
      </w:r>
    </w:p>
    <w:p w14:paraId="58F8870D" w14:textId="36F51747" w:rsidR="00DA1B89" w:rsidRPr="0070268B" w:rsidRDefault="00DA1B89" w:rsidP="00DA1B89">
      <w:pPr>
        <w:spacing w:after="120" w:line="360" w:lineRule="auto"/>
        <w:jc w:val="both"/>
        <w:rPr>
          <w:rFonts w:ascii="Times New Roman" w:hAnsi="Times New Roman" w:cs="Times New Roman"/>
          <w:i/>
          <w:iCs/>
          <w:sz w:val="24"/>
          <w:szCs w:val="24"/>
          <w:u w:val="single"/>
          <w:lang w:val="cs-CZ" w:eastAsia="x-none"/>
        </w:rPr>
      </w:pPr>
      <w:r w:rsidRPr="0070268B">
        <w:rPr>
          <w:rFonts w:ascii="Times New Roman" w:hAnsi="Times New Roman" w:cs="Times New Roman"/>
          <w:i/>
          <w:iCs/>
          <w:sz w:val="24"/>
          <w:szCs w:val="24"/>
          <w:u w:val="single"/>
          <w:lang w:val="cs-CZ" w:eastAsia="x-none"/>
        </w:rPr>
        <w:lastRenderedPageBreak/>
        <w:t>Mezinárodní srovnání</w:t>
      </w:r>
    </w:p>
    <w:p w14:paraId="5161EC17" w14:textId="4571B9E3" w:rsidR="00DA1B89" w:rsidRPr="0070268B" w:rsidRDefault="00DA1B89" w:rsidP="005C5F67">
      <w:pPr>
        <w:pStyle w:val="Odstavecseseznamem"/>
        <w:numPr>
          <w:ilvl w:val="0"/>
          <w:numId w:val="19"/>
        </w:numPr>
        <w:spacing w:line="360" w:lineRule="auto"/>
        <w:rPr>
          <w:rFonts w:ascii="Times New Roman" w:hAnsi="Times New Roman" w:cs="Times New Roman"/>
          <w:sz w:val="24"/>
          <w:lang w:eastAsia="x-none"/>
        </w:rPr>
      </w:pPr>
      <w:r w:rsidRPr="0070268B">
        <w:rPr>
          <w:rFonts w:ascii="Times New Roman" w:hAnsi="Times New Roman" w:cs="Times New Roman"/>
          <w:sz w:val="24"/>
          <w:lang w:eastAsia="x-none"/>
        </w:rPr>
        <w:t>Česká minimální mzda v</w:t>
      </w:r>
      <w:r w:rsidR="009C40F5" w:rsidRPr="0070268B">
        <w:rPr>
          <w:rFonts w:ascii="Times New Roman" w:hAnsi="Times New Roman" w:cs="Times New Roman"/>
          <w:sz w:val="24"/>
          <w:lang w:eastAsia="x-none"/>
        </w:rPr>
        <w:t> </w:t>
      </w:r>
      <w:r w:rsidRPr="0070268B">
        <w:rPr>
          <w:rFonts w:ascii="Times New Roman" w:hAnsi="Times New Roman" w:cs="Times New Roman"/>
          <w:sz w:val="24"/>
          <w:lang w:eastAsia="x-none"/>
        </w:rPr>
        <w:t>roce 2025 vyjádřená ve standardu kupní síly (PPS) se v</w:t>
      </w:r>
      <w:r w:rsidR="009C40F5" w:rsidRPr="0070268B">
        <w:rPr>
          <w:rFonts w:ascii="Times New Roman" w:hAnsi="Times New Roman" w:cs="Times New Roman"/>
          <w:sz w:val="24"/>
          <w:lang w:eastAsia="x-none"/>
        </w:rPr>
        <w:t> </w:t>
      </w:r>
      <w:r w:rsidRPr="0070268B">
        <w:rPr>
          <w:rFonts w:ascii="Times New Roman" w:hAnsi="Times New Roman" w:cs="Times New Roman"/>
          <w:sz w:val="24"/>
          <w:lang w:eastAsia="x-none"/>
        </w:rPr>
        <w:t>rámci EU pohybuje spíše ve spodní části žebříčku, a to i ve srovnání s</w:t>
      </w:r>
      <w:r w:rsidR="009C40F5" w:rsidRPr="0070268B">
        <w:rPr>
          <w:rFonts w:ascii="Times New Roman" w:hAnsi="Times New Roman" w:cs="Times New Roman"/>
          <w:sz w:val="24"/>
          <w:lang w:eastAsia="x-none"/>
        </w:rPr>
        <w:t> </w:t>
      </w:r>
      <w:r w:rsidRPr="0070268B">
        <w:rPr>
          <w:rFonts w:ascii="Times New Roman" w:hAnsi="Times New Roman" w:cs="Times New Roman"/>
          <w:sz w:val="24"/>
          <w:lang w:eastAsia="x-none"/>
        </w:rPr>
        <w:t xml:space="preserve">některými zeměmi regionu střední Evropy. Český </w:t>
      </w:r>
      <w:proofErr w:type="spellStart"/>
      <w:r w:rsidRPr="0070268B">
        <w:rPr>
          <w:rFonts w:ascii="Times New Roman" w:hAnsi="Times New Roman" w:cs="Times New Roman"/>
          <w:sz w:val="24"/>
          <w:lang w:eastAsia="x-none"/>
        </w:rPr>
        <w:t>Kaitzův</w:t>
      </w:r>
      <w:proofErr w:type="spellEnd"/>
      <w:r w:rsidRPr="0070268B">
        <w:rPr>
          <w:rFonts w:ascii="Times New Roman" w:hAnsi="Times New Roman" w:cs="Times New Roman"/>
          <w:sz w:val="24"/>
          <w:lang w:eastAsia="x-none"/>
        </w:rPr>
        <w:t xml:space="preserve"> index zůstává nižší než v</w:t>
      </w:r>
      <w:r w:rsidR="009C40F5" w:rsidRPr="0070268B">
        <w:rPr>
          <w:rFonts w:ascii="Times New Roman" w:hAnsi="Times New Roman" w:cs="Times New Roman"/>
          <w:sz w:val="24"/>
          <w:lang w:eastAsia="x-none"/>
        </w:rPr>
        <w:t> </w:t>
      </w:r>
      <w:r w:rsidRPr="0070268B">
        <w:rPr>
          <w:rFonts w:ascii="Times New Roman" w:hAnsi="Times New Roman" w:cs="Times New Roman"/>
          <w:sz w:val="24"/>
          <w:lang w:eastAsia="x-none"/>
        </w:rPr>
        <w:t>Polsku, Slovinsku, Portugalsku nebo Nizozemsku.</w:t>
      </w:r>
    </w:p>
    <w:p w14:paraId="34AB1D8D" w14:textId="1CFE3E69" w:rsidR="00DA1B89" w:rsidRPr="0070268B" w:rsidRDefault="00DA1B89" w:rsidP="005C5F67">
      <w:pPr>
        <w:pStyle w:val="Odstavecseseznamem"/>
        <w:numPr>
          <w:ilvl w:val="0"/>
          <w:numId w:val="19"/>
        </w:numPr>
        <w:spacing w:line="360" w:lineRule="auto"/>
        <w:rPr>
          <w:rFonts w:ascii="Times New Roman" w:hAnsi="Times New Roman" w:cs="Times New Roman"/>
          <w:sz w:val="24"/>
          <w:lang w:eastAsia="x-none"/>
        </w:rPr>
      </w:pPr>
      <w:r w:rsidRPr="0070268B">
        <w:rPr>
          <w:rFonts w:ascii="Times New Roman" w:hAnsi="Times New Roman" w:cs="Times New Roman"/>
          <w:sz w:val="24"/>
          <w:lang w:eastAsia="x-none"/>
        </w:rPr>
        <w:t>Český trh práce se vyznačuje vysokou incidencí nízkých výdělků, zejména v</w:t>
      </w:r>
      <w:r w:rsidR="009C40F5" w:rsidRPr="0070268B">
        <w:rPr>
          <w:rFonts w:ascii="Times New Roman" w:hAnsi="Times New Roman" w:cs="Times New Roman"/>
          <w:sz w:val="24"/>
          <w:lang w:eastAsia="x-none"/>
        </w:rPr>
        <w:t> </w:t>
      </w:r>
      <w:r w:rsidRPr="0070268B">
        <w:rPr>
          <w:rFonts w:ascii="Times New Roman" w:hAnsi="Times New Roman" w:cs="Times New Roman"/>
          <w:sz w:val="24"/>
          <w:lang w:eastAsia="x-none"/>
        </w:rPr>
        <w:t>ženské části pracovní síly, kde Česká republika dlouhodobě vybočuje nad průměr OECD. Pracující chudoba a podíl zaměstnanců ohrožených chudobou nebo sociálním vyloučením však zůstávají ve srovnání s</w:t>
      </w:r>
      <w:r w:rsidR="009C40F5" w:rsidRPr="0070268B">
        <w:rPr>
          <w:rFonts w:ascii="Times New Roman" w:hAnsi="Times New Roman" w:cs="Times New Roman"/>
          <w:sz w:val="24"/>
          <w:lang w:eastAsia="x-none"/>
        </w:rPr>
        <w:t> </w:t>
      </w:r>
      <w:r w:rsidRPr="0070268B">
        <w:rPr>
          <w:rFonts w:ascii="Times New Roman" w:hAnsi="Times New Roman" w:cs="Times New Roman"/>
          <w:sz w:val="24"/>
          <w:lang w:eastAsia="x-none"/>
        </w:rPr>
        <w:t>EU nízké, což je z</w:t>
      </w:r>
      <w:r w:rsidR="009C40F5" w:rsidRPr="0070268B">
        <w:rPr>
          <w:rFonts w:ascii="Times New Roman" w:hAnsi="Times New Roman" w:cs="Times New Roman"/>
          <w:sz w:val="24"/>
          <w:lang w:eastAsia="x-none"/>
        </w:rPr>
        <w:t> </w:t>
      </w:r>
      <w:r w:rsidRPr="0070268B">
        <w:rPr>
          <w:rFonts w:ascii="Times New Roman" w:hAnsi="Times New Roman" w:cs="Times New Roman"/>
          <w:sz w:val="24"/>
          <w:lang w:eastAsia="x-none"/>
        </w:rPr>
        <w:t xml:space="preserve">velké části důsledkem </w:t>
      </w:r>
      <w:r w:rsidR="00897F9B" w:rsidRPr="0070268B">
        <w:rPr>
          <w:rFonts w:ascii="Times New Roman" w:hAnsi="Times New Roman" w:cs="Times New Roman"/>
          <w:sz w:val="24"/>
          <w:lang w:eastAsia="x-none"/>
        </w:rPr>
        <w:t xml:space="preserve">nižší </w:t>
      </w:r>
      <w:r w:rsidRPr="0070268B">
        <w:rPr>
          <w:rFonts w:ascii="Times New Roman" w:hAnsi="Times New Roman" w:cs="Times New Roman"/>
          <w:sz w:val="24"/>
          <w:lang w:eastAsia="x-none"/>
        </w:rPr>
        <w:t>mzdové distribuce</w:t>
      </w:r>
      <w:r w:rsidR="00897F9B" w:rsidRPr="0070268B">
        <w:rPr>
          <w:rFonts w:ascii="Times New Roman" w:hAnsi="Times New Roman" w:cs="Times New Roman"/>
          <w:sz w:val="24"/>
          <w:lang w:eastAsia="x-none"/>
        </w:rPr>
        <w:t xml:space="preserve"> v České republice</w:t>
      </w:r>
      <w:r w:rsidRPr="0070268B">
        <w:rPr>
          <w:rFonts w:ascii="Times New Roman" w:hAnsi="Times New Roman" w:cs="Times New Roman"/>
          <w:sz w:val="24"/>
          <w:lang w:eastAsia="x-none"/>
        </w:rPr>
        <w:t>.</w:t>
      </w:r>
    </w:p>
    <w:p w14:paraId="239972FB" w14:textId="5EF9FA7C" w:rsidR="00DA1B89" w:rsidRPr="0070268B" w:rsidRDefault="00DA1B89" w:rsidP="005C5F67">
      <w:pPr>
        <w:pStyle w:val="Odstavecseseznamem"/>
        <w:numPr>
          <w:ilvl w:val="0"/>
          <w:numId w:val="19"/>
        </w:numPr>
        <w:spacing w:line="360" w:lineRule="auto"/>
        <w:rPr>
          <w:rFonts w:ascii="Times New Roman" w:hAnsi="Times New Roman" w:cs="Times New Roman"/>
          <w:sz w:val="24"/>
          <w:lang w:eastAsia="x-none"/>
        </w:rPr>
      </w:pPr>
      <w:r w:rsidRPr="0070268B">
        <w:rPr>
          <w:rFonts w:ascii="Times New Roman" w:hAnsi="Times New Roman" w:cs="Times New Roman"/>
          <w:sz w:val="24"/>
          <w:lang w:eastAsia="x-none"/>
        </w:rPr>
        <w:t>Z</w:t>
      </w:r>
      <w:r w:rsidR="009C40F5" w:rsidRPr="0070268B">
        <w:rPr>
          <w:rFonts w:ascii="Times New Roman" w:hAnsi="Times New Roman" w:cs="Times New Roman"/>
          <w:sz w:val="24"/>
          <w:lang w:eastAsia="x-none"/>
        </w:rPr>
        <w:t> </w:t>
      </w:r>
      <w:r w:rsidRPr="0070268B">
        <w:rPr>
          <w:rFonts w:ascii="Times New Roman" w:hAnsi="Times New Roman" w:cs="Times New Roman"/>
          <w:sz w:val="24"/>
          <w:lang w:eastAsia="x-none"/>
        </w:rPr>
        <w:t xml:space="preserve">hlediska typologie minimálně-mzdových režimů EU se česká politika po roce 2024 vzdaluje předchozímu vzorci </w:t>
      </w:r>
      <w:r w:rsidRPr="0070268B">
        <w:rPr>
          <w:rFonts w:ascii="Times New Roman" w:hAnsi="Times New Roman" w:cs="Times New Roman"/>
          <w:i/>
          <w:iCs/>
          <w:sz w:val="24"/>
          <w:lang w:eastAsia="x-none"/>
        </w:rPr>
        <w:t xml:space="preserve">ad hoc </w:t>
      </w:r>
      <w:r w:rsidRPr="0070268B">
        <w:rPr>
          <w:rFonts w:ascii="Times New Roman" w:hAnsi="Times New Roman" w:cs="Times New Roman"/>
          <w:sz w:val="24"/>
          <w:lang w:eastAsia="x-none"/>
        </w:rPr>
        <w:t>rozhodování a přibližuje se kombinaci indexačního režimu a institucionalizovaného zvyšování.</w:t>
      </w:r>
    </w:p>
    <w:p w14:paraId="50DCC8F8" w14:textId="643EF997" w:rsidR="00DA1B89" w:rsidRPr="0070268B" w:rsidRDefault="00DA1B89" w:rsidP="005C5F67">
      <w:pPr>
        <w:pStyle w:val="Odstavecseseznamem"/>
        <w:numPr>
          <w:ilvl w:val="0"/>
          <w:numId w:val="19"/>
        </w:numPr>
        <w:spacing w:line="360" w:lineRule="auto"/>
        <w:rPr>
          <w:rFonts w:ascii="Times New Roman" w:hAnsi="Times New Roman" w:cs="Times New Roman"/>
          <w:sz w:val="24"/>
          <w:lang w:eastAsia="x-none"/>
        </w:rPr>
      </w:pPr>
      <w:r w:rsidRPr="0070268B">
        <w:rPr>
          <w:rFonts w:ascii="Times New Roman" w:hAnsi="Times New Roman" w:cs="Times New Roman"/>
          <w:sz w:val="24"/>
          <w:lang w:eastAsia="x-none"/>
        </w:rPr>
        <w:t>Po rozsudku Soudního dvora EU ve věci C-19/23 ze dne 11. listopadu 2025 zůstává Směrnice v</w:t>
      </w:r>
      <w:r w:rsidR="009C40F5" w:rsidRPr="0070268B">
        <w:rPr>
          <w:rFonts w:ascii="Times New Roman" w:hAnsi="Times New Roman" w:cs="Times New Roman"/>
          <w:sz w:val="24"/>
          <w:lang w:eastAsia="x-none"/>
        </w:rPr>
        <w:t> </w:t>
      </w:r>
      <w:r w:rsidRPr="0070268B">
        <w:rPr>
          <w:rFonts w:ascii="Times New Roman" w:hAnsi="Times New Roman" w:cs="Times New Roman"/>
          <w:sz w:val="24"/>
          <w:lang w:eastAsia="x-none"/>
        </w:rPr>
        <w:t>platnosti ve své podstatné části; český valorizační mechanismus i orientační referenční hodnota 47 % průměrné hrubé mzdy jsou zakotveny přímo v § 111 zákoníku práce a jejich platnost není podmíněna osudem zrušených ustanovení Směrnice.</w:t>
      </w:r>
    </w:p>
    <w:p w14:paraId="2091E1AF" w14:textId="08654EC5" w:rsidR="00DA1B89" w:rsidRPr="0070268B" w:rsidRDefault="00DA1B89" w:rsidP="00DA1B89">
      <w:pPr>
        <w:spacing w:after="120" w:line="360" w:lineRule="auto"/>
        <w:jc w:val="both"/>
        <w:rPr>
          <w:rFonts w:ascii="Times New Roman" w:hAnsi="Times New Roman" w:cs="Times New Roman"/>
          <w:i/>
          <w:iCs/>
          <w:sz w:val="24"/>
          <w:szCs w:val="24"/>
          <w:u w:val="single"/>
          <w:lang w:val="cs-CZ" w:eastAsia="x-none"/>
        </w:rPr>
      </w:pPr>
      <w:r w:rsidRPr="0070268B">
        <w:rPr>
          <w:rFonts w:ascii="Times New Roman" w:hAnsi="Times New Roman" w:cs="Times New Roman"/>
          <w:i/>
          <w:iCs/>
          <w:sz w:val="24"/>
          <w:szCs w:val="24"/>
          <w:u w:val="single"/>
          <w:lang w:val="cs-CZ" w:eastAsia="x-none"/>
        </w:rPr>
        <w:t>Závěr</w:t>
      </w:r>
    </w:p>
    <w:p w14:paraId="178BBFA2" w14:textId="137DDEEA" w:rsidR="00DA1B89" w:rsidRPr="0070268B" w:rsidRDefault="00DA1B89" w:rsidP="005C5F67">
      <w:pPr>
        <w:pStyle w:val="Odstavecseseznamem"/>
        <w:numPr>
          <w:ilvl w:val="0"/>
          <w:numId w:val="20"/>
        </w:numPr>
        <w:spacing w:line="360" w:lineRule="auto"/>
        <w:rPr>
          <w:rFonts w:ascii="Times New Roman" w:hAnsi="Times New Roman" w:cs="Times New Roman"/>
          <w:sz w:val="24"/>
          <w:lang w:eastAsia="x-none"/>
        </w:rPr>
      </w:pPr>
      <w:r w:rsidRPr="0070268B">
        <w:rPr>
          <w:rFonts w:ascii="Times New Roman" w:hAnsi="Times New Roman" w:cs="Times New Roman"/>
          <w:sz w:val="24"/>
          <w:lang w:eastAsia="x-none"/>
        </w:rPr>
        <w:t>Přiměřenost české zákonné minimální mzdy v</w:t>
      </w:r>
      <w:r w:rsidR="009C40F5" w:rsidRPr="0070268B">
        <w:rPr>
          <w:rFonts w:ascii="Times New Roman" w:hAnsi="Times New Roman" w:cs="Times New Roman"/>
          <w:sz w:val="24"/>
          <w:lang w:eastAsia="x-none"/>
        </w:rPr>
        <w:t> </w:t>
      </w:r>
      <w:r w:rsidRPr="0070268B">
        <w:rPr>
          <w:rFonts w:ascii="Times New Roman" w:hAnsi="Times New Roman" w:cs="Times New Roman"/>
          <w:sz w:val="24"/>
          <w:lang w:eastAsia="x-none"/>
        </w:rPr>
        <w:t>roce 2025 vykazuje smíšený obraz, jehož hodnocení závisí na zvoleném referenčním rámci. Ve vztahu k</w:t>
      </w:r>
      <w:r w:rsidR="009C40F5" w:rsidRPr="0070268B">
        <w:rPr>
          <w:rFonts w:ascii="Times New Roman" w:hAnsi="Times New Roman" w:cs="Times New Roman"/>
          <w:sz w:val="24"/>
          <w:lang w:eastAsia="x-none"/>
        </w:rPr>
        <w:t> </w:t>
      </w:r>
      <w:r w:rsidRPr="0070268B">
        <w:rPr>
          <w:rFonts w:ascii="Times New Roman" w:hAnsi="Times New Roman" w:cs="Times New Roman"/>
          <w:sz w:val="24"/>
          <w:lang w:eastAsia="x-none"/>
        </w:rPr>
        <w:t>základním osobním potřebám definovaným životním minimem a k</w:t>
      </w:r>
      <w:r w:rsidR="009C40F5" w:rsidRPr="0070268B">
        <w:rPr>
          <w:rFonts w:ascii="Times New Roman" w:hAnsi="Times New Roman" w:cs="Times New Roman"/>
          <w:sz w:val="24"/>
          <w:lang w:eastAsia="x-none"/>
        </w:rPr>
        <w:t> </w:t>
      </w:r>
      <w:r w:rsidRPr="0070268B">
        <w:rPr>
          <w:rFonts w:ascii="Times New Roman" w:hAnsi="Times New Roman" w:cs="Times New Roman"/>
          <w:sz w:val="24"/>
          <w:lang w:eastAsia="x-none"/>
        </w:rPr>
        <w:t>národní orientační referenční hodnotě 47</w:t>
      </w:r>
      <w:r w:rsidR="00293A0F" w:rsidRPr="0070268B">
        <w:rPr>
          <w:rFonts w:ascii="Times New Roman" w:hAnsi="Times New Roman" w:cs="Times New Roman"/>
          <w:sz w:val="24"/>
          <w:lang w:eastAsia="x-none"/>
        </w:rPr>
        <w:t> </w:t>
      </w:r>
      <w:r w:rsidRPr="0070268B">
        <w:rPr>
          <w:rFonts w:ascii="Times New Roman" w:hAnsi="Times New Roman" w:cs="Times New Roman"/>
          <w:sz w:val="24"/>
          <w:lang w:eastAsia="x-none"/>
        </w:rPr>
        <w:t>% průměrné hrubé mzdy minimální mzda postupně přiměřenosti dosahuje a její trajektorie je v</w:t>
      </w:r>
      <w:r w:rsidR="009C40F5" w:rsidRPr="0070268B">
        <w:rPr>
          <w:rFonts w:ascii="Times New Roman" w:hAnsi="Times New Roman" w:cs="Times New Roman"/>
          <w:sz w:val="24"/>
          <w:lang w:eastAsia="x-none"/>
        </w:rPr>
        <w:t> </w:t>
      </w:r>
      <w:r w:rsidRPr="0070268B">
        <w:rPr>
          <w:rFonts w:ascii="Times New Roman" w:hAnsi="Times New Roman" w:cs="Times New Roman"/>
          <w:sz w:val="24"/>
          <w:lang w:eastAsia="x-none"/>
        </w:rPr>
        <w:t>souladu s</w:t>
      </w:r>
      <w:r w:rsidR="009C40F5" w:rsidRPr="0070268B">
        <w:rPr>
          <w:rFonts w:ascii="Times New Roman" w:hAnsi="Times New Roman" w:cs="Times New Roman"/>
          <w:sz w:val="24"/>
          <w:lang w:eastAsia="x-none"/>
        </w:rPr>
        <w:t> </w:t>
      </w:r>
      <w:r w:rsidRPr="0070268B">
        <w:rPr>
          <w:rFonts w:ascii="Times New Roman" w:hAnsi="Times New Roman" w:cs="Times New Roman"/>
          <w:sz w:val="24"/>
          <w:lang w:eastAsia="x-none"/>
        </w:rPr>
        <w:t>plánem MPSV směřujícím k</w:t>
      </w:r>
      <w:r w:rsidR="009C40F5" w:rsidRPr="0070268B">
        <w:rPr>
          <w:rFonts w:ascii="Times New Roman" w:hAnsi="Times New Roman" w:cs="Times New Roman"/>
          <w:sz w:val="24"/>
          <w:lang w:eastAsia="x-none"/>
        </w:rPr>
        <w:t> </w:t>
      </w:r>
      <w:r w:rsidRPr="0070268B">
        <w:rPr>
          <w:rFonts w:ascii="Times New Roman" w:hAnsi="Times New Roman" w:cs="Times New Roman"/>
          <w:sz w:val="24"/>
          <w:lang w:eastAsia="x-none"/>
        </w:rPr>
        <w:t>dosažení referenční hodnoty v</w:t>
      </w:r>
      <w:r w:rsidR="009C40F5" w:rsidRPr="0070268B">
        <w:rPr>
          <w:rFonts w:ascii="Times New Roman" w:hAnsi="Times New Roman" w:cs="Times New Roman"/>
          <w:sz w:val="24"/>
          <w:lang w:eastAsia="x-none"/>
        </w:rPr>
        <w:t> </w:t>
      </w:r>
      <w:r w:rsidRPr="0070268B">
        <w:rPr>
          <w:rFonts w:ascii="Times New Roman" w:hAnsi="Times New Roman" w:cs="Times New Roman"/>
          <w:sz w:val="24"/>
          <w:lang w:eastAsia="x-none"/>
        </w:rPr>
        <w:t>roce 2029.</w:t>
      </w:r>
    </w:p>
    <w:p w14:paraId="67436126" w14:textId="6C1C4487" w:rsidR="00DA1B89" w:rsidRPr="0070268B" w:rsidRDefault="00DA1B89" w:rsidP="005C5F67">
      <w:pPr>
        <w:pStyle w:val="Odstavecseseznamem"/>
        <w:numPr>
          <w:ilvl w:val="0"/>
          <w:numId w:val="20"/>
        </w:numPr>
        <w:spacing w:line="360" w:lineRule="auto"/>
        <w:rPr>
          <w:rFonts w:ascii="Times New Roman" w:hAnsi="Times New Roman" w:cs="Times New Roman"/>
          <w:sz w:val="24"/>
          <w:lang w:eastAsia="x-none"/>
        </w:rPr>
      </w:pPr>
      <w:r w:rsidRPr="0070268B">
        <w:rPr>
          <w:rFonts w:ascii="Times New Roman" w:hAnsi="Times New Roman" w:cs="Times New Roman"/>
          <w:sz w:val="24"/>
          <w:lang w:eastAsia="x-none"/>
        </w:rPr>
        <w:t>Ve vztahu k</w:t>
      </w:r>
      <w:r w:rsidR="009C40F5" w:rsidRPr="0070268B">
        <w:rPr>
          <w:rFonts w:ascii="Times New Roman" w:hAnsi="Times New Roman" w:cs="Times New Roman"/>
          <w:sz w:val="24"/>
          <w:lang w:eastAsia="x-none"/>
        </w:rPr>
        <w:t> </w:t>
      </w:r>
      <w:r w:rsidRPr="0070268B">
        <w:rPr>
          <w:rFonts w:ascii="Times New Roman" w:hAnsi="Times New Roman" w:cs="Times New Roman"/>
          <w:sz w:val="24"/>
          <w:lang w:eastAsia="x-none"/>
        </w:rPr>
        <w:t>reálným životním nákladům zahrnujícím bydlení, k</w:t>
      </w:r>
      <w:r w:rsidR="009C40F5" w:rsidRPr="0070268B">
        <w:rPr>
          <w:rFonts w:ascii="Times New Roman" w:hAnsi="Times New Roman" w:cs="Times New Roman"/>
          <w:sz w:val="24"/>
          <w:lang w:eastAsia="x-none"/>
        </w:rPr>
        <w:t> </w:t>
      </w:r>
      <w:r w:rsidRPr="0070268B">
        <w:rPr>
          <w:rFonts w:ascii="Times New Roman" w:hAnsi="Times New Roman" w:cs="Times New Roman"/>
          <w:sz w:val="24"/>
          <w:lang w:eastAsia="x-none"/>
        </w:rPr>
        <w:t>orientačním referenčním hodnotám Směrnice (50</w:t>
      </w:r>
      <w:r w:rsidR="00293A0F" w:rsidRPr="0070268B">
        <w:rPr>
          <w:rFonts w:ascii="Times New Roman" w:hAnsi="Times New Roman" w:cs="Times New Roman"/>
          <w:sz w:val="24"/>
          <w:lang w:eastAsia="x-none"/>
        </w:rPr>
        <w:t> </w:t>
      </w:r>
      <w:r w:rsidRPr="0070268B">
        <w:rPr>
          <w:rFonts w:ascii="Times New Roman" w:hAnsi="Times New Roman" w:cs="Times New Roman"/>
          <w:sz w:val="24"/>
          <w:lang w:eastAsia="x-none"/>
        </w:rPr>
        <w:t>% průměru, 60</w:t>
      </w:r>
      <w:r w:rsidR="00293A0F" w:rsidRPr="0070268B">
        <w:rPr>
          <w:rFonts w:ascii="Times New Roman" w:hAnsi="Times New Roman" w:cs="Times New Roman"/>
          <w:sz w:val="24"/>
          <w:lang w:eastAsia="x-none"/>
        </w:rPr>
        <w:t> </w:t>
      </w:r>
      <w:r w:rsidRPr="0070268B">
        <w:rPr>
          <w:rFonts w:ascii="Times New Roman" w:hAnsi="Times New Roman" w:cs="Times New Roman"/>
          <w:sz w:val="24"/>
          <w:lang w:eastAsia="x-none"/>
        </w:rPr>
        <w:t>% mediánu) a k</w:t>
      </w:r>
      <w:r w:rsidR="009C40F5" w:rsidRPr="0070268B">
        <w:rPr>
          <w:rFonts w:ascii="Times New Roman" w:hAnsi="Times New Roman" w:cs="Times New Roman"/>
          <w:sz w:val="24"/>
          <w:lang w:eastAsia="x-none"/>
        </w:rPr>
        <w:t> </w:t>
      </w:r>
      <w:r w:rsidRPr="0070268B">
        <w:rPr>
          <w:rFonts w:ascii="Times New Roman" w:hAnsi="Times New Roman" w:cs="Times New Roman"/>
          <w:sz w:val="24"/>
          <w:lang w:eastAsia="x-none"/>
        </w:rPr>
        <w:t>vlastní úrovni produktivity práce zůstává nadále pod úrovní, kterou by bylo možné označit za přiměřenou.</w:t>
      </w:r>
    </w:p>
    <w:p w14:paraId="7FD7A894" w14:textId="694A2BBC" w:rsidR="00DA1B89" w:rsidRPr="0070268B" w:rsidRDefault="00DA1B89" w:rsidP="005C5F67">
      <w:pPr>
        <w:pStyle w:val="Odstavecseseznamem"/>
        <w:numPr>
          <w:ilvl w:val="0"/>
          <w:numId w:val="20"/>
        </w:numPr>
        <w:spacing w:line="360" w:lineRule="auto"/>
        <w:rPr>
          <w:rFonts w:ascii="Times New Roman" w:hAnsi="Times New Roman" w:cs="Times New Roman"/>
          <w:sz w:val="24"/>
          <w:lang w:eastAsia="x-none"/>
        </w:rPr>
      </w:pPr>
      <w:r w:rsidRPr="0070268B">
        <w:rPr>
          <w:rFonts w:ascii="Times New Roman" w:hAnsi="Times New Roman" w:cs="Times New Roman"/>
          <w:sz w:val="24"/>
          <w:lang w:eastAsia="x-none"/>
        </w:rPr>
        <w:t>Posun mezi lety 2023 a 2025 je zřetelný a v</w:t>
      </w:r>
      <w:r w:rsidR="009C40F5" w:rsidRPr="0070268B">
        <w:rPr>
          <w:rFonts w:ascii="Times New Roman" w:hAnsi="Times New Roman" w:cs="Times New Roman"/>
          <w:sz w:val="24"/>
          <w:lang w:eastAsia="x-none"/>
        </w:rPr>
        <w:t> </w:t>
      </w:r>
      <w:r w:rsidRPr="0070268B">
        <w:rPr>
          <w:rFonts w:ascii="Times New Roman" w:hAnsi="Times New Roman" w:cs="Times New Roman"/>
          <w:sz w:val="24"/>
          <w:lang w:eastAsia="x-none"/>
        </w:rPr>
        <w:t>souladu s</w:t>
      </w:r>
      <w:r w:rsidR="009C40F5" w:rsidRPr="0070268B">
        <w:rPr>
          <w:rFonts w:ascii="Times New Roman" w:hAnsi="Times New Roman" w:cs="Times New Roman"/>
          <w:sz w:val="24"/>
          <w:lang w:eastAsia="x-none"/>
        </w:rPr>
        <w:t> </w:t>
      </w:r>
      <w:r w:rsidRPr="0070268B">
        <w:rPr>
          <w:rFonts w:ascii="Times New Roman" w:hAnsi="Times New Roman" w:cs="Times New Roman"/>
          <w:sz w:val="24"/>
          <w:lang w:eastAsia="x-none"/>
        </w:rPr>
        <w:t>legislativně nastavenou trajektorií; zároveň však platí, že část pozorovaného zlepšení relativních ukazatelů má původ v</w:t>
      </w:r>
      <w:r w:rsidR="009C40F5" w:rsidRPr="0070268B">
        <w:rPr>
          <w:rFonts w:ascii="Times New Roman" w:hAnsi="Times New Roman" w:cs="Times New Roman"/>
          <w:sz w:val="24"/>
          <w:lang w:eastAsia="x-none"/>
        </w:rPr>
        <w:t> </w:t>
      </w:r>
      <w:r w:rsidRPr="0070268B">
        <w:rPr>
          <w:rFonts w:ascii="Times New Roman" w:hAnsi="Times New Roman" w:cs="Times New Roman"/>
          <w:sz w:val="24"/>
          <w:lang w:eastAsia="x-none"/>
        </w:rPr>
        <w:t>administrativních a institucionálních změnách, nikoli v</w:t>
      </w:r>
      <w:r w:rsidR="009C40F5" w:rsidRPr="0070268B">
        <w:rPr>
          <w:rFonts w:ascii="Times New Roman" w:hAnsi="Times New Roman" w:cs="Times New Roman"/>
          <w:sz w:val="24"/>
          <w:lang w:eastAsia="x-none"/>
        </w:rPr>
        <w:t> </w:t>
      </w:r>
      <w:r w:rsidRPr="0070268B">
        <w:rPr>
          <w:rFonts w:ascii="Times New Roman" w:hAnsi="Times New Roman" w:cs="Times New Roman"/>
          <w:sz w:val="24"/>
          <w:lang w:eastAsia="x-none"/>
        </w:rPr>
        <w:t xml:space="preserve">autonomním růstu reálné životní úrovně nízkopříjmových zaměstnanců. </w:t>
      </w:r>
    </w:p>
    <w:p w14:paraId="0F6B3419" w14:textId="1EE7053F" w:rsidR="00DA1B89" w:rsidRPr="0070268B" w:rsidRDefault="00DA1B89" w:rsidP="005C5F67">
      <w:pPr>
        <w:pStyle w:val="Odstavecseseznamem"/>
        <w:numPr>
          <w:ilvl w:val="0"/>
          <w:numId w:val="20"/>
        </w:numPr>
        <w:spacing w:line="360" w:lineRule="auto"/>
        <w:rPr>
          <w:rFonts w:ascii="Times New Roman" w:hAnsi="Times New Roman" w:cs="Times New Roman"/>
          <w:sz w:val="24"/>
          <w:lang w:eastAsia="x-none"/>
        </w:rPr>
      </w:pPr>
      <w:r w:rsidRPr="0070268B">
        <w:rPr>
          <w:rFonts w:ascii="Times New Roman" w:hAnsi="Times New Roman" w:cs="Times New Roman"/>
          <w:sz w:val="24"/>
          <w:lang w:eastAsia="x-none"/>
        </w:rPr>
        <w:lastRenderedPageBreak/>
        <w:t xml:space="preserve">První rok aplikace nového valorizačního mechanismu prokázal funkčnost legislativně nastavených parametrů: skutečný </w:t>
      </w:r>
      <w:proofErr w:type="spellStart"/>
      <w:r w:rsidRPr="0070268B">
        <w:rPr>
          <w:rFonts w:ascii="Times New Roman" w:hAnsi="Times New Roman" w:cs="Times New Roman"/>
          <w:sz w:val="24"/>
          <w:lang w:eastAsia="x-none"/>
        </w:rPr>
        <w:t>Kaitzův</w:t>
      </w:r>
      <w:proofErr w:type="spellEnd"/>
      <w:r w:rsidRPr="0070268B">
        <w:rPr>
          <w:rFonts w:ascii="Times New Roman" w:hAnsi="Times New Roman" w:cs="Times New Roman"/>
          <w:sz w:val="24"/>
          <w:lang w:eastAsia="x-none"/>
        </w:rPr>
        <w:t xml:space="preserve"> index 42,3</w:t>
      </w:r>
      <w:r w:rsidR="00293A0F" w:rsidRPr="0070268B">
        <w:rPr>
          <w:rFonts w:ascii="Times New Roman" w:hAnsi="Times New Roman" w:cs="Times New Roman"/>
          <w:sz w:val="24"/>
          <w:lang w:eastAsia="x-none"/>
        </w:rPr>
        <w:t> </w:t>
      </w:r>
      <w:r w:rsidRPr="0070268B">
        <w:rPr>
          <w:rFonts w:ascii="Times New Roman" w:hAnsi="Times New Roman" w:cs="Times New Roman"/>
          <w:sz w:val="24"/>
          <w:lang w:eastAsia="x-none"/>
        </w:rPr>
        <w:t>% se prakticky shodoval s</w:t>
      </w:r>
      <w:r w:rsidR="009C40F5" w:rsidRPr="0070268B">
        <w:rPr>
          <w:rFonts w:ascii="Times New Roman" w:hAnsi="Times New Roman" w:cs="Times New Roman"/>
          <w:sz w:val="24"/>
          <w:lang w:eastAsia="x-none"/>
        </w:rPr>
        <w:t> </w:t>
      </w:r>
      <w:r w:rsidRPr="0070268B">
        <w:rPr>
          <w:rFonts w:ascii="Times New Roman" w:hAnsi="Times New Roman" w:cs="Times New Roman"/>
          <w:sz w:val="24"/>
          <w:lang w:eastAsia="x-none"/>
        </w:rPr>
        <w:t>koeficientem danou hodnotou 42,2</w:t>
      </w:r>
      <w:r w:rsidR="00293A0F" w:rsidRPr="0070268B">
        <w:rPr>
          <w:rFonts w:ascii="Times New Roman" w:hAnsi="Times New Roman" w:cs="Times New Roman"/>
          <w:sz w:val="24"/>
          <w:lang w:eastAsia="x-none"/>
        </w:rPr>
        <w:t> </w:t>
      </w:r>
      <w:r w:rsidRPr="0070268B">
        <w:rPr>
          <w:rFonts w:ascii="Times New Roman" w:hAnsi="Times New Roman" w:cs="Times New Roman"/>
          <w:sz w:val="24"/>
          <w:lang w:eastAsia="x-none"/>
        </w:rPr>
        <w:t>%</w:t>
      </w:r>
      <w:r w:rsidR="001516CD" w:rsidRPr="0070268B">
        <w:rPr>
          <w:rFonts w:ascii="Times New Roman" w:hAnsi="Times New Roman" w:cs="Times New Roman"/>
          <w:sz w:val="24"/>
          <w:lang w:eastAsia="x-none"/>
        </w:rPr>
        <w:t xml:space="preserve"> vyplývající z valorizačního mechanismu</w:t>
      </w:r>
      <w:r w:rsidRPr="0070268B">
        <w:rPr>
          <w:rFonts w:ascii="Times New Roman" w:hAnsi="Times New Roman" w:cs="Times New Roman"/>
          <w:sz w:val="24"/>
          <w:lang w:eastAsia="x-none"/>
        </w:rPr>
        <w:t>.</w:t>
      </w:r>
    </w:p>
    <w:p w14:paraId="1D32C954" w14:textId="4A2CEBD9" w:rsidR="008501D9" w:rsidRPr="0070268B" w:rsidRDefault="008501D9" w:rsidP="00BB2BA7">
      <w:pPr>
        <w:pStyle w:val="Text"/>
        <w:spacing w:after="0" w:line="240" w:lineRule="auto"/>
        <w:rPr>
          <w:szCs w:val="24"/>
        </w:rPr>
      </w:pPr>
    </w:p>
    <w:p w14:paraId="35B55925" w14:textId="105A7747" w:rsidR="00531780" w:rsidRPr="00112D84" w:rsidRDefault="00531780" w:rsidP="00531780">
      <w:pPr>
        <w:pStyle w:val="Text"/>
        <w:rPr>
          <w:b/>
          <w:bCs/>
          <w:szCs w:val="24"/>
        </w:rPr>
      </w:pPr>
      <w:r w:rsidRPr="00112D84">
        <w:rPr>
          <w:b/>
          <w:bCs/>
          <w:szCs w:val="24"/>
        </w:rPr>
        <w:t>Zaručený plat</w:t>
      </w:r>
      <w:r w:rsidR="005E0219" w:rsidRPr="00112D84">
        <w:rPr>
          <w:b/>
          <w:bCs/>
          <w:szCs w:val="24"/>
        </w:rPr>
        <w:t xml:space="preserve"> </w:t>
      </w:r>
    </w:p>
    <w:p w14:paraId="45F9E138" w14:textId="77777777" w:rsidR="00082FF9" w:rsidRPr="00D4066F" w:rsidRDefault="00082FF9" w:rsidP="00082FF9">
      <w:pPr>
        <w:spacing w:line="360" w:lineRule="auto"/>
        <w:jc w:val="both"/>
        <w:rPr>
          <w:rFonts w:ascii="Times New Roman" w:hAnsi="Times New Roman" w:cs="Times New Roman"/>
          <w:sz w:val="24"/>
          <w:szCs w:val="24"/>
          <w:lang w:val="cs-CZ"/>
        </w:rPr>
      </w:pPr>
      <w:r>
        <w:rPr>
          <w:rFonts w:ascii="Times New Roman" w:hAnsi="Times New Roman" w:cs="Times New Roman"/>
          <w:sz w:val="24"/>
          <w:szCs w:val="24"/>
          <w:lang w:val="cs-CZ"/>
        </w:rPr>
        <w:t>I</w:t>
      </w:r>
      <w:r w:rsidRPr="00D4066F">
        <w:rPr>
          <w:rFonts w:ascii="Times New Roman" w:hAnsi="Times New Roman" w:cs="Times New Roman"/>
          <w:sz w:val="24"/>
          <w:szCs w:val="24"/>
          <w:lang w:val="cs-CZ"/>
        </w:rPr>
        <w:t xml:space="preserve">nstitut zaručeného platu se vztahuje pouze na tzv. veřejnou sféru, je tedy nástrojem chránícím zaměstnance odměňované platem před nepřiměřeně nízkým oceněním práce. </w:t>
      </w:r>
      <w:r>
        <w:rPr>
          <w:rFonts w:ascii="Times New Roman" w:hAnsi="Times New Roman" w:cs="Times New Roman"/>
          <w:sz w:val="24"/>
          <w:szCs w:val="24"/>
          <w:lang w:val="cs-CZ"/>
        </w:rPr>
        <w:t>V</w:t>
      </w:r>
      <w:r w:rsidRPr="00D4066F">
        <w:rPr>
          <w:rFonts w:ascii="Times New Roman" w:hAnsi="Times New Roman" w:cs="Times New Roman"/>
          <w:sz w:val="24"/>
          <w:szCs w:val="24"/>
          <w:lang w:val="cs-CZ"/>
        </w:rPr>
        <w:t> případě, kdy plat nedosáhne příslušné nejnižší úrovně zaručené</w:t>
      </w:r>
      <w:r>
        <w:rPr>
          <w:rFonts w:ascii="Times New Roman" w:hAnsi="Times New Roman" w:cs="Times New Roman"/>
          <w:sz w:val="24"/>
          <w:szCs w:val="24"/>
          <w:lang w:val="cs-CZ"/>
        </w:rPr>
        <w:t>ho</w:t>
      </w:r>
      <w:r w:rsidRPr="00D4066F">
        <w:rPr>
          <w:rFonts w:ascii="Times New Roman" w:hAnsi="Times New Roman" w:cs="Times New Roman"/>
          <w:sz w:val="24"/>
          <w:szCs w:val="24"/>
          <w:lang w:val="cs-CZ"/>
        </w:rPr>
        <w:t xml:space="preserve"> </w:t>
      </w:r>
      <w:r w:rsidRPr="00933F9C">
        <w:rPr>
          <w:rFonts w:ascii="Times New Roman" w:hAnsi="Times New Roman" w:cs="Times New Roman"/>
          <w:sz w:val="24"/>
          <w:szCs w:val="24"/>
          <w:lang w:val="cs-CZ"/>
        </w:rPr>
        <w:t>platu</w:t>
      </w:r>
      <w:r w:rsidRPr="00D4066F">
        <w:rPr>
          <w:rFonts w:ascii="Times New Roman" w:hAnsi="Times New Roman" w:cs="Times New Roman"/>
          <w:sz w:val="24"/>
          <w:szCs w:val="24"/>
          <w:lang w:val="cs-CZ"/>
        </w:rPr>
        <w:t>, musí zaměstnavatel poskytnout doplatek</w:t>
      </w:r>
      <w:r>
        <w:rPr>
          <w:rFonts w:ascii="Times New Roman" w:hAnsi="Times New Roman" w:cs="Times New Roman"/>
          <w:sz w:val="24"/>
          <w:szCs w:val="24"/>
          <w:lang w:val="cs-CZ"/>
        </w:rPr>
        <w:t>.</w:t>
      </w:r>
      <w:r w:rsidRPr="00D4066F">
        <w:rPr>
          <w:rFonts w:ascii="Times New Roman" w:hAnsi="Times New Roman" w:cs="Times New Roman"/>
          <w:sz w:val="24"/>
          <w:szCs w:val="24"/>
          <w:lang w:val="cs-CZ"/>
        </w:rPr>
        <w:t xml:space="preserve"> </w:t>
      </w:r>
      <w:r>
        <w:rPr>
          <w:rFonts w:ascii="Times New Roman" w:hAnsi="Times New Roman" w:cs="Times New Roman"/>
          <w:sz w:val="24"/>
          <w:szCs w:val="24"/>
          <w:lang w:val="cs-CZ"/>
        </w:rPr>
        <w:t>V</w:t>
      </w:r>
      <w:r w:rsidRPr="00D4066F">
        <w:rPr>
          <w:rFonts w:ascii="Times New Roman" w:hAnsi="Times New Roman" w:cs="Times New Roman"/>
          <w:sz w:val="24"/>
          <w:szCs w:val="24"/>
          <w:lang w:val="cs-CZ"/>
        </w:rPr>
        <w:t>ýše</w:t>
      </w:r>
      <w:r>
        <w:rPr>
          <w:rFonts w:ascii="Times New Roman" w:hAnsi="Times New Roman" w:cs="Times New Roman"/>
          <w:sz w:val="24"/>
          <w:szCs w:val="24"/>
          <w:lang w:val="cs-CZ"/>
        </w:rPr>
        <w:t xml:space="preserve"> </w:t>
      </w:r>
      <w:r w:rsidRPr="00D4066F">
        <w:rPr>
          <w:rFonts w:ascii="Times New Roman" w:hAnsi="Times New Roman" w:cs="Times New Roman"/>
          <w:sz w:val="24"/>
          <w:szCs w:val="24"/>
          <w:lang w:val="cs-CZ"/>
        </w:rPr>
        <w:t>nejnižší</w:t>
      </w:r>
      <w:r>
        <w:rPr>
          <w:rFonts w:ascii="Times New Roman" w:hAnsi="Times New Roman" w:cs="Times New Roman"/>
          <w:sz w:val="24"/>
          <w:szCs w:val="24"/>
          <w:lang w:val="cs-CZ"/>
        </w:rPr>
        <w:t>ch</w:t>
      </w:r>
      <w:r w:rsidRPr="00D4066F">
        <w:rPr>
          <w:rFonts w:ascii="Times New Roman" w:hAnsi="Times New Roman" w:cs="Times New Roman"/>
          <w:sz w:val="24"/>
          <w:szCs w:val="24"/>
          <w:lang w:val="cs-CZ"/>
        </w:rPr>
        <w:t xml:space="preserve"> úrovn</w:t>
      </w:r>
      <w:r>
        <w:rPr>
          <w:rFonts w:ascii="Times New Roman" w:hAnsi="Times New Roman" w:cs="Times New Roman"/>
          <w:sz w:val="24"/>
          <w:szCs w:val="24"/>
          <w:lang w:val="cs-CZ"/>
        </w:rPr>
        <w:t>í</w:t>
      </w:r>
      <w:r w:rsidRPr="00D4066F">
        <w:rPr>
          <w:rFonts w:ascii="Times New Roman" w:hAnsi="Times New Roman" w:cs="Times New Roman"/>
          <w:sz w:val="24"/>
          <w:szCs w:val="24"/>
          <w:lang w:val="cs-CZ"/>
        </w:rPr>
        <w:t xml:space="preserve"> zaručené</w:t>
      </w:r>
      <w:r>
        <w:rPr>
          <w:rFonts w:ascii="Times New Roman" w:hAnsi="Times New Roman" w:cs="Times New Roman"/>
          <w:sz w:val="24"/>
          <w:szCs w:val="24"/>
          <w:lang w:val="cs-CZ"/>
        </w:rPr>
        <w:t>ho</w:t>
      </w:r>
      <w:r w:rsidRPr="00D4066F">
        <w:rPr>
          <w:rFonts w:ascii="Times New Roman" w:hAnsi="Times New Roman" w:cs="Times New Roman"/>
          <w:sz w:val="24"/>
          <w:szCs w:val="24"/>
          <w:lang w:val="cs-CZ"/>
        </w:rPr>
        <w:t xml:space="preserve"> </w:t>
      </w:r>
      <w:r w:rsidRPr="00933F9C">
        <w:rPr>
          <w:rFonts w:ascii="Times New Roman" w:hAnsi="Times New Roman" w:cs="Times New Roman"/>
          <w:sz w:val="24"/>
          <w:szCs w:val="24"/>
          <w:lang w:val="cs-CZ"/>
        </w:rPr>
        <w:t>platu</w:t>
      </w:r>
      <w:r w:rsidRPr="00D4066F">
        <w:rPr>
          <w:rFonts w:ascii="Times New Roman" w:hAnsi="Times New Roman" w:cs="Times New Roman"/>
          <w:sz w:val="24"/>
          <w:szCs w:val="24"/>
          <w:lang w:val="cs-CZ"/>
        </w:rPr>
        <w:t xml:space="preserve"> je odvozena z vyhlášené minimální mzdy </w:t>
      </w:r>
      <w:r>
        <w:rPr>
          <w:rFonts w:ascii="Times New Roman" w:hAnsi="Times New Roman" w:cs="Times New Roman"/>
          <w:sz w:val="24"/>
          <w:szCs w:val="24"/>
          <w:lang w:val="cs-CZ"/>
        </w:rPr>
        <w:br/>
      </w:r>
      <w:r w:rsidRPr="00D4066F">
        <w:rPr>
          <w:rFonts w:ascii="Times New Roman" w:hAnsi="Times New Roman" w:cs="Times New Roman"/>
          <w:sz w:val="24"/>
          <w:szCs w:val="24"/>
          <w:lang w:val="cs-CZ"/>
        </w:rPr>
        <w:t>a vychází ze zákonem stanovených koeficientů (v rozmezí od 1násobku minimální mzdy do 1,6násobku). Zároveň je podstatné uvést, že předpokládaná výše nejnižších úrovní zaručeného platu vycházející z předpokládané výše minimální mzdy není kritériem, které by mělo být zvažováno při rozhodování o výši koeficientu pro výpočet minimální mzdy. Předpokládané výše nejnižších úrovní zaručeného platu se rovněž projevují v odhadech nákladů a výnosů jednotlivých variant v platové (nepodnikatelské) sféře.</w:t>
      </w:r>
    </w:p>
    <w:p w14:paraId="79831B25" w14:textId="77777777" w:rsidR="00531780" w:rsidRPr="00CE00DF" w:rsidRDefault="00531780" w:rsidP="000157A6">
      <w:pPr>
        <w:spacing w:line="360" w:lineRule="auto"/>
        <w:rPr>
          <w:rFonts w:ascii="Times New Roman" w:hAnsi="Times New Roman" w:cs="Times New Roman"/>
          <w:sz w:val="24"/>
          <w:szCs w:val="24"/>
        </w:rPr>
      </w:pPr>
    </w:p>
    <w:p w14:paraId="786D55B9" w14:textId="27A92D0D" w:rsidR="00992328" w:rsidRPr="00AE53C4" w:rsidRDefault="00A422F8" w:rsidP="00992328">
      <w:pPr>
        <w:pStyle w:val="Nadpis2"/>
        <w:rPr>
          <w:rFonts w:ascii="Times New Roman" w:hAnsi="Times New Roman" w:cs="Times New Roman"/>
        </w:rPr>
      </w:pPr>
      <w:bookmarkStart w:id="8" w:name="_Toc230857244"/>
      <w:r w:rsidRPr="00AE53C4">
        <w:rPr>
          <w:rFonts w:ascii="Times New Roman" w:hAnsi="Times New Roman" w:cs="Times New Roman"/>
        </w:rPr>
        <w:t>1.3 Popis existujícího právního stavu v</w:t>
      </w:r>
      <w:r w:rsidR="009C40F5">
        <w:rPr>
          <w:rFonts w:ascii="Times New Roman" w:hAnsi="Times New Roman" w:cs="Times New Roman"/>
        </w:rPr>
        <w:t> </w:t>
      </w:r>
      <w:r w:rsidRPr="00AE53C4">
        <w:rPr>
          <w:rFonts w:ascii="Times New Roman" w:hAnsi="Times New Roman" w:cs="Times New Roman"/>
        </w:rPr>
        <w:t>dané oblasti</w:t>
      </w:r>
      <w:bookmarkEnd w:id="8"/>
    </w:p>
    <w:p w14:paraId="27DD7706" w14:textId="7FECB6B5" w:rsidR="0078565E" w:rsidRPr="00FA3275" w:rsidRDefault="0078565E" w:rsidP="004F7E55">
      <w:pPr>
        <w:pStyle w:val="Text"/>
        <w:rPr>
          <w:b/>
          <w:bCs/>
        </w:rPr>
      </w:pPr>
      <w:r w:rsidRPr="00FA3275">
        <w:rPr>
          <w:b/>
          <w:bCs/>
        </w:rPr>
        <w:t>§ 111 – Minimální mzda</w:t>
      </w:r>
    </w:p>
    <w:p w14:paraId="2678A3EC" w14:textId="3A9947DF" w:rsidR="004F7E55" w:rsidRPr="00FA3275" w:rsidRDefault="00D51FE3" w:rsidP="004F7E55">
      <w:pPr>
        <w:pStyle w:val="Text"/>
      </w:pPr>
      <w:r w:rsidRPr="00FA3275">
        <w:t xml:space="preserve">Základní </w:t>
      </w:r>
      <w:r w:rsidR="00531780" w:rsidRPr="00FA3275">
        <w:t>právní úprava minimální mzdy je stanovena v § 111 zákona č.</w:t>
      </w:r>
      <w:r w:rsidR="00531780">
        <w:t> </w:t>
      </w:r>
      <w:r w:rsidR="00531780" w:rsidRPr="00FA3275">
        <w:t>262/2006 Sb., zákoník práce</w:t>
      </w:r>
      <w:r w:rsidR="00531780">
        <w:t>, ve znění pozdějších předpisů</w:t>
      </w:r>
      <w:r w:rsidR="00531780" w:rsidRPr="00FA3275">
        <w:t xml:space="preserve"> (dále jen „zákon</w:t>
      </w:r>
      <w:r w:rsidR="00531780">
        <w:t>ík práce</w:t>
      </w:r>
      <w:r w:rsidR="00531780" w:rsidRPr="00FA3275">
        <w:t>“). Minimální mzda je definována v §</w:t>
      </w:r>
      <w:r w:rsidR="00531780">
        <w:t> </w:t>
      </w:r>
      <w:r w:rsidR="00531780" w:rsidRPr="00FA3275">
        <w:t>111 odst.</w:t>
      </w:r>
      <w:r w:rsidR="00531780">
        <w:t> </w:t>
      </w:r>
      <w:r w:rsidR="00531780" w:rsidRPr="00FA3275">
        <w:t>1</w:t>
      </w:r>
      <w:r w:rsidR="00531780">
        <w:t xml:space="preserve"> zákoníku práce</w:t>
      </w:r>
      <w:r w:rsidR="00531780" w:rsidRPr="00FA3275">
        <w:t xml:space="preserve"> jako nejnižší přípustná výše odměny za práci zaměstnance, který nemá právo na některou z</w:t>
      </w:r>
      <w:r w:rsidR="009C40F5">
        <w:t> </w:t>
      </w:r>
      <w:r w:rsidR="00531780" w:rsidRPr="00FA3275">
        <w:t>nejnižších úrovní zaručeného platu podle §</w:t>
      </w:r>
      <w:r w:rsidR="00531780">
        <w:t> </w:t>
      </w:r>
      <w:r w:rsidR="00531780" w:rsidRPr="00FA3275">
        <w:t>112 odst.</w:t>
      </w:r>
      <w:r w:rsidR="00531780">
        <w:t> </w:t>
      </w:r>
      <w:r w:rsidR="00531780" w:rsidRPr="00FA3275">
        <w:t>2</w:t>
      </w:r>
      <w:r w:rsidR="00531780">
        <w:t xml:space="preserve"> zákoníku práce</w:t>
      </w:r>
      <w:r w:rsidRPr="00FA3275">
        <w:t>.</w:t>
      </w:r>
    </w:p>
    <w:p w14:paraId="06BED744" w14:textId="303FB0C2" w:rsidR="0078565E" w:rsidRPr="00FA3275" w:rsidRDefault="004F7E55" w:rsidP="004F7E55">
      <w:pPr>
        <w:pStyle w:val="Text"/>
      </w:pPr>
      <w:r w:rsidRPr="00FA3275">
        <w:t xml:space="preserve">Mechanismus výpočtu měsíční minimální mzdy je uveden v § 111 odst. 3 </w:t>
      </w:r>
      <w:r w:rsidR="00531780">
        <w:t xml:space="preserve">zákoníku práce </w:t>
      </w:r>
      <w:r w:rsidR="003C3F70" w:rsidRPr="00FA3275">
        <w:t>–</w:t>
      </w:r>
      <w:r w:rsidRPr="00FA3275">
        <w:t xml:space="preserve"> měsíční minimální mzda je součinem predikce průměrné hrubé měsíční nominální mzdy v</w:t>
      </w:r>
      <w:r w:rsidR="009C40F5">
        <w:t> </w:t>
      </w:r>
      <w:r w:rsidRPr="00FA3275">
        <w:t>národním hospodářství na následující kalendářní rok a koeficientu pro výpočet minimální mzdy.</w:t>
      </w:r>
      <w:r w:rsidR="0078565E" w:rsidRPr="00FA3275">
        <w:t xml:space="preserve"> Takto vypočtená výše měsíční minimální mzdy se zaokrouhluje na celé stokoruny nahoru.</w:t>
      </w:r>
      <w:r w:rsidRPr="00FA3275">
        <w:t xml:space="preserve"> Koeficient pro výpočet minimální mzdy se stanoví tak, aby výsledná výše minimální mzdy byla přiměřená zejména ve vztahu ke kupní síle minimální mzdy s</w:t>
      </w:r>
      <w:r w:rsidR="009C40F5">
        <w:t> </w:t>
      </w:r>
      <w:r w:rsidRPr="00FA3275">
        <w:t>ohledem na životní náklady, obecné úrovni mezd a jejich rozdělení, tempu růstu mezd, dlouhodobému vývoji a</w:t>
      </w:r>
      <w:r w:rsidR="00531780">
        <w:t> </w:t>
      </w:r>
      <w:r w:rsidRPr="00FA3275">
        <w:t xml:space="preserve">míře produktivity. </w:t>
      </w:r>
    </w:p>
    <w:p w14:paraId="78860351" w14:textId="17371F65" w:rsidR="003C3F70" w:rsidRPr="00FA3275" w:rsidRDefault="004F7E55" w:rsidP="003C3F70">
      <w:pPr>
        <w:pStyle w:val="Text"/>
      </w:pPr>
      <w:r w:rsidRPr="00FA3275">
        <w:t>K</w:t>
      </w:r>
      <w:r w:rsidR="009C40F5">
        <w:t> </w:t>
      </w:r>
      <w:r w:rsidRPr="00FA3275">
        <w:t>posouzení přiměřenosti minimální mzdy se použije rovněž orientační referenční hodnota 47</w:t>
      </w:r>
      <w:r w:rsidR="0078565E" w:rsidRPr="00FA3275">
        <w:t> </w:t>
      </w:r>
      <w:r w:rsidRPr="00FA3275">
        <w:t>% průměrné hrubé mzdy v</w:t>
      </w:r>
      <w:r w:rsidR="009C40F5">
        <w:t> </w:t>
      </w:r>
      <w:r w:rsidRPr="00FA3275">
        <w:t xml:space="preserve">národním hospodářství. </w:t>
      </w:r>
      <w:r w:rsidR="0078565E" w:rsidRPr="00FA3275">
        <w:t xml:space="preserve">Orientační referenční hodnota není podle </w:t>
      </w:r>
      <w:r w:rsidR="0078565E" w:rsidRPr="00FA3275">
        <w:lastRenderedPageBreak/>
        <w:t>Evropské komise cílem a členské státy nemají povinnost ji dosáhnout, ale mají na ni odkazovat pro účely porovnání své stávající úrovně minimální mzdy ve vztahu k</w:t>
      </w:r>
      <w:r w:rsidR="009C40F5">
        <w:t> </w:t>
      </w:r>
      <w:r w:rsidR="0078565E" w:rsidRPr="00FA3275">
        <w:t>hodnocení její přiměřenosti.</w:t>
      </w:r>
    </w:p>
    <w:p w14:paraId="1C715B76" w14:textId="185C988D" w:rsidR="0078565E" w:rsidRPr="00FA3275" w:rsidRDefault="003C3F70" w:rsidP="003C3F70">
      <w:pPr>
        <w:pStyle w:val="Text"/>
      </w:pPr>
      <w:r w:rsidRPr="00FA3275">
        <w:t xml:space="preserve">Dle </w:t>
      </w:r>
      <w:r w:rsidR="00F32178">
        <w:t xml:space="preserve">§ 111 </w:t>
      </w:r>
      <w:r w:rsidR="00F32178" w:rsidRPr="00FA3275">
        <w:t xml:space="preserve">odst. 7 </w:t>
      </w:r>
      <w:r w:rsidR="00F32178">
        <w:t xml:space="preserve">zákoníku práce </w:t>
      </w:r>
      <w:r w:rsidR="00F32178" w:rsidRPr="00FA3275">
        <w:t xml:space="preserve">vyhlašuje </w:t>
      </w:r>
      <w:r w:rsidR="00F32178">
        <w:t xml:space="preserve">ve Sbírce zákonů a mezinárodních smluv sdělením </w:t>
      </w:r>
      <w:r w:rsidR="00F32178" w:rsidRPr="00FA3275">
        <w:t>svou predikci výše průměrné hrubé mzdy Ministerstvo financí každý rok do 31. srpna a MPSV vždy do 30. září vyhlašuje</w:t>
      </w:r>
      <w:r w:rsidR="00F32178">
        <w:t xml:space="preserve"> ve Sbírce zákonů a mezinárodních smluv sdělením</w:t>
      </w:r>
      <w:r w:rsidR="00F32178" w:rsidRPr="00FA3275">
        <w:t xml:space="preserve"> měsíční </w:t>
      </w:r>
      <w:r w:rsidR="00F32178">
        <w:br/>
      </w:r>
      <w:r w:rsidR="00F32178" w:rsidRPr="00FA3275">
        <w:t>a</w:t>
      </w:r>
      <w:r w:rsidR="00F32178">
        <w:t xml:space="preserve"> </w:t>
      </w:r>
      <w:r w:rsidR="00F32178" w:rsidRPr="00FA3275">
        <w:t>hodinovou minimální mzdu na následující kalendářní rok vypočtenou podle výše popsaného postupu</w:t>
      </w:r>
      <w:r w:rsidRPr="00FA3275">
        <w:t>.</w:t>
      </w:r>
    </w:p>
    <w:p w14:paraId="08288A00" w14:textId="2BB1D640" w:rsidR="00C3004C" w:rsidRPr="00FA3275" w:rsidRDefault="004F7E55" w:rsidP="004F7E55">
      <w:pPr>
        <w:pStyle w:val="Text"/>
      </w:pPr>
      <w:r w:rsidRPr="00FA3275">
        <w:t xml:space="preserve">Parametr valorizačního mechanismu minimální mzdy (koeficient pro výpočet minimální mzdy) je </w:t>
      </w:r>
      <w:r w:rsidR="00727568">
        <w:t>určen</w:t>
      </w:r>
      <w:r w:rsidR="00727568" w:rsidRPr="00FA3275">
        <w:t xml:space="preserve"> </w:t>
      </w:r>
      <w:r w:rsidRPr="00FA3275">
        <w:t>v § 111 odst. 9</w:t>
      </w:r>
      <w:r w:rsidR="00F32178">
        <w:t xml:space="preserve"> zákoníku práce</w:t>
      </w:r>
      <w:r w:rsidR="00FB5DBF" w:rsidRPr="00FA3275">
        <w:t xml:space="preserve"> –</w:t>
      </w:r>
      <w:r w:rsidRPr="00FA3275">
        <w:t xml:space="preserve"> koeficient pro výpočet minimální mzdy stanoví vláda nařízením po projednání v</w:t>
      </w:r>
      <w:r w:rsidR="009C40F5">
        <w:t> </w:t>
      </w:r>
      <w:r w:rsidRPr="00FA3275">
        <w:t>Radě hospodářské a sociální dohody vždy na období 2 let, počínaje 1. lednem roku, ve kterém má být poprvé použit. Pro jednotlivé celé kalendářní roky v</w:t>
      </w:r>
      <w:r w:rsidR="009C40F5">
        <w:t> </w:t>
      </w:r>
      <w:r w:rsidRPr="00FA3275">
        <w:t>rámci tohoto období je možné stanovit koeficient v</w:t>
      </w:r>
      <w:r w:rsidR="009C40F5">
        <w:t> </w:t>
      </w:r>
      <w:r w:rsidRPr="00FA3275">
        <w:t>různé výši.</w:t>
      </w:r>
      <w:r w:rsidR="00C3004C" w:rsidRPr="00FA3275">
        <w:t xml:space="preserve"> Výši koeficientu je možné měnit před uplynutím období jen pokud dojde k</w:t>
      </w:r>
      <w:r w:rsidR="009C40F5">
        <w:t> </w:t>
      </w:r>
      <w:r w:rsidR="00C3004C" w:rsidRPr="00FA3275">
        <w:t>podstatné změně vnitrostátních ekonomických podmínek.</w:t>
      </w:r>
    </w:p>
    <w:p w14:paraId="0391FCBF" w14:textId="59FB4A41" w:rsidR="00C3004C" w:rsidRPr="00FA3275" w:rsidRDefault="00C3004C" w:rsidP="00C3004C">
      <w:pPr>
        <w:pStyle w:val="Text"/>
      </w:pPr>
      <w:r w:rsidRPr="00FA3275">
        <w:t xml:space="preserve">Mezi příklady podstatné změny vnitrostátních ekonomických podmínek by se mohlo nabízet využití ekonomických ukazatelů, které spadají mezi kritéria stanovená </w:t>
      </w:r>
      <w:r w:rsidR="009A185A">
        <w:t>zákoníkem práce</w:t>
      </w:r>
      <w:r w:rsidRPr="00FA3275">
        <w:t>. Avšak z</w:t>
      </w:r>
      <w:r w:rsidR="009C40F5">
        <w:t> </w:t>
      </w:r>
      <w:r w:rsidR="009A185A">
        <w:t>těchto</w:t>
      </w:r>
      <w:r w:rsidRPr="00FA3275">
        <w:t xml:space="preserve"> kritérií je využitelná pouze kupní síla minimálních mezd s</w:t>
      </w:r>
      <w:r w:rsidR="009C40F5">
        <w:t> </w:t>
      </w:r>
      <w:r w:rsidRPr="00FA3275">
        <w:t>ohledem na životní náklady, tzn. v</w:t>
      </w:r>
      <w:r w:rsidR="009C40F5">
        <w:t> </w:t>
      </w:r>
      <w:r w:rsidRPr="00FA3275">
        <w:t>relativním vyjádření (změna vývoje) se jedná o nárůst inflace výrazně nad očekávanou úroveň. Naopak mzdový vývoj je již zachycen v</w:t>
      </w:r>
      <w:r w:rsidR="009C40F5">
        <w:t> </w:t>
      </w:r>
      <w:r w:rsidRPr="00FA3275">
        <w:t>samotném valorizačním mechanismu (vazba mechanismu na predikci průměrné hrubé mzdy) a v</w:t>
      </w:r>
      <w:r w:rsidR="009C40F5">
        <w:t> </w:t>
      </w:r>
      <w:r w:rsidRPr="00FA3275">
        <w:t xml:space="preserve">případě neočekávaného vývoje (poklesu) produktivity má být dle </w:t>
      </w:r>
      <w:r w:rsidR="007F2AE4">
        <w:t>zákoníku práce</w:t>
      </w:r>
      <w:r w:rsidRPr="00FA3275">
        <w:t xml:space="preserve"> zohledňována pouze dlouhodobá dynamika. Vývoj mezd a produktivity by proto neměly být použity ke zdůvodnění mimořádného zásahu do </w:t>
      </w:r>
      <w:r w:rsidR="007F2AE4">
        <w:t>parametru valorizačního mechanismu (tj. koeficientu pro výpočet minimální mzdy)</w:t>
      </w:r>
      <w:r w:rsidRPr="00FA3275">
        <w:t>.</w:t>
      </w:r>
    </w:p>
    <w:p w14:paraId="3035F51D" w14:textId="489D7157" w:rsidR="004F7E55" w:rsidRPr="00AE53C4" w:rsidRDefault="00C3004C" w:rsidP="00C3004C">
      <w:pPr>
        <w:pStyle w:val="Text"/>
      </w:pPr>
      <w:r w:rsidRPr="00FA3275">
        <w:t>Jako relevantní zdůvodnění mimořádného zásahu vlády lze kromě životních nákladů považovat rovněž negativní vývoj hrubé přidané hodnoty v</w:t>
      </w:r>
      <w:r w:rsidR="009C40F5">
        <w:t> </w:t>
      </w:r>
      <w:r w:rsidRPr="00FA3275">
        <w:t xml:space="preserve">odvětvích, které mají výrazný podíl nízkopříjmových zaměstnanců, zejména jestliže u nich byl zaznamenán i nestandardní nárůst </w:t>
      </w:r>
      <w:r w:rsidRPr="00AE53C4">
        <w:t>nezaměstnanosti (vymykající se sezónnímu trendu).</w:t>
      </w:r>
    </w:p>
    <w:p w14:paraId="3C906BD5" w14:textId="13DE80E8" w:rsidR="000E73E1" w:rsidRPr="00AE53C4" w:rsidRDefault="000E73E1" w:rsidP="000E73E1">
      <w:pPr>
        <w:pStyle w:val="Text"/>
      </w:pPr>
      <w:r w:rsidRPr="00AE53C4">
        <w:t>Dosavadní aktuální parametrické nastavení valorizačního mechanismu určuje nařízení vlády č. 285/2024 Sb. o koeficientu pro výpočet minimální mzdy v</w:t>
      </w:r>
      <w:r w:rsidR="009C40F5">
        <w:t> </w:t>
      </w:r>
      <w:r w:rsidRPr="00AE53C4">
        <w:t>roce 2025 a 2026. Podle tohoto nařízení vlády koeficient pro výpočet minimální mzdy pro rok 2025 činil 0,</w:t>
      </w:r>
      <w:r w:rsidR="00765065" w:rsidRPr="00AE53C4">
        <w:t>4</w:t>
      </w:r>
      <w:r w:rsidR="00765065">
        <w:t>2</w:t>
      </w:r>
      <w:r w:rsidR="00765065" w:rsidRPr="00AE53C4">
        <w:t xml:space="preserve">2 </w:t>
      </w:r>
      <w:r w:rsidRPr="00AE53C4">
        <w:t>a koeficient pro výpočet minimální mzdy pro rok 2026 činí 0,434.</w:t>
      </w:r>
    </w:p>
    <w:p w14:paraId="21DFBFAC" w14:textId="0F8F129C" w:rsidR="000E73E1" w:rsidRPr="00AE53C4" w:rsidRDefault="000E73E1" w:rsidP="000E73E1">
      <w:pPr>
        <w:pStyle w:val="Text"/>
      </w:pPr>
      <w:r w:rsidRPr="00AE53C4">
        <w:t>Podle sdělení MF č. 251/2024 Sb. prognóza průměrné hrubé měsíční nominální mzdy v</w:t>
      </w:r>
      <w:r w:rsidR="009C40F5">
        <w:t> </w:t>
      </w:r>
      <w:r w:rsidRPr="00AE53C4">
        <w:t>národním hospodářství pro rok 2025 činila 49 233 Kč a podle sdělení MF č. 312/2025 Sb. prognóza průměrné hrubé měsíční nominální mzdy v</w:t>
      </w:r>
      <w:r w:rsidR="009C40F5">
        <w:t> </w:t>
      </w:r>
      <w:r w:rsidRPr="00AE53C4">
        <w:t xml:space="preserve">národním hospodářství pro rok 2026 </w:t>
      </w:r>
      <w:r w:rsidRPr="00AE53C4">
        <w:lastRenderedPageBreak/>
        <w:t>činila 51 497 Kč.</w:t>
      </w:r>
    </w:p>
    <w:p w14:paraId="7A1640E9" w14:textId="77777777" w:rsidR="000E73E1" w:rsidRPr="00AE53C4" w:rsidRDefault="000E73E1" w:rsidP="000E73E1">
      <w:pPr>
        <w:pStyle w:val="Text"/>
      </w:pPr>
      <w:r w:rsidRPr="00AE53C4">
        <w:t>MPSV vyhlásilo pro rok 2025 výši minimální mzdy svým sdělením č. 286/2024 Sb. a podle tohoto sdělení činila měsíční minimální mzda 20 800 Kč a hodinová minimální mzda 124,40 Kč (pro stanovenou týdenní pracovní dobu 40 hodin). Pro rok 2026 MPSV vyhlásilo výši minimální mzdy svým sdělením č. 356/2026 Sb. a podle tohoto sdělení činí měsíční minimální mzda 22 400 Kč a hodinová minimální mzda 134,40 Kč (pro stanovenou týdenní pracovní dobu 40 hodin).</w:t>
      </w:r>
    </w:p>
    <w:p w14:paraId="45D2A508" w14:textId="77777777" w:rsidR="003C3F70" w:rsidRPr="00FA3275" w:rsidRDefault="003C3F70" w:rsidP="009A185A">
      <w:pPr>
        <w:jc w:val="both"/>
        <w:rPr>
          <w:rFonts w:ascii="Times New Roman" w:hAnsi="Times New Roman" w:cs="Times New Roman"/>
          <w:b/>
          <w:bCs/>
          <w:sz w:val="24"/>
          <w:szCs w:val="24"/>
          <w:lang w:val="cs-CZ" w:eastAsia="x-none"/>
        </w:rPr>
      </w:pPr>
    </w:p>
    <w:p w14:paraId="58706D55" w14:textId="34A9B5BC" w:rsidR="0078565E" w:rsidRPr="00AE53C4" w:rsidRDefault="003F3D0C" w:rsidP="0078565E">
      <w:pPr>
        <w:spacing w:line="360" w:lineRule="auto"/>
        <w:jc w:val="both"/>
        <w:rPr>
          <w:rFonts w:ascii="Times New Roman" w:hAnsi="Times New Roman" w:cs="Times New Roman"/>
          <w:b/>
          <w:bCs/>
          <w:sz w:val="24"/>
          <w:szCs w:val="24"/>
          <w:lang w:val="cs-CZ" w:eastAsia="x-none"/>
        </w:rPr>
      </w:pPr>
      <w:r w:rsidRPr="00AE53C4">
        <w:rPr>
          <w:rFonts w:ascii="Times New Roman" w:hAnsi="Times New Roman" w:cs="Times New Roman"/>
          <w:b/>
          <w:bCs/>
          <w:sz w:val="24"/>
          <w:szCs w:val="24"/>
          <w:lang w:val="cs-CZ" w:eastAsia="x-none"/>
        </w:rPr>
        <w:t>Popis</w:t>
      </w:r>
      <w:r w:rsidR="003C3F70" w:rsidRPr="00AE53C4">
        <w:rPr>
          <w:rFonts w:ascii="Times New Roman" w:hAnsi="Times New Roman" w:cs="Times New Roman"/>
          <w:b/>
          <w:bCs/>
          <w:sz w:val="24"/>
          <w:szCs w:val="24"/>
          <w:lang w:val="cs-CZ" w:eastAsia="x-none"/>
        </w:rPr>
        <w:t xml:space="preserve"> postupu </w:t>
      </w:r>
      <w:r w:rsidR="00727568" w:rsidRPr="00AE53C4">
        <w:rPr>
          <w:rFonts w:ascii="Times New Roman" w:hAnsi="Times New Roman" w:cs="Times New Roman"/>
          <w:b/>
          <w:bCs/>
          <w:sz w:val="24"/>
          <w:szCs w:val="24"/>
          <w:lang w:val="cs-CZ" w:eastAsia="x-none"/>
        </w:rPr>
        <w:t xml:space="preserve">při </w:t>
      </w:r>
      <w:r w:rsidR="004C7FF1" w:rsidRPr="00AE53C4">
        <w:rPr>
          <w:rFonts w:ascii="Times New Roman" w:hAnsi="Times New Roman" w:cs="Times New Roman"/>
          <w:b/>
          <w:bCs/>
          <w:sz w:val="24"/>
          <w:szCs w:val="24"/>
          <w:lang w:val="cs-CZ" w:eastAsia="x-none"/>
        </w:rPr>
        <w:t>výpočtu a stanovení</w:t>
      </w:r>
      <w:r w:rsidR="00727568" w:rsidRPr="00AE53C4">
        <w:rPr>
          <w:rFonts w:ascii="Times New Roman" w:hAnsi="Times New Roman" w:cs="Times New Roman"/>
          <w:b/>
          <w:bCs/>
          <w:sz w:val="24"/>
          <w:szCs w:val="24"/>
          <w:lang w:val="cs-CZ" w:eastAsia="x-none"/>
        </w:rPr>
        <w:t xml:space="preserve"> minimální mzdy </w:t>
      </w:r>
      <w:r w:rsidR="003C3F70" w:rsidRPr="00AE53C4">
        <w:rPr>
          <w:rFonts w:ascii="Times New Roman" w:hAnsi="Times New Roman" w:cs="Times New Roman"/>
          <w:b/>
          <w:bCs/>
          <w:sz w:val="24"/>
          <w:szCs w:val="24"/>
          <w:lang w:val="cs-CZ" w:eastAsia="x-none"/>
        </w:rPr>
        <w:t>v</w:t>
      </w:r>
      <w:r w:rsidR="009C40F5">
        <w:rPr>
          <w:rFonts w:ascii="Times New Roman" w:hAnsi="Times New Roman" w:cs="Times New Roman"/>
          <w:b/>
          <w:bCs/>
          <w:sz w:val="24"/>
          <w:szCs w:val="24"/>
          <w:lang w:val="cs-CZ" w:eastAsia="x-none"/>
        </w:rPr>
        <w:t> </w:t>
      </w:r>
      <w:r w:rsidR="003C3F70" w:rsidRPr="00AE53C4">
        <w:rPr>
          <w:rFonts w:ascii="Times New Roman" w:hAnsi="Times New Roman" w:cs="Times New Roman"/>
          <w:b/>
          <w:bCs/>
          <w:sz w:val="24"/>
          <w:szCs w:val="24"/>
          <w:lang w:val="cs-CZ" w:eastAsia="x-none"/>
        </w:rPr>
        <w:t>letech 202</w:t>
      </w:r>
      <w:r w:rsidR="009958C2" w:rsidRPr="00AE53C4">
        <w:rPr>
          <w:rFonts w:ascii="Times New Roman" w:hAnsi="Times New Roman" w:cs="Times New Roman"/>
          <w:b/>
          <w:bCs/>
          <w:sz w:val="24"/>
          <w:szCs w:val="24"/>
          <w:lang w:val="cs-CZ" w:eastAsia="x-none"/>
        </w:rPr>
        <w:t>6</w:t>
      </w:r>
      <w:r w:rsidR="003C3F70" w:rsidRPr="00AE53C4">
        <w:rPr>
          <w:rFonts w:ascii="Times New Roman" w:hAnsi="Times New Roman" w:cs="Times New Roman"/>
          <w:b/>
          <w:bCs/>
          <w:sz w:val="24"/>
          <w:szCs w:val="24"/>
          <w:lang w:val="cs-CZ" w:eastAsia="x-none"/>
        </w:rPr>
        <w:t xml:space="preserve"> a 202</w:t>
      </w:r>
      <w:r w:rsidR="009958C2" w:rsidRPr="00AE53C4">
        <w:rPr>
          <w:rFonts w:ascii="Times New Roman" w:hAnsi="Times New Roman" w:cs="Times New Roman"/>
          <w:b/>
          <w:bCs/>
          <w:sz w:val="24"/>
          <w:szCs w:val="24"/>
          <w:lang w:val="cs-CZ" w:eastAsia="x-none"/>
        </w:rPr>
        <w:t>7</w:t>
      </w:r>
    </w:p>
    <w:p w14:paraId="0E53EE15" w14:textId="123695D6" w:rsidR="003C3F70" w:rsidRPr="00AE53C4" w:rsidRDefault="003C3F70" w:rsidP="005C5F67">
      <w:pPr>
        <w:pStyle w:val="Odstavecseseznamem"/>
        <w:numPr>
          <w:ilvl w:val="0"/>
          <w:numId w:val="10"/>
        </w:numPr>
        <w:spacing w:line="360" w:lineRule="auto"/>
        <w:rPr>
          <w:rFonts w:ascii="Times New Roman" w:hAnsi="Times New Roman" w:cs="Times New Roman"/>
          <w:sz w:val="24"/>
          <w:lang w:eastAsia="x-none"/>
        </w:rPr>
      </w:pPr>
      <w:r w:rsidRPr="00AE53C4">
        <w:rPr>
          <w:rFonts w:ascii="Times New Roman" w:hAnsi="Times New Roman" w:cs="Times New Roman"/>
          <w:sz w:val="24"/>
          <w:lang w:eastAsia="x-none"/>
        </w:rPr>
        <w:t>Nejpozději do 31. srpna 202</w:t>
      </w:r>
      <w:r w:rsidR="009958C2" w:rsidRPr="00AE53C4">
        <w:rPr>
          <w:rFonts w:ascii="Times New Roman" w:hAnsi="Times New Roman" w:cs="Times New Roman"/>
          <w:sz w:val="24"/>
          <w:lang w:eastAsia="x-none"/>
        </w:rPr>
        <w:t>6</w:t>
      </w:r>
      <w:r w:rsidRPr="00AE53C4">
        <w:rPr>
          <w:rFonts w:ascii="Times New Roman" w:hAnsi="Times New Roman" w:cs="Times New Roman"/>
          <w:sz w:val="24"/>
          <w:lang w:eastAsia="x-none"/>
        </w:rPr>
        <w:t xml:space="preserve"> bude </w:t>
      </w:r>
      <w:r w:rsidR="00F32178" w:rsidRPr="00AE53C4">
        <w:rPr>
          <w:rFonts w:ascii="Times New Roman" w:hAnsi="Times New Roman" w:cs="Times New Roman"/>
          <w:sz w:val="24"/>
          <w:lang w:eastAsia="x-none"/>
        </w:rPr>
        <w:t>s</w:t>
      </w:r>
      <w:r w:rsidRPr="00AE53C4">
        <w:rPr>
          <w:rFonts w:ascii="Times New Roman" w:hAnsi="Times New Roman" w:cs="Times New Roman"/>
          <w:sz w:val="24"/>
          <w:lang w:eastAsia="x-none"/>
        </w:rPr>
        <w:t>dělením</w:t>
      </w:r>
      <w:r w:rsidR="00F32178" w:rsidRPr="00AE53C4">
        <w:rPr>
          <w:rFonts w:ascii="Times New Roman" w:hAnsi="Times New Roman" w:cs="Times New Roman"/>
          <w:sz w:val="24"/>
          <w:lang w:eastAsia="x-none"/>
        </w:rPr>
        <w:t xml:space="preserve"> ve Sbírce zákonů a mezinárodních smluv</w:t>
      </w:r>
      <w:r w:rsidRPr="00AE53C4">
        <w:rPr>
          <w:rFonts w:ascii="Times New Roman" w:hAnsi="Times New Roman" w:cs="Times New Roman"/>
          <w:sz w:val="24"/>
          <w:lang w:eastAsia="x-none"/>
        </w:rPr>
        <w:t xml:space="preserve"> Ministerstv</w:t>
      </w:r>
      <w:r w:rsidR="006E7E65" w:rsidRPr="00AE53C4">
        <w:rPr>
          <w:rFonts w:ascii="Times New Roman" w:hAnsi="Times New Roman" w:cs="Times New Roman"/>
          <w:sz w:val="24"/>
          <w:lang w:eastAsia="x-none"/>
        </w:rPr>
        <w:t>em</w:t>
      </w:r>
      <w:r w:rsidRPr="00AE53C4">
        <w:rPr>
          <w:rFonts w:ascii="Times New Roman" w:hAnsi="Times New Roman" w:cs="Times New Roman"/>
          <w:sz w:val="24"/>
          <w:lang w:eastAsia="x-none"/>
        </w:rPr>
        <w:t xml:space="preserve"> financí </w:t>
      </w:r>
      <w:r w:rsidR="00F32178" w:rsidRPr="00AE53C4">
        <w:rPr>
          <w:rFonts w:ascii="Times New Roman" w:hAnsi="Times New Roman" w:cs="Times New Roman"/>
          <w:sz w:val="24"/>
          <w:lang w:eastAsia="x-none"/>
        </w:rPr>
        <w:t xml:space="preserve">vyhlášena </w:t>
      </w:r>
      <w:r w:rsidRPr="00AE53C4">
        <w:rPr>
          <w:rFonts w:ascii="Times New Roman" w:hAnsi="Times New Roman" w:cs="Times New Roman"/>
          <w:sz w:val="24"/>
          <w:lang w:eastAsia="x-none"/>
        </w:rPr>
        <w:t>predikce průměrné hrubé mzdy pro následující kalendářní rok.</w:t>
      </w:r>
    </w:p>
    <w:p w14:paraId="3079B041" w14:textId="7FC3E330" w:rsidR="003C3F70" w:rsidRPr="00AE53C4" w:rsidRDefault="003C3F70" w:rsidP="005C5F67">
      <w:pPr>
        <w:pStyle w:val="Odstavecseseznamem"/>
        <w:numPr>
          <w:ilvl w:val="0"/>
          <w:numId w:val="10"/>
        </w:numPr>
        <w:spacing w:line="360" w:lineRule="auto"/>
        <w:rPr>
          <w:rFonts w:ascii="Times New Roman" w:hAnsi="Times New Roman" w:cs="Times New Roman"/>
          <w:sz w:val="24"/>
          <w:lang w:eastAsia="x-none"/>
        </w:rPr>
      </w:pPr>
      <w:r w:rsidRPr="00AE53C4">
        <w:rPr>
          <w:rFonts w:ascii="Times New Roman" w:hAnsi="Times New Roman" w:cs="Times New Roman"/>
          <w:sz w:val="24"/>
          <w:lang w:eastAsia="x-none"/>
        </w:rPr>
        <w:t xml:space="preserve">Vláda svým nařízením </w:t>
      </w:r>
      <w:r w:rsidR="00F32178" w:rsidRPr="00AE53C4">
        <w:rPr>
          <w:rFonts w:ascii="Times New Roman" w:hAnsi="Times New Roman" w:cs="Times New Roman"/>
          <w:sz w:val="24"/>
          <w:lang w:eastAsia="x-none"/>
        </w:rPr>
        <w:t xml:space="preserve">(tento návrh) </w:t>
      </w:r>
      <w:r w:rsidRPr="00AE53C4">
        <w:rPr>
          <w:rFonts w:ascii="Times New Roman" w:hAnsi="Times New Roman" w:cs="Times New Roman"/>
          <w:sz w:val="24"/>
          <w:lang w:eastAsia="x-none"/>
        </w:rPr>
        <w:t>stanoví koeficienty pro výpočet minimální mzdy na roky 202</w:t>
      </w:r>
      <w:r w:rsidR="009958C2" w:rsidRPr="00AE53C4">
        <w:rPr>
          <w:rFonts w:ascii="Times New Roman" w:hAnsi="Times New Roman" w:cs="Times New Roman"/>
          <w:sz w:val="24"/>
          <w:lang w:eastAsia="x-none"/>
        </w:rPr>
        <w:t>7</w:t>
      </w:r>
      <w:r w:rsidRPr="00AE53C4">
        <w:rPr>
          <w:rFonts w:ascii="Times New Roman" w:hAnsi="Times New Roman" w:cs="Times New Roman"/>
          <w:sz w:val="24"/>
          <w:lang w:eastAsia="x-none"/>
        </w:rPr>
        <w:t xml:space="preserve"> a 202</w:t>
      </w:r>
      <w:r w:rsidR="009958C2" w:rsidRPr="00AE53C4">
        <w:rPr>
          <w:rFonts w:ascii="Times New Roman" w:hAnsi="Times New Roman" w:cs="Times New Roman"/>
          <w:sz w:val="24"/>
          <w:lang w:eastAsia="x-none"/>
        </w:rPr>
        <w:t>8</w:t>
      </w:r>
      <w:r w:rsidRPr="00AE53C4">
        <w:rPr>
          <w:rFonts w:ascii="Times New Roman" w:hAnsi="Times New Roman" w:cs="Times New Roman"/>
          <w:sz w:val="24"/>
          <w:lang w:eastAsia="x-none"/>
        </w:rPr>
        <w:t>.</w:t>
      </w:r>
    </w:p>
    <w:p w14:paraId="14C0F82C" w14:textId="36F2A66E" w:rsidR="003C3F70" w:rsidRPr="00AE53C4" w:rsidRDefault="003C3F70" w:rsidP="005C5F67">
      <w:pPr>
        <w:pStyle w:val="Odstavecseseznamem"/>
        <w:numPr>
          <w:ilvl w:val="0"/>
          <w:numId w:val="10"/>
        </w:numPr>
        <w:spacing w:line="360" w:lineRule="auto"/>
        <w:rPr>
          <w:rFonts w:ascii="Times New Roman" w:hAnsi="Times New Roman" w:cs="Times New Roman"/>
          <w:sz w:val="24"/>
          <w:lang w:eastAsia="x-none"/>
        </w:rPr>
      </w:pPr>
      <w:r w:rsidRPr="00AE53C4">
        <w:rPr>
          <w:rFonts w:ascii="Times New Roman" w:hAnsi="Times New Roman" w:cs="Times New Roman"/>
          <w:sz w:val="24"/>
          <w:lang w:eastAsia="x-none"/>
        </w:rPr>
        <w:t>MPSV na základě tohoto nařízení vlády vypočte (součin predikce a koeficientu pro rok 202</w:t>
      </w:r>
      <w:r w:rsidR="00060FDF" w:rsidRPr="00AE53C4">
        <w:rPr>
          <w:rFonts w:ascii="Times New Roman" w:hAnsi="Times New Roman" w:cs="Times New Roman"/>
          <w:sz w:val="24"/>
          <w:lang w:eastAsia="x-none"/>
        </w:rPr>
        <w:t>7</w:t>
      </w:r>
      <w:r w:rsidRPr="00AE53C4">
        <w:rPr>
          <w:rFonts w:ascii="Times New Roman" w:hAnsi="Times New Roman" w:cs="Times New Roman"/>
          <w:sz w:val="24"/>
          <w:lang w:eastAsia="x-none"/>
        </w:rPr>
        <w:t>), zaokrouhlí na stokoruny nahoru a vyhlásí do 30. září 202</w:t>
      </w:r>
      <w:r w:rsidR="009958C2" w:rsidRPr="00AE53C4">
        <w:rPr>
          <w:rFonts w:ascii="Times New Roman" w:hAnsi="Times New Roman" w:cs="Times New Roman"/>
          <w:sz w:val="24"/>
          <w:lang w:eastAsia="x-none"/>
        </w:rPr>
        <w:t>6</w:t>
      </w:r>
      <w:r w:rsidRPr="00AE53C4">
        <w:rPr>
          <w:rFonts w:ascii="Times New Roman" w:hAnsi="Times New Roman" w:cs="Times New Roman"/>
          <w:sz w:val="24"/>
          <w:lang w:eastAsia="x-none"/>
        </w:rPr>
        <w:t xml:space="preserve"> výši minimální mzdy pro kalendářní rok 202</w:t>
      </w:r>
      <w:r w:rsidR="009958C2" w:rsidRPr="00AE53C4">
        <w:rPr>
          <w:rFonts w:ascii="Times New Roman" w:hAnsi="Times New Roman" w:cs="Times New Roman"/>
          <w:sz w:val="24"/>
          <w:lang w:eastAsia="x-none"/>
        </w:rPr>
        <w:t>7</w:t>
      </w:r>
      <w:r w:rsidR="00F32178" w:rsidRPr="00AE53C4">
        <w:rPr>
          <w:rFonts w:ascii="Times New Roman" w:hAnsi="Times New Roman" w:cs="Times New Roman"/>
          <w:sz w:val="24"/>
          <w:lang w:eastAsia="x-none"/>
        </w:rPr>
        <w:t xml:space="preserve"> sdělením ve Sbírce zákonů a mezinárodních smluv</w:t>
      </w:r>
      <w:r w:rsidRPr="00AE53C4">
        <w:rPr>
          <w:rFonts w:ascii="Times New Roman" w:hAnsi="Times New Roman" w:cs="Times New Roman"/>
          <w:sz w:val="24"/>
          <w:lang w:eastAsia="x-none"/>
        </w:rPr>
        <w:t>.</w:t>
      </w:r>
    </w:p>
    <w:p w14:paraId="661F4A48" w14:textId="01CB1F2C" w:rsidR="003C3F70" w:rsidRPr="00AE53C4" w:rsidRDefault="003C3F70" w:rsidP="005C5F67">
      <w:pPr>
        <w:pStyle w:val="Odstavecseseznamem"/>
        <w:numPr>
          <w:ilvl w:val="0"/>
          <w:numId w:val="10"/>
        </w:numPr>
        <w:spacing w:line="360" w:lineRule="auto"/>
        <w:rPr>
          <w:rFonts w:ascii="Times New Roman" w:hAnsi="Times New Roman" w:cs="Times New Roman"/>
          <w:sz w:val="24"/>
          <w:lang w:eastAsia="x-none"/>
        </w:rPr>
      </w:pPr>
      <w:r w:rsidRPr="00AE53C4">
        <w:rPr>
          <w:rFonts w:ascii="Times New Roman" w:hAnsi="Times New Roman" w:cs="Times New Roman"/>
          <w:sz w:val="24"/>
          <w:lang w:eastAsia="x-none"/>
        </w:rPr>
        <w:t>Nejpozději do 31. srpna 202</w:t>
      </w:r>
      <w:r w:rsidR="009958C2" w:rsidRPr="00AE53C4">
        <w:rPr>
          <w:rFonts w:ascii="Times New Roman" w:hAnsi="Times New Roman" w:cs="Times New Roman"/>
          <w:sz w:val="24"/>
          <w:lang w:eastAsia="x-none"/>
        </w:rPr>
        <w:t>7</w:t>
      </w:r>
      <w:r w:rsidRPr="00AE53C4">
        <w:rPr>
          <w:rFonts w:ascii="Times New Roman" w:hAnsi="Times New Roman" w:cs="Times New Roman"/>
          <w:sz w:val="24"/>
          <w:lang w:eastAsia="x-none"/>
        </w:rPr>
        <w:t xml:space="preserve"> bude vydána sdělením Ministerstva financí predikce průměrné hrubé mzdy pro následující kalendářní rok.</w:t>
      </w:r>
    </w:p>
    <w:p w14:paraId="571B7945" w14:textId="1A00D3D9" w:rsidR="003C3F70" w:rsidRPr="00AE53C4" w:rsidRDefault="003C3F70" w:rsidP="005C5F67">
      <w:pPr>
        <w:pStyle w:val="Odstavecseseznamem"/>
        <w:numPr>
          <w:ilvl w:val="0"/>
          <w:numId w:val="10"/>
        </w:numPr>
        <w:spacing w:line="360" w:lineRule="auto"/>
        <w:rPr>
          <w:rFonts w:ascii="Times New Roman" w:hAnsi="Times New Roman" w:cs="Times New Roman"/>
          <w:sz w:val="24"/>
          <w:lang w:eastAsia="x-none"/>
        </w:rPr>
      </w:pPr>
      <w:r w:rsidRPr="00AE53C4">
        <w:rPr>
          <w:rFonts w:ascii="Times New Roman" w:hAnsi="Times New Roman" w:cs="Times New Roman"/>
          <w:sz w:val="24"/>
          <w:lang w:eastAsia="x-none"/>
        </w:rPr>
        <w:t>MPSV na základě tohoto nařízení vlády vypočte (součin predikce a koeficientu pro rok 202</w:t>
      </w:r>
      <w:r w:rsidR="00060FDF" w:rsidRPr="00AE53C4">
        <w:rPr>
          <w:rFonts w:ascii="Times New Roman" w:hAnsi="Times New Roman" w:cs="Times New Roman"/>
          <w:sz w:val="24"/>
          <w:lang w:eastAsia="x-none"/>
        </w:rPr>
        <w:t>8</w:t>
      </w:r>
      <w:r w:rsidRPr="00AE53C4">
        <w:rPr>
          <w:rFonts w:ascii="Times New Roman" w:hAnsi="Times New Roman" w:cs="Times New Roman"/>
          <w:sz w:val="24"/>
          <w:lang w:eastAsia="x-none"/>
        </w:rPr>
        <w:t xml:space="preserve">), zaokrouhlí na stokoruny nahoru a vyhlásí </w:t>
      </w:r>
      <w:r w:rsidR="000C4FB0" w:rsidRPr="00AE53C4">
        <w:rPr>
          <w:rFonts w:ascii="Times New Roman" w:hAnsi="Times New Roman" w:cs="Times New Roman"/>
          <w:sz w:val="24"/>
          <w:lang w:eastAsia="x-none"/>
        </w:rPr>
        <w:t xml:space="preserve">svým sdělením </w:t>
      </w:r>
      <w:r w:rsidRPr="00AE53C4">
        <w:rPr>
          <w:rFonts w:ascii="Times New Roman" w:hAnsi="Times New Roman" w:cs="Times New Roman"/>
          <w:sz w:val="24"/>
          <w:lang w:eastAsia="x-none"/>
        </w:rPr>
        <w:t>do 30. září 202</w:t>
      </w:r>
      <w:r w:rsidR="00060FDF" w:rsidRPr="00AE53C4">
        <w:rPr>
          <w:rFonts w:ascii="Times New Roman" w:hAnsi="Times New Roman" w:cs="Times New Roman"/>
          <w:sz w:val="24"/>
          <w:lang w:eastAsia="x-none"/>
        </w:rPr>
        <w:t>7</w:t>
      </w:r>
      <w:r w:rsidRPr="00AE53C4">
        <w:rPr>
          <w:rFonts w:ascii="Times New Roman" w:hAnsi="Times New Roman" w:cs="Times New Roman"/>
          <w:sz w:val="24"/>
          <w:lang w:eastAsia="x-none"/>
        </w:rPr>
        <w:t xml:space="preserve"> výši minimální mzdy pro kalendářní rok 202</w:t>
      </w:r>
      <w:r w:rsidR="00060FDF" w:rsidRPr="00AE53C4">
        <w:rPr>
          <w:rFonts w:ascii="Times New Roman" w:hAnsi="Times New Roman" w:cs="Times New Roman"/>
          <w:sz w:val="24"/>
          <w:lang w:eastAsia="x-none"/>
        </w:rPr>
        <w:t>8</w:t>
      </w:r>
      <w:r w:rsidRPr="00AE53C4">
        <w:rPr>
          <w:rFonts w:ascii="Times New Roman" w:hAnsi="Times New Roman" w:cs="Times New Roman"/>
          <w:sz w:val="24"/>
          <w:lang w:eastAsia="x-none"/>
        </w:rPr>
        <w:t>.</w:t>
      </w:r>
    </w:p>
    <w:p w14:paraId="62BCB8AC" w14:textId="77777777" w:rsidR="00FD15A4" w:rsidRPr="00AE53C4" w:rsidRDefault="00FD15A4" w:rsidP="00863E69">
      <w:pPr>
        <w:pStyle w:val="Text"/>
        <w:spacing w:after="0" w:line="240" w:lineRule="auto"/>
        <w:rPr>
          <w:b/>
          <w:bCs/>
        </w:rPr>
      </w:pPr>
    </w:p>
    <w:p w14:paraId="7C78F8EF" w14:textId="65F4195C" w:rsidR="00FD15A4" w:rsidRPr="00112D84" w:rsidRDefault="00FD15A4" w:rsidP="00FD15A4">
      <w:pPr>
        <w:pStyle w:val="Text"/>
        <w:rPr>
          <w:b/>
          <w:bCs/>
        </w:rPr>
      </w:pPr>
      <w:r w:rsidRPr="00112D84">
        <w:rPr>
          <w:b/>
          <w:bCs/>
        </w:rPr>
        <w:t>§ 112 – Zaručený plat</w:t>
      </w:r>
      <w:r w:rsidR="005E0219" w:rsidRPr="00112D84">
        <w:rPr>
          <w:b/>
          <w:bCs/>
        </w:rPr>
        <w:t xml:space="preserve"> </w:t>
      </w:r>
    </w:p>
    <w:p w14:paraId="5587D36F" w14:textId="77777777" w:rsidR="00FF14AC" w:rsidRPr="00B56638" w:rsidRDefault="00FF14AC" w:rsidP="00FF14AC">
      <w:pPr>
        <w:spacing w:after="120" w:line="360" w:lineRule="auto"/>
        <w:jc w:val="both"/>
        <w:rPr>
          <w:rFonts w:ascii="Times New Roman" w:hAnsi="Times New Roman" w:cs="Times New Roman"/>
          <w:sz w:val="24"/>
          <w:szCs w:val="24"/>
          <w:lang w:val="cs-CZ" w:eastAsia="x-none"/>
        </w:rPr>
      </w:pPr>
      <w:r w:rsidRPr="00B56638">
        <w:rPr>
          <w:rFonts w:ascii="Times New Roman" w:hAnsi="Times New Roman" w:cs="Times New Roman"/>
          <w:sz w:val="24"/>
          <w:szCs w:val="24"/>
          <w:lang w:val="cs-CZ" w:eastAsia="x-none"/>
        </w:rPr>
        <w:t>Základní právní úprava zaručeného platu je stanovena v § 112 zákoníku práce. Zaručený plat je definován v § 112 odst. 1 zákoníku práce jako plat, na který zaměstnanci vzniklo právo podle zákoníku práce, kolektivní smlouvy, vnitřního předpisu nebo platového výměru. Plat nesmí být podle § 112 odst. 2 zákoníku práce nižší než příslušná nejnižší měsíční úroveň zaručeného platu.</w:t>
      </w:r>
    </w:p>
    <w:p w14:paraId="56C71B98" w14:textId="77777777" w:rsidR="00FF14AC" w:rsidRPr="00B56638" w:rsidRDefault="00FF14AC" w:rsidP="00FF14AC">
      <w:pPr>
        <w:spacing w:line="360" w:lineRule="auto"/>
        <w:jc w:val="both"/>
        <w:rPr>
          <w:rFonts w:ascii="Times New Roman" w:hAnsi="Times New Roman" w:cs="Times New Roman"/>
          <w:sz w:val="24"/>
          <w:szCs w:val="24"/>
          <w:lang w:val="cs-CZ" w:eastAsia="x-none"/>
        </w:rPr>
      </w:pPr>
      <w:r w:rsidRPr="00B56638">
        <w:rPr>
          <w:rFonts w:ascii="Times New Roman" w:hAnsi="Times New Roman" w:cs="Times New Roman"/>
          <w:sz w:val="24"/>
          <w:szCs w:val="24"/>
          <w:lang w:val="cs-CZ" w:eastAsia="x-none"/>
        </w:rPr>
        <w:t>Nejnižší úrovně zaručeného platu se stanoví ve 4 úrovních (skupinách prací) tak, aby činily:</w:t>
      </w:r>
    </w:p>
    <w:p w14:paraId="2F7A80FE" w14:textId="77777777" w:rsidR="00FF14AC" w:rsidRPr="00B56638" w:rsidRDefault="00FF14AC" w:rsidP="00FF14AC">
      <w:pPr>
        <w:pStyle w:val="Odstavecseseznamem"/>
        <w:numPr>
          <w:ilvl w:val="0"/>
          <w:numId w:val="11"/>
        </w:numPr>
        <w:spacing w:line="360" w:lineRule="auto"/>
        <w:rPr>
          <w:rFonts w:ascii="Times New Roman" w:hAnsi="Times New Roman" w:cs="Times New Roman"/>
          <w:sz w:val="24"/>
          <w:lang w:eastAsia="x-none"/>
        </w:rPr>
      </w:pPr>
      <w:r w:rsidRPr="00B56638">
        <w:rPr>
          <w:rFonts w:ascii="Times New Roman" w:hAnsi="Times New Roman" w:cs="Times New Roman"/>
          <w:sz w:val="24"/>
          <w:lang w:eastAsia="x-none"/>
        </w:rPr>
        <w:t>v. 1. skupině prací 1násobek minimální mzdy,</w:t>
      </w:r>
    </w:p>
    <w:p w14:paraId="09B363E6" w14:textId="77777777" w:rsidR="00FF14AC" w:rsidRPr="00B56638" w:rsidRDefault="00FF14AC" w:rsidP="00FF14AC">
      <w:pPr>
        <w:pStyle w:val="Odstavecseseznamem"/>
        <w:numPr>
          <w:ilvl w:val="0"/>
          <w:numId w:val="11"/>
        </w:numPr>
        <w:spacing w:line="360" w:lineRule="auto"/>
        <w:rPr>
          <w:rFonts w:ascii="Times New Roman" w:hAnsi="Times New Roman" w:cs="Times New Roman"/>
          <w:sz w:val="24"/>
          <w:lang w:eastAsia="x-none"/>
        </w:rPr>
      </w:pPr>
      <w:r w:rsidRPr="00B56638">
        <w:rPr>
          <w:rFonts w:ascii="Times New Roman" w:hAnsi="Times New Roman" w:cs="Times New Roman"/>
          <w:sz w:val="24"/>
          <w:lang w:eastAsia="x-none"/>
        </w:rPr>
        <w:t xml:space="preserve">ve 2. skupině prací 1,2násobek minimální mzdy, </w:t>
      </w:r>
    </w:p>
    <w:p w14:paraId="420C16F1" w14:textId="77777777" w:rsidR="00FF14AC" w:rsidRPr="00B56638" w:rsidRDefault="00FF14AC" w:rsidP="00FF14AC">
      <w:pPr>
        <w:pStyle w:val="Odstavecseseznamem"/>
        <w:numPr>
          <w:ilvl w:val="0"/>
          <w:numId w:val="11"/>
        </w:numPr>
        <w:spacing w:line="360" w:lineRule="auto"/>
        <w:rPr>
          <w:rFonts w:ascii="Times New Roman" w:hAnsi="Times New Roman" w:cs="Times New Roman"/>
          <w:sz w:val="24"/>
          <w:lang w:eastAsia="x-none"/>
        </w:rPr>
      </w:pPr>
      <w:r w:rsidRPr="00B56638">
        <w:rPr>
          <w:rFonts w:ascii="Times New Roman" w:hAnsi="Times New Roman" w:cs="Times New Roman"/>
          <w:sz w:val="24"/>
          <w:lang w:eastAsia="x-none"/>
        </w:rPr>
        <w:t>ve 3. skupině prací 1,4násobek minimální mzdy a</w:t>
      </w:r>
    </w:p>
    <w:p w14:paraId="64D8F1B7" w14:textId="77777777" w:rsidR="00FF14AC" w:rsidRPr="00B56638" w:rsidRDefault="00FF14AC" w:rsidP="00FF14AC">
      <w:pPr>
        <w:pStyle w:val="Odstavecseseznamem"/>
        <w:numPr>
          <w:ilvl w:val="0"/>
          <w:numId w:val="11"/>
        </w:numPr>
        <w:spacing w:line="360" w:lineRule="auto"/>
        <w:rPr>
          <w:rFonts w:ascii="Times New Roman" w:hAnsi="Times New Roman" w:cs="Times New Roman"/>
          <w:sz w:val="24"/>
          <w:lang w:eastAsia="x-none"/>
        </w:rPr>
      </w:pPr>
      <w:r w:rsidRPr="00B56638">
        <w:rPr>
          <w:rFonts w:ascii="Times New Roman" w:hAnsi="Times New Roman" w:cs="Times New Roman"/>
          <w:sz w:val="24"/>
          <w:lang w:eastAsia="x-none"/>
        </w:rPr>
        <w:lastRenderedPageBreak/>
        <w:t>ve 4. skupině prací 1,6násobek minimální mzdy.</w:t>
      </w:r>
    </w:p>
    <w:p w14:paraId="71BDF556" w14:textId="1D9E370D" w:rsidR="00FF14AC" w:rsidRPr="00B56638" w:rsidRDefault="00FF14AC" w:rsidP="00FF14AC">
      <w:pPr>
        <w:spacing w:after="120" w:line="360" w:lineRule="auto"/>
        <w:jc w:val="both"/>
        <w:rPr>
          <w:rFonts w:ascii="Times New Roman" w:hAnsi="Times New Roman" w:cs="Times New Roman"/>
          <w:sz w:val="24"/>
          <w:szCs w:val="24"/>
          <w:lang w:val="cs-CZ" w:eastAsia="x-none"/>
        </w:rPr>
      </w:pPr>
      <w:r w:rsidRPr="00B56638">
        <w:rPr>
          <w:rFonts w:ascii="Times New Roman" w:hAnsi="Times New Roman" w:cs="Times New Roman"/>
          <w:sz w:val="24"/>
          <w:szCs w:val="24"/>
          <w:lang w:val="cs-CZ" w:eastAsia="x-none"/>
        </w:rPr>
        <w:t>Rozdělení prací do 4 skupin prací odstupňovaných podle kvalifikační náročnosti vykonávaných prací stanoví vláda nařízením</w:t>
      </w:r>
      <w:r>
        <w:rPr>
          <w:rFonts w:ascii="Times New Roman" w:hAnsi="Times New Roman" w:cs="Times New Roman"/>
          <w:sz w:val="24"/>
          <w:szCs w:val="24"/>
          <w:lang w:val="cs-CZ" w:eastAsia="x-none"/>
        </w:rPr>
        <w:t>, po</w:t>
      </w:r>
      <w:r w:rsidRPr="00B56638">
        <w:rPr>
          <w:rFonts w:ascii="Times New Roman" w:hAnsi="Times New Roman" w:cs="Times New Roman"/>
          <w:sz w:val="24"/>
          <w:szCs w:val="24"/>
          <w:lang w:val="cs-CZ" w:eastAsia="x-none"/>
        </w:rPr>
        <w:t>dle požadavků na vzdělání pro výkon prací v jednotlivých platových třídách dle § 2 nařízení vlády č. 341/2017 Sb., o platových poměrech zaměstnanců ve veřejných službách a správě, ve znění pozdějších předpisů (dále jen „nařízení vlády č.</w:t>
      </w:r>
      <w:r w:rsidR="004F0772">
        <w:rPr>
          <w:rFonts w:ascii="Times New Roman" w:hAnsi="Times New Roman" w:cs="Times New Roman"/>
          <w:sz w:val="24"/>
          <w:szCs w:val="24"/>
          <w:lang w:val="cs-CZ" w:eastAsia="x-none"/>
        </w:rPr>
        <w:t> </w:t>
      </w:r>
      <w:r w:rsidRPr="00B56638">
        <w:rPr>
          <w:rFonts w:ascii="Times New Roman" w:hAnsi="Times New Roman" w:cs="Times New Roman"/>
          <w:sz w:val="24"/>
          <w:szCs w:val="24"/>
          <w:lang w:val="cs-CZ" w:eastAsia="x-none"/>
        </w:rPr>
        <w:t>341/2017 Sb.), konkrétně následujícím způsobem:</w:t>
      </w:r>
    </w:p>
    <w:p w14:paraId="1F79C7C0" w14:textId="77777777" w:rsidR="00FF14AC" w:rsidRPr="00D017C1" w:rsidRDefault="00FF14AC" w:rsidP="00FF14AC">
      <w:pPr>
        <w:spacing w:after="120" w:line="360" w:lineRule="auto"/>
        <w:jc w:val="both"/>
        <w:rPr>
          <w:rFonts w:ascii="Times New Roman" w:hAnsi="Times New Roman" w:cs="Times New Roman"/>
          <w:sz w:val="24"/>
          <w:szCs w:val="24"/>
          <w:lang w:val="cs-CZ" w:eastAsia="x-none"/>
        </w:rPr>
      </w:pPr>
      <w:r w:rsidRPr="00D017C1">
        <w:rPr>
          <w:rFonts w:ascii="Times New Roman" w:hAnsi="Times New Roman" w:cs="Times New Roman"/>
          <w:sz w:val="24"/>
          <w:szCs w:val="24"/>
          <w:lang w:val="cs-CZ" w:eastAsia="x-none"/>
        </w:rPr>
        <w:t>1. skupina prací: 1. a 2. platová třída (základy vzdělání, základní vzdělání);</w:t>
      </w:r>
    </w:p>
    <w:p w14:paraId="1DF0CC9F" w14:textId="77777777" w:rsidR="00FF14AC" w:rsidRPr="00D017C1" w:rsidRDefault="00FF14AC" w:rsidP="00FF14AC">
      <w:pPr>
        <w:spacing w:after="120" w:line="360" w:lineRule="auto"/>
        <w:jc w:val="both"/>
        <w:rPr>
          <w:rFonts w:ascii="Times New Roman" w:hAnsi="Times New Roman" w:cs="Times New Roman"/>
          <w:sz w:val="24"/>
          <w:szCs w:val="24"/>
          <w:lang w:val="cs-CZ" w:eastAsia="x-none"/>
        </w:rPr>
      </w:pPr>
      <w:r w:rsidRPr="00D017C1">
        <w:rPr>
          <w:rFonts w:ascii="Times New Roman" w:hAnsi="Times New Roman" w:cs="Times New Roman"/>
          <w:sz w:val="24"/>
          <w:szCs w:val="24"/>
          <w:lang w:val="cs-CZ" w:eastAsia="x-none"/>
        </w:rPr>
        <w:t>2. skupina prací: 3 až 5. platová třída (střední vzdělání, střední s výučním listem);</w:t>
      </w:r>
    </w:p>
    <w:p w14:paraId="39E6A842" w14:textId="77777777" w:rsidR="00FF14AC" w:rsidRPr="00D017C1" w:rsidRDefault="00FF14AC" w:rsidP="00FF14AC">
      <w:pPr>
        <w:spacing w:after="120" w:line="360" w:lineRule="auto"/>
        <w:jc w:val="both"/>
        <w:rPr>
          <w:rFonts w:ascii="Times New Roman" w:hAnsi="Times New Roman" w:cs="Times New Roman"/>
          <w:sz w:val="24"/>
          <w:szCs w:val="24"/>
          <w:lang w:val="cs-CZ" w:eastAsia="x-none"/>
        </w:rPr>
      </w:pPr>
      <w:r w:rsidRPr="00D017C1">
        <w:rPr>
          <w:rFonts w:ascii="Times New Roman" w:hAnsi="Times New Roman" w:cs="Times New Roman"/>
          <w:sz w:val="24"/>
          <w:szCs w:val="24"/>
          <w:lang w:val="cs-CZ" w:eastAsia="x-none"/>
        </w:rPr>
        <w:t>3. skupina prací: 6. až 9. platová třída (střední vzdělání s maturitní zkouškou, vyšší odborné vzdělání);</w:t>
      </w:r>
    </w:p>
    <w:p w14:paraId="60D1C42A" w14:textId="77777777" w:rsidR="00FF14AC" w:rsidRPr="00D017C1" w:rsidRDefault="00FF14AC" w:rsidP="00FF14AC">
      <w:pPr>
        <w:spacing w:after="120" w:line="360" w:lineRule="auto"/>
        <w:jc w:val="both"/>
        <w:rPr>
          <w:rFonts w:ascii="Times New Roman" w:hAnsi="Times New Roman" w:cs="Times New Roman"/>
          <w:sz w:val="24"/>
          <w:szCs w:val="24"/>
          <w:lang w:val="cs-CZ" w:eastAsia="x-none"/>
        </w:rPr>
      </w:pPr>
      <w:r w:rsidRPr="00D017C1">
        <w:rPr>
          <w:rFonts w:ascii="Times New Roman" w:hAnsi="Times New Roman" w:cs="Times New Roman"/>
          <w:sz w:val="24"/>
          <w:szCs w:val="24"/>
          <w:lang w:val="cs-CZ" w:eastAsia="x-none"/>
        </w:rPr>
        <w:t>4. skupina prací: 10. až 16. platová třída (vysokoškolské vzdělání).</w:t>
      </w:r>
    </w:p>
    <w:p w14:paraId="6A5F7771" w14:textId="77777777" w:rsidR="00FF14AC" w:rsidRPr="00D017C1" w:rsidRDefault="00FF14AC" w:rsidP="00FF14AC">
      <w:pPr>
        <w:spacing w:after="120" w:line="360" w:lineRule="auto"/>
        <w:jc w:val="both"/>
        <w:rPr>
          <w:rFonts w:ascii="Times New Roman" w:hAnsi="Times New Roman" w:cs="Times New Roman"/>
          <w:sz w:val="24"/>
          <w:szCs w:val="24"/>
          <w:lang w:val="cs-CZ" w:eastAsia="x-none"/>
        </w:rPr>
      </w:pPr>
      <w:r w:rsidRPr="00D017C1">
        <w:rPr>
          <w:rFonts w:ascii="Times New Roman" w:hAnsi="Times New Roman" w:cs="Times New Roman"/>
          <w:sz w:val="24"/>
          <w:szCs w:val="24"/>
          <w:lang w:val="cs-CZ" w:eastAsia="x-none"/>
        </w:rPr>
        <w:t xml:space="preserve">Nejnižší úrovně zaručeného platu vyhlašuje MPSV pro následující kalendářní rok </w:t>
      </w:r>
      <w:r>
        <w:rPr>
          <w:rFonts w:ascii="Times New Roman" w:hAnsi="Times New Roman" w:cs="Times New Roman"/>
          <w:sz w:val="24"/>
          <w:szCs w:val="24"/>
          <w:lang w:val="cs-CZ" w:eastAsia="x-none"/>
        </w:rPr>
        <w:br/>
      </w:r>
      <w:r w:rsidRPr="00D017C1">
        <w:rPr>
          <w:rFonts w:ascii="Times New Roman" w:hAnsi="Times New Roman" w:cs="Times New Roman"/>
          <w:sz w:val="24"/>
          <w:szCs w:val="24"/>
          <w:lang w:val="cs-CZ" w:eastAsia="x-none"/>
        </w:rPr>
        <w:t>v</w:t>
      </w:r>
      <w:r>
        <w:rPr>
          <w:rFonts w:ascii="Times New Roman" w:hAnsi="Times New Roman" w:cs="Times New Roman"/>
          <w:sz w:val="24"/>
          <w:szCs w:val="24"/>
          <w:lang w:val="cs-CZ" w:eastAsia="x-none"/>
        </w:rPr>
        <w:t xml:space="preserve"> Elektronické</w:t>
      </w:r>
      <w:r w:rsidRPr="00D017C1">
        <w:rPr>
          <w:rFonts w:ascii="Times New Roman" w:hAnsi="Times New Roman" w:cs="Times New Roman"/>
          <w:sz w:val="24"/>
          <w:szCs w:val="24"/>
          <w:lang w:val="cs-CZ" w:eastAsia="x-none"/>
        </w:rPr>
        <w:t xml:space="preserve"> Sbírce zákonů a mezinárodních smluv sdělením do 30. září. </w:t>
      </w:r>
      <w:r>
        <w:rPr>
          <w:rFonts w:ascii="Times New Roman" w:hAnsi="Times New Roman" w:cs="Times New Roman"/>
          <w:sz w:val="24"/>
          <w:szCs w:val="24"/>
          <w:lang w:val="cs-CZ" w:eastAsia="x-none"/>
        </w:rPr>
        <w:t>V</w:t>
      </w:r>
      <w:r w:rsidRPr="00D017C1">
        <w:rPr>
          <w:rFonts w:ascii="Times New Roman" w:hAnsi="Times New Roman" w:cs="Times New Roman"/>
          <w:sz w:val="24"/>
          <w:szCs w:val="24"/>
          <w:lang w:val="cs-CZ" w:eastAsia="x-none"/>
        </w:rPr>
        <w:t>yhlášení</w:t>
      </w:r>
      <w:r>
        <w:rPr>
          <w:rFonts w:ascii="Times New Roman" w:hAnsi="Times New Roman" w:cs="Times New Roman"/>
          <w:sz w:val="24"/>
          <w:szCs w:val="24"/>
          <w:lang w:val="cs-CZ" w:eastAsia="x-none"/>
        </w:rPr>
        <w:t xml:space="preserve"> je</w:t>
      </w:r>
      <w:r w:rsidRPr="00D017C1">
        <w:rPr>
          <w:rFonts w:ascii="Times New Roman" w:hAnsi="Times New Roman" w:cs="Times New Roman"/>
          <w:sz w:val="24"/>
          <w:szCs w:val="24"/>
          <w:lang w:val="cs-CZ" w:eastAsia="x-none"/>
        </w:rPr>
        <w:t xml:space="preserve"> spojeno s vyhlášením minimální mzdy na následující kalendářní rok, spolu se kterou </w:t>
      </w:r>
      <w:r>
        <w:rPr>
          <w:rFonts w:ascii="Times New Roman" w:hAnsi="Times New Roman" w:cs="Times New Roman"/>
          <w:sz w:val="24"/>
          <w:szCs w:val="24"/>
          <w:lang w:val="cs-CZ" w:eastAsia="x-none"/>
        </w:rPr>
        <w:t>js</w:t>
      </w:r>
      <w:r w:rsidRPr="00D017C1">
        <w:rPr>
          <w:rFonts w:ascii="Times New Roman" w:hAnsi="Times New Roman" w:cs="Times New Roman"/>
          <w:sz w:val="24"/>
          <w:szCs w:val="24"/>
          <w:lang w:val="cs-CZ" w:eastAsia="x-none"/>
        </w:rPr>
        <w:t xml:space="preserve">ou vyhlášeny i příslušné nejnižší úrovně zaručeného platu. Nejnižší úrovně zaručeného platu jsou vyhlašovány sdělením v </w:t>
      </w:r>
      <w:r>
        <w:rPr>
          <w:rFonts w:ascii="Times New Roman" w:hAnsi="Times New Roman" w:cs="Times New Roman"/>
          <w:sz w:val="24"/>
          <w:szCs w:val="24"/>
          <w:lang w:val="cs-CZ" w:eastAsia="x-none"/>
        </w:rPr>
        <w:t>Elektronické</w:t>
      </w:r>
      <w:r w:rsidRPr="00D017C1">
        <w:rPr>
          <w:rFonts w:ascii="Times New Roman" w:hAnsi="Times New Roman" w:cs="Times New Roman"/>
          <w:sz w:val="24"/>
          <w:szCs w:val="24"/>
          <w:lang w:val="cs-CZ" w:eastAsia="x-none"/>
        </w:rPr>
        <w:t xml:space="preserve"> Sbírce zákonů a mezinárodních smluv, jelikož vyplývají automaticky výpočtem z vyhlášené výše minimální mzdy a příslušného zákonem stanoveného koeficientu pro příslušnou skupinu prací. </w:t>
      </w:r>
    </w:p>
    <w:p w14:paraId="6B761160" w14:textId="77777777" w:rsidR="00FF14AC" w:rsidRPr="0059536D" w:rsidRDefault="00FF14AC" w:rsidP="00FF14AC">
      <w:pPr>
        <w:spacing w:after="120" w:line="360" w:lineRule="auto"/>
        <w:jc w:val="both"/>
        <w:rPr>
          <w:rFonts w:ascii="Times New Roman" w:hAnsi="Times New Roman" w:cs="Times New Roman"/>
          <w:sz w:val="24"/>
          <w:szCs w:val="24"/>
          <w:lang w:val="cs-CZ" w:eastAsia="x-none"/>
        </w:rPr>
      </w:pPr>
      <w:r w:rsidRPr="0059536D">
        <w:rPr>
          <w:rFonts w:ascii="Times New Roman" w:hAnsi="Times New Roman" w:cs="Times New Roman"/>
          <w:sz w:val="24"/>
          <w:szCs w:val="24"/>
          <w:lang w:val="cs-CZ" w:eastAsia="x-none"/>
        </w:rPr>
        <w:t xml:space="preserve">Nedosáhne-li plat (při odečtení zákonem stanovených složek platu) příslušné měsíční nejnižší úrovně zaručeného platu, je zaměstnavatel povinen zaměstnanci poskytnout doplatek k platu ve výši rozdílu mezi platem dosaženým v kalendářním měsíci a příslušnou nejnižší úrovní zaručeného platu. </w:t>
      </w:r>
    </w:p>
    <w:p w14:paraId="0DCD573E" w14:textId="77777777" w:rsidR="00FF14AC" w:rsidRPr="007C7CEA" w:rsidRDefault="00FF14AC" w:rsidP="00FF14AC">
      <w:pPr>
        <w:jc w:val="both"/>
        <w:rPr>
          <w:rFonts w:ascii="Times New Roman" w:hAnsi="Times New Roman" w:cs="Times New Roman"/>
          <w:strike/>
          <w:color w:val="FF0000"/>
          <w:sz w:val="24"/>
          <w:szCs w:val="24"/>
          <w:highlight w:val="yellow"/>
          <w:lang w:val="cs-CZ" w:eastAsia="x-none"/>
        </w:rPr>
      </w:pPr>
    </w:p>
    <w:p w14:paraId="19989DDF" w14:textId="77777777" w:rsidR="00FF14AC" w:rsidRPr="00F85CAE" w:rsidRDefault="00FF14AC" w:rsidP="00FF14AC">
      <w:pPr>
        <w:rPr>
          <w:rFonts w:ascii="Times New Roman" w:eastAsia="Calibri" w:hAnsi="Times New Roman" w:cs="Times New Roman"/>
          <w:i/>
          <w:iCs/>
          <w:lang w:val="cs-CZ" w:eastAsia="x-none"/>
        </w:rPr>
      </w:pPr>
      <w:r w:rsidRPr="00F85CAE">
        <w:rPr>
          <w:rFonts w:ascii="Times New Roman" w:eastAsia="Calibri" w:hAnsi="Times New Roman" w:cs="Times New Roman"/>
          <w:i/>
          <w:iCs/>
          <w:lang w:val="cs-CZ" w:eastAsia="x-none"/>
        </w:rPr>
        <w:t xml:space="preserve">Tabulka č. 06 – </w:t>
      </w:r>
      <w:r>
        <w:rPr>
          <w:rFonts w:ascii="Times New Roman" w:hAnsi="Times New Roman" w:cs="Times New Roman"/>
          <w:i/>
          <w:iCs/>
          <w:lang w:val="cs-CZ" w:eastAsia="x-none"/>
        </w:rPr>
        <w:t>V</w:t>
      </w:r>
      <w:r w:rsidRPr="00F85CAE">
        <w:rPr>
          <w:rFonts w:ascii="Times New Roman" w:hAnsi="Times New Roman" w:cs="Times New Roman"/>
          <w:i/>
          <w:iCs/>
          <w:lang w:val="cs-CZ" w:eastAsia="x-none"/>
        </w:rPr>
        <w:t>ýše nejnižších úrovní zaručeného platu v roce</w:t>
      </w:r>
      <w:r w:rsidRPr="00F85CAE">
        <w:rPr>
          <w:rFonts w:ascii="Times New Roman" w:eastAsia="Calibri" w:hAnsi="Times New Roman" w:cs="Times New Roman"/>
          <w:i/>
          <w:iCs/>
          <w:lang w:val="cs-CZ" w:eastAsia="x-none"/>
        </w:rPr>
        <w:t xml:space="preserve"> 202</w:t>
      </w:r>
      <w:r>
        <w:rPr>
          <w:rFonts w:ascii="Times New Roman" w:eastAsia="Calibri" w:hAnsi="Times New Roman" w:cs="Times New Roman"/>
          <w:i/>
          <w:iCs/>
          <w:lang w:val="cs-CZ" w:eastAsia="x-none"/>
        </w:rPr>
        <w:t>6</w:t>
      </w:r>
    </w:p>
    <w:tbl>
      <w:tblPr>
        <w:tblW w:w="9072" w:type="dxa"/>
        <w:tblInd w:w="-23"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2268"/>
        <w:gridCol w:w="3402"/>
        <w:gridCol w:w="3402"/>
      </w:tblGrid>
      <w:tr w:rsidR="00FF14AC" w:rsidRPr="007C7CEA" w14:paraId="3E7A90C4" w14:textId="77777777" w:rsidTr="00C22518">
        <w:trPr>
          <w:trHeight w:hRule="exact" w:val="510"/>
        </w:trPr>
        <w:tc>
          <w:tcPr>
            <w:tcW w:w="9072" w:type="dxa"/>
            <w:gridSpan w:val="3"/>
            <w:tcBorders>
              <w:top w:val="single" w:sz="18" w:space="0" w:color="auto"/>
              <w:left w:val="single" w:sz="18" w:space="0" w:color="auto"/>
              <w:bottom w:val="single" w:sz="4" w:space="0" w:color="auto"/>
              <w:right w:val="single" w:sz="18" w:space="0" w:color="auto"/>
            </w:tcBorders>
            <w:shd w:val="clear" w:color="auto" w:fill="BFBFBF"/>
            <w:vAlign w:val="center"/>
            <w:hideMark/>
          </w:tcPr>
          <w:p w14:paraId="0EED3E45" w14:textId="77777777" w:rsidR="00FF14AC" w:rsidRPr="00E228FA" w:rsidRDefault="00FF14AC" w:rsidP="00C22518">
            <w:pPr>
              <w:jc w:val="center"/>
              <w:rPr>
                <w:rFonts w:eastAsia="Times New Roman" w:cstheme="minorHAnsi"/>
                <w:b/>
                <w:bCs/>
                <w:iCs/>
                <w:highlight w:val="yellow"/>
                <w:lang w:val="cs-CZ" w:eastAsia="cs-CZ"/>
              </w:rPr>
            </w:pPr>
            <w:r w:rsidRPr="00E228FA">
              <w:rPr>
                <w:rFonts w:eastAsia="Times New Roman" w:cstheme="minorHAnsi"/>
                <w:b/>
                <w:bCs/>
                <w:iCs/>
                <w:lang w:val="cs-CZ" w:eastAsia="cs-CZ"/>
              </w:rPr>
              <w:t>Minimální mzda v roce 202</w:t>
            </w:r>
            <w:r>
              <w:rPr>
                <w:rFonts w:eastAsia="Times New Roman" w:cstheme="minorHAnsi"/>
                <w:b/>
                <w:bCs/>
                <w:iCs/>
                <w:lang w:val="cs-CZ" w:eastAsia="cs-CZ"/>
              </w:rPr>
              <w:t>6</w:t>
            </w:r>
            <w:r w:rsidRPr="00E228FA">
              <w:rPr>
                <w:rFonts w:eastAsia="Times New Roman" w:cstheme="minorHAnsi"/>
                <w:b/>
                <w:bCs/>
                <w:iCs/>
                <w:lang w:val="cs-CZ" w:eastAsia="cs-CZ"/>
              </w:rPr>
              <w:t xml:space="preserve"> </w:t>
            </w:r>
            <w:r w:rsidRPr="00E228FA">
              <w:rPr>
                <w:rFonts w:eastAsia="Calibri" w:cstheme="minorHAnsi"/>
                <w:b/>
                <w:bCs/>
                <w:iCs/>
                <w:lang w:val="cs-CZ" w:eastAsia="x-none"/>
              </w:rPr>
              <w:t xml:space="preserve">– </w:t>
            </w:r>
            <w:r>
              <w:rPr>
                <w:rFonts w:eastAsia="Calibri" w:cstheme="minorHAnsi"/>
                <w:b/>
                <w:bCs/>
                <w:iCs/>
                <w:lang w:val="cs-CZ" w:eastAsia="x-none"/>
              </w:rPr>
              <w:t>22</w:t>
            </w:r>
            <w:r w:rsidRPr="00E228FA">
              <w:rPr>
                <w:rFonts w:eastAsia="Calibri" w:cstheme="minorHAnsi"/>
                <w:b/>
                <w:bCs/>
                <w:iCs/>
                <w:lang w:val="cs-CZ" w:eastAsia="x-none"/>
              </w:rPr>
              <w:t> </w:t>
            </w:r>
            <w:r>
              <w:rPr>
                <w:rFonts w:eastAsia="Calibri" w:cstheme="minorHAnsi"/>
                <w:b/>
                <w:bCs/>
                <w:iCs/>
                <w:lang w:val="cs-CZ" w:eastAsia="x-none"/>
              </w:rPr>
              <w:t>4</w:t>
            </w:r>
            <w:r w:rsidRPr="00E228FA">
              <w:rPr>
                <w:rFonts w:eastAsia="Calibri" w:cstheme="minorHAnsi"/>
                <w:b/>
                <w:bCs/>
                <w:iCs/>
                <w:lang w:val="cs-CZ" w:eastAsia="x-none"/>
              </w:rPr>
              <w:t>00 Kč</w:t>
            </w:r>
          </w:p>
        </w:tc>
      </w:tr>
      <w:tr w:rsidR="00FF14AC" w:rsidRPr="007C7CEA" w14:paraId="654EC349" w14:textId="77777777" w:rsidTr="00C22518">
        <w:trPr>
          <w:trHeight w:hRule="exact" w:val="510"/>
        </w:trPr>
        <w:tc>
          <w:tcPr>
            <w:tcW w:w="2268" w:type="dxa"/>
            <w:tcBorders>
              <w:top w:val="single" w:sz="4" w:space="0" w:color="auto"/>
              <w:left w:val="single" w:sz="18" w:space="0" w:color="auto"/>
              <w:bottom w:val="single" w:sz="12" w:space="0" w:color="auto"/>
              <w:right w:val="single" w:sz="4" w:space="0" w:color="auto"/>
            </w:tcBorders>
            <w:shd w:val="clear" w:color="auto" w:fill="BFBFBF"/>
            <w:vAlign w:val="center"/>
          </w:tcPr>
          <w:p w14:paraId="7F1095C7" w14:textId="77777777" w:rsidR="00FF14AC" w:rsidRPr="00E228FA" w:rsidRDefault="00FF14AC" w:rsidP="00C22518">
            <w:pPr>
              <w:jc w:val="center"/>
              <w:rPr>
                <w:rFonts w:ascii="Calibri" w:eastAsia="Times New Roman" w:hAnsi="Calibri" w:cs="Arial"/>
                <w:b/>
                <w:lang w:val="cs-CZ" w:eastAsia="cs-CZ"/>
              </w:rPr>
            </w:pPr>
            <w:r w:rsidRPr="00E228FA">
              <w:rPr>
                <w:rFonts w:ascii="Calibri" w:eastAsia="Times New Roman" w:hAnsi="Calibri" w:cs="Arial"/>
                <w:b/>
                <w:lang w:val="cs-CZ" w:eastAsia="cs-CZ"/>
              </w:rPr>
              <w:t>Skupina prací</w:t>
            </w:r>
          </w:p>
        </w:tc>
        <w:tc>
          <w:tcPr>
            <w:tcW w:w="3402" w:type="dxa"/>
            <w:tcBorders>
              <w:top w:val="single" w:sz="4" w:space="0" w:color="auto"/>
              <w:left w:val="single" w:sz="4" w:space="0" w:color="auto"/>
              <w:bottom w:val="single" w:sz="12" w:space="0" w:color="auto"/>
              <w:right w:val="single" w:sz="4" w:space="0" w:color="auto"/>
            </w:tcBorders>
            <w:shd w:val="clear" w:color="auto" w:fill="BFBFBF"/>
            <w:vAlign w:val="center"/>
          </w:tcPr>
          <w:p w14:paraId="3A4EE6AF" w14:textId="77777777" w:rsidR="00FF14AC" w:rsidRPr="00E228FA" w:rsidRDefault="00FF14AC" w:rsidP="00C22518">
            <w:pPr>
              <w:jc w:val="center"/>
              <w:rPr>
                <w:rFonts w:ascii="Calibri" w:eastAsia="Times New Roman" w:hAnsi="Calibri" w:cs="Arial"/>
                <w:b/>
                <w:lang w:val="cs-CZ" w:eastAsia="cs-CZ"/>
              </w:rPr>
            </w:pPr>
            <w:r w:rsidRPr="00E228FA">
              <w:rPr>
                <w:rFonts w:ascii="Calibri" w:eastAsia="Times New Roman" w:hAnsi="Calibri" w:cs="Arial"/>
                <w:b/>
                <w:lang w:val="cs-CZ" w:eastAsia="cs-CZ"/>
              </w:rPr>
              <w:t>NÚZP</w:t>
            </w:r>
            <w:r>
              <w:rPr>
                <w:rFonts w:ascii="Calibri" w:eastAsia="Times New Roman" w:hAnsi="Calibri" w:cs="Arial"/>
                <w:b/>
                <w:lang w:val="cs-CZ" w:eastAsia="cs-CZ"/>
              </w:rPr>
              <w:t xml:space="preserve"> – měsíční</w:t>
            </w:r>
          </w:p>
        </w:tc>
        <w:tc>
          <w:tcPr>
            <w:tcW w:w="3402" w:type="dxa"/>
            <w:tcBorders>
              <w:top w:val="single" w:sz="4" w:space="0" w:color="auto"/>
              <w:left w:val="single" w:sz="4" w:space="0" w:color="auto"/>
              <w:bottom w:val="single" w:sz="12" w:space="0" w:color="auto"/>
              <w:right w:val="single" w:sz="18" w:space="0" w:color="auto"/>
            </w:tcBorders>
            <w:shd w:val="clear" w:color="auto" w:fill="BFBFBF"/>
            <w:vAlign w:val="center"/>
          </w:tcPr>
          <w:p w14:paraId="7FF496EB" w14:textId="77777777" w:rsidR="00FF14AC" w:rsidRPr="00E228FA" w:rsidRDefault="00FF14AC" w:rsidP="00C22518">
            <w:pPr>
              <w:jc w:val="center"/>
              <w:rPr>
                <w:rFonts w:ascii="Calibri" w:eastAsia="Times New Roman" w:hAnsi="Calibri" w:cs="Arial"/>
                <w:b/>
                <w:bCs/>
                <w:iCs/>
                <w:lang w:val="cs-CZ" w:eastAsia="cs-CZ"/>
              </w:rPr>
            </w:pPr>
            <w:r>
              <w:rPr>
                <w:rFonts w:ascii="Calibri" w:eastAsia="Times New Roman" w:hAnsi="Calibri" w:cs="Arial"/>
                <w:b/>
                <w:bCs/>
                <w:iCs/>
                <w:lang w:val="cs-CZ" w:eastAsia="cs-CZ"/>
              </w:rPr>
              <w:t>NÚZP – hodinová</w:t>
            </w:r>
          </w:p>
        </w:tc>
      </w:tr>
      <w:tr w:rsidR="00FF14AC" w:rsidRPr="007C7CEA" w14:paraId="081745A5" w14:textId="77777777" w:rsidTr="00C22518">
        <w:trPr>
          <w:trHeight w:hRule="exact" w:val="510"/>
        </w:trPr>
        <w:tc>
          <w:tcPr>
            <w:tcW w:w="2268" w:type="dxa"/>
            <w:tcBorders>
              <w:top w:val="single" w:sz="4" w:space="0" w:color="auto"/>
              <w:left w:val="single" w:sz="18" w:space="0" w:color="auto"/>
              <w:bottom w:val="single" w:sz="4" w:space="0" w:color="auto"/>
              <w:right w:val="single" w:sz="4" w:space="0" w:color="auto"/>
            </w:tcBorders>
            <w:shd w:val="clear" w:color="auto" w:fill="BFBFBF"/>
            <w:vAlign w:val="center"/>
            <w:hideMark/>
          </w:tcPr>
          <w:p w14:paraId="19A6A28F" w14:textId="77777777" w:rsidR="00FF14AC" w:rsidRPr="00E228FA" w:rsidRDefault="00FF14AC" w:rsidP="00C22518">
            <w:pPr>
              <w:jc w:val="center"/>
              <w:rPr>
                <w:rFonts w:ascii="Calibri" w:eastAsia="Times New Roman" w:hAnsi="Calibri" w:cs="Arial"/>
                <w:i/>
                <w:lang w:val="cs-CZ" w:eastAsia="cs-CZ"/>
              </w:rPr>
            </w:pPr>
            <w:r w:rsidRPr="00E228FA">
              <w:rPr>
                <w:rFonts w:ascii="Calibri" w:eastAsia="Times New Roman" w:hAnsi="Calibri" w:cs="Arial"/>
                <w:b/>
                <w:lang w:val="cs-CZ" w:eastAsia="cs-CZ"/>
              </w:rPr>
              <w:t>1.</w:t>
            </w:r>
          </w:p>
        </w:tc>
        <w:tc>
          <w:tcPr>
            <w:tcW w:w="3402" w:type="dxa"/>
            <w:tcBorders>
              <w:top w:val="single" w:sz="4" w:space="0" w:color="auto"/>
              <w:left w:val="single" w:sz="4" w:space="0" w:color="auto"/>
              <w:bottom w:val="single" w:sz="4" w:space="0" w:color="auto"/>
              <w:right w:val="single" w:sz="4" w:space="0" w:color="auto"/>
            </w:tcBorders>
            <w:vAlign w:val="center"/>
          </w:tcPr>
          <w:p w14:paraId="28B71607" w14:textId="77777777" w:rsidR="00FF14AC" w:rsidRPr="00E228FA" w:rsidRDefault="00FF14AC" w:rsidP="00C22518">
            <w:pPr>
              <w:jc w:val="center"/>
              <w:rPr>
                <w:rFonts w:ascii="Calibri" w:eastAsia="Times New Roman" w:hAnsi="Calibri" w:cs="Arial"/>
                <w:lang w:val="cs-CZ" w:eastAsia="cs-CZ"/>
              </w:rPr>
            </w:pPr>
            <w:r>
              <w:rPr>
                <w:rFonts w:ascii="Calibri" w:eastAsia="Times New Roman" w:hAnsi="Calibri" w:cs="Arial"/>
                <w:lang w:val="cs-CZ" w:eastAsia="cs-CZ"/>
              </w:rPr>
              <w:t>22</w:t>
            </w:r>
            <w:r w:rsidRPr="00E228FA">
              <w:rPr>
                <w:rFonts w:ascii="Calibri" w:eastAsia="Times New Roman" w:hAnsi="Calibri" w:cs="Arial"/>
                <w:lang w:val="cs-CZ" w:eastAsia="cs-CZ"/>
              </w:rPr>
              <w:t> </w:t>
            </w:r>
            <w:r>
              <w:rPr>
                <w:rFonts w:ascii="Calibri" w:eastAsia="Times New Roman" w:hAnsi="Calibri" w:cs="Arial"/>
                <w:lang w:val="cs-CZ" w:eastAsia="cs-CZ"/>
              </w:rPr>
              <w:t>4</w:t>
            </w:r>
            <w:r w:rsidRPr="00E228FA">
              <w:rPr>
                <w:rFonts w:ascii="Calibri" w:eastAsia="Times New Roman" w:hAnsi="Calibri" w:cs="Arial"/>
                <w:lang w:val="cs-CZ" w:eastAsia="cs-CZ"/>
              </w:rPr>
              <w:t>00 Kč</w:t>
            </w:r>
          </w:p>
        </w:tc>
        <w:tc>
          <w:tcPr>
            <w:tcW w:w="3402" w:type="dxa"/>
            <w:tcBorders>
              <w:top w:val="single" w:sz="4" w:space="0" w:color="auto"/>
              <w:left w:val="single" w:sz="4" w:space="0" w:color="auto"/>
              <w:bottom w:val="single" w:sz="4" w:space="0" w:color="auto"/>
              <w:right w:val="single" w:sz="18" w:space="0" w:color="auto"/>
            </w:tcBorders>
            <w:vAlign w:val="center"/>
          </w:tcPr>
          <w:p w14:paraId="12D4C85D" w14:textId="77777777" w:rsidR="00FF14AC" w:rsidRPr="00E228FA" w:rsidRDefault="00FF14AC" w:rsidP="00C22518">
            <w:pPr>
              <w:jc w:val="center"/>
              <w:rPr>
                <w:rFonts w:ascii="Calibri" w:eastAsia="Times New Roman" w:hAnsi="Calibri" w:cs="Arial"/>
                <w:lang w:val="cs-CZ" w:eastAsia="cs-CZ"/>
              </w:rPr>
            </w:pPr>
            <w:r w:rsidRPr="00E228FA">
              <w:rPr>
                <w:rFonts w:ascii="Calibri" w:eastAsia="Times New Roman" w:hAnsi="Calibri" w:cs="Arial"/>
                <w:lang w:val="cs-CZ" w:eastAsia="cs-CZ"/>
              </w:rPr>
              <w:t>1</w:t>
            </w:r>
            <w:r>
              <w:rPr>
                <w:rFonts w:ascii="Calibri" w:eastAsia="Times New Roman" w:hAnsi="Calibri" w:cs="Arial"/>
                <w:lang w:val="cs-CZ" w:eastAsia="cs-CZ"/>
              </w:rPr>
              <w:t>34</w:t>
            </w:r>
            <w:r w:rsidRPr="00E228FA">
              <w:rPr>
                <w:rFonts w:ascii="Calibri" w:eastAsia="Times New Roman" w:hAnsi="Calibri" w:cs="Arial"/>
                <w:lang w:val="cs-CZ" w:eastAsia="cs-CZ"/>
              </w:rPr>
              <w:t>,</w:t>
            </w:r>
            <w:r>
              <w:rPr>
                <w:rFonts w:ascii="Calibri" w:eastAsia="Times New Roman" w:hAnsi="Calibri" w:cs="Arial"/>
                <w:lang w:val="cs-CZ" w:eastAsia="cs-CZ"/>
              </w:rPr>
              <w:t>4</w:t>
            </w:r>
            <w:r w:rsidRPr="00E228FA">
              <w:rPr>
                <w:rFonts w:ascii="Calibri" w:eastAsia="Times New Roman" w:hAnsi="Calibri" w:cs="Arial"/>
                <w:lang w:val="cs-CZ" w:eastAsia="cs-CZ"/>
              </w:rPr>
              <w:t>0</w:t>
            </w:r>
          </w:p>
        </w:tc>
      </w:tr>
      <w:tr w:rsidR="00FF14AC" w:rsidRPr="007C7CEA" w14:paraId="7B675C76" w14:textId="77777777" w:rsidTr="00C22518">
        <w:trPr>
          <w:trHeight w:hRule="exact" w:val="510"/>
        </w:trPr>
        <w:tc>
          <w:tcPr>
            <w:tcW w:w="2268" w:type="dxa"/>
            <w:tcBorders>
              <w:top w:val="single" w:sz="4" w:space="0" w:color="auto"/>
              <w:left w:val="single" w:sz="18" w:space="0" w:color="auto"/>
              <w:bottom w:val="single" w:sz="4" w:space="0" w:color="auto"/>
              <w:right w:val="single" w:sz="4" w:space="0" w:color="auto"/>
            </w:tcBorders>
            <w:shd w:val="clear" w:color="auto" w:fill="BFBFBF"/>
            <w:vAlign w:val="center"/>
          </w:tcPr>
          <w:p w14:paraId="7FD784B5" w14:textId="77777777" w:rsidR="00FF14AC" w:rsidRPr="00E228FA" w:rsidRDefault="00FF14AC" w:rsidP="00C22518">
            <w:pPr>
              <w:jc w:val="center"/>
              <w:rPr>
                <w:rFonts w:ascii="Calibri" w:eastAsia="Times New Roman" w:hAnsi="Calibri" w:cs="Arial"/>
                <w:i/>
                <w:lang w:val="cs-CZ" w:eastAsia="cs-CZ"/>
              </w:rPr>
            </w:pPr>
            <w:r w:rsidRPr="00E228FA">
              <w:rPr>
                <w:rFonts w:ascii="Calibri" w:eastAsia="Times New Roman" w:hAnsi="Calibri" w:cs="Arial"/>
                <w:b/>
                <w:lang w:val="cs-CZ" w:eastAsia="cs-CZ"/>
              </w:rPr>
              <w:t>2.</w:t>
            </w:r>
          </w:p>
        </w:tc>
        <w:tc>
          <w:tcPr>
            <w:tcW w:w="3402" w:type="dxa"/>
            <w:tcBorders>
              <w:top w:val="single" w:sz="4" w:space="0" w:color="auto"/>
              <w:left w:val="single" w:sz="4" w:space="0" w:color="auto"/>
              <w:bottom w:val="single" w:sz="4" w:space="0" w:color="auto"/>
              <w:right w:val="single" w:sz="4" w:space="0" w:color="auto"/>
            </w:tcBorders>
            <w:vAlign w:val="center"/>
          </w:tcPr>
          <w:p w14:paraId="0A0B15AF" w14:textId="77777777" w:rsidR="00FF14AC" w:rsidRPr="00E228FA" w:rsidRDefault="00FF14AC" w:rsidP="00C22518">
            <w:pPr>
              <w:jc w:val="center"/>
              <w:rPr>
                <w:rFonts w:ascii="Calibri" w:eastAsia="Times New Roman" w:hAnsi="Calibri" w:cs="Arial"/>
                <w:lang w:val="cs-CZ" w:eastAsia="cs-CZ"/>
              </w:rPr>
            </w:pPr>
            <w:r w:rsidRPr="00E228FA">
              <w:rPr>
                <w:rFonts w:ascii="Calibri" w:eastAsia="Times New Roman" w:hAnsi="Calibri" w:cs="Arial"/>
                <w:lang w:val="cs-CZ" w:eastAsia="cs-CZ"/>
              </w:rPr>
              <w:t>26</w:t>
            </w:r>
            <w:r>
              <w:rPr>
                <w:rFonts w:ascii="Calibri" w:eastAsia="Times New Roman" w:hAnsi="Calibri" w:cs="Arial"/>
                <w:lang w:val="cs-CZ" w:eastAsia="cs-CZ"/>
              </w:rPr>
              <w:t xml:space="preserve"> </w:t>
            </w:r>
            <w:r w:rsidRPr="00E228FA">
              <w:rPr>
                <w:rFonts w:ascii="Calibri" w:eastAsia="Times New Roman" w:hAnsi="Calibri" w:cs="Arial"/>
                <w:lang w:val="cs-CZ" w:eastAsia="cs-CZ"/>
              </w:rPr>
              <w:t>8</w:t>
            </w:r>
            <w:r>
              <w:rPr>
                <w:rFonts w:ascii="Calibri" w:eastAsia="Times New Roman" w:hAnsi="Calibri" w:cs="Arial"/>
                <w:lang w:val="cs-CZ" w:eastAsia="cs-CZ"/>
              </w:rPr>
              <w:t>8</w:t>
            </w:r>
            <w:r w:rsidRPr="00E228FA">
              <w:rPr>
                <w:rFonts w:ascii="Calibri" w:eastAsia="Times New Roman" w:hAnsi="Calibri" w:cs="Arial"/>
                <w:lang w:val="cs-CZ" w:eastAsia="cs-CZ"/>
              </w:rPr>
              <w:t>0 Kč</w:t>
            </w:r>
          </w:p>
        </w:tc>
        <w:tc>
          <w:tcPr>
            <w:tcW w:w="3402" w:type="dxa"/>
            <w:tcBorders>
              <w:top w:val="single" w:sz="4" w:space="0" w:color="auto"/>
              <w:left w:val="single" w:sz="4" w:space="0" w:color="auto"/>
              <w:bottom w:val="single" w:sz="4" w:space="0" w:color="auto"/>
              <w:right w:val="single" w:sz="18" w:space="0" w:color="auto"/>
            </w:tcBorders>
            <w:vAlign w:val="center"/>
          </w:tcPr>
          <w:p w14:paraId="664B8CD9" w14:textId="77777777" w:rsidR="00FF14AC" w:rsidRPr="00E228FA" w:rsidRDefault="00FF14AC" w:rsidP="00C22518">
            <w:pPr>
              <w:jc w:val="center"/>
              <w:rPr>
                <w:rFonts w:ascii="Calibri" w:eastAsia="Times New Roman" w:hAnsi="Calibri" w:cs="Arial"/>
                <w:lang w:val="cs-CZ" w:eastAsia="cs-CZ"/>
              </w:rPr>
            </w:pPr>
            <w:r w:rsidRPr="00E228FA">
              <w:rPr>
                <w:rFonts w:ascii="Calibri" w:eastAsia="Times New Roman" w:hAnsi="Calibri" w:cs="Arial"/>
                <w:lang w:val="cs-CZ" w:eastAsia="cs-CZ"/>
              </w:rPr>
              <w:t>1</w:t>
            </w:r>
            <w:r>
              <w:rPr>
                <w:rFonts w:ascii="Calibri" w:eastAsia="Times New Roman" w:hAnsi="Calibri" w:cs="Arial"/>
                <w:lang w:val="cs-CZ" w:eastAsia="cs-CZ"/>
              </w:rPr>
              <w:t>61</w:t>
            </w:r>
            <w:r w:rsidRPr="00E228FA">
              <w:rPr>
                <w:rFonts w:ascii="Calibri" w:eastAsia="Times New Roman" w:hAnsi="Calibri" w:cs="Arial"/>
                <w:lang w:val="cs-CZ" w:eastAsia="cs-CZ"/>
              </w:rPr>
              <w:t>,</w:t>
            </w:r>
            <w:r>
              <w:rPr>
                <w:rFonts w:ascii="Calibri" w:eastAsia="Times New Roman" w:hAnsi="Calibri" w:cs="Arial"/>
                <w:lang w:val="cs-CZ" w:eastAsia="cs-CZ"/>
              </w:rPr>
              <w:t>30</w:t>
            </w:r>
          </w:p>
        </w:tc>
      </w:tr>
      <w:tr w:rsidR="00FF14AC" w:rsidRPr="007C7CEA" w14:paraId="4F583E6D" w14:textId="77777777" w:rsidTr="00C22518">
        <w:trPr>
          <w:trHeight w:hRule="exact" w:val="510"/>
        </w:trPr>
        <w:tc>
          <w:tcPr>
            <w:tcW w:w="2268" w:type="dxa"/>
            <w:tcBorders>
              <w:top w:val="single" w:sz="4" w:space="0" w:color="auto"/>
              <w:left w:val="single" w:sz="18" w:space="0" w:color="auto"/>
              <w:bottom w:val="single" w:sz="4" w:space="0" w:color="auto"/>
              <w:right w:val="single" w:sz="4" w:space="0" w:color="auto"/>
            </w:tcBorders>
            <w:shd w:val="clear" w:color="auto" w:fill="BFBFBF"/>
            <w:vAlign w:val="center"/>
          </w:tcPr>
          <w:p w14:paraId="47530FD5" w14:textId="77777777" w:rsidR="00FF14AC" w:rsidRPr="00E228FA" w:rsidRDefault="00FF14AC" w:rsidP="00C22518">
            <w:pPr>
              <w:jc w:val="center"/>
              <w:rPr>
                <w:rFonts w:ascii="Calibri" w:eastAsia="Times New Roman" w:hAnsi="Calibri" w:cs="Arial"/>
                <w:b/>
                <w:lang w:val="cs-CZ" w:eastAsia="cs-CZ"/>
              </w:rPr>
            </w:pPr>
            <w:r w:rsidRPr="00E228FA">
              <w:rPr>
                <w:rFonts w:ascii="Calibri" w:eastAsia="Times New Roman" w:hAnsi="Calibri" w:cs="Arial"/>
                <w:b/>
                <w:lang w:val="cs-CZ" w:eastAsia="cs-CZ"/>
              </w:rPr>
              <w:t>3.</w:t>
            </w:r>
          </w:p>
        </w:tc>
        <w:tc>
          <w:tcPr>
            <w:tcW w:w="3402" w:type="dxa"/>
            <w:tcBorders>
              <w:top w:val="single" w:sz="4" w:space="0" w:color="auto"/>
              <w:left w:val="single" w:sz="4" w:space="0" w:color="auto"/>
              <w:bottom w:val="single" w:sz="4" w:space="0" w:color="auto"/>
              <w:right w:val="single" w:sz="4" w:space="0" w:color="auto"/>
            </w:tcBorders>
            <w:vAlign w:val="center"/>
          </w:tcPr>
          <w:p w14:paraId="589326AF" w14:textId="77777777" w:rsidR="00FF14AC" w:rsidRPr="00E228FA" w:rsidRDefault="00FF14AC" w:rsidP="00C22518">
            <w:pPr>
              <w:jc w:val="center"/>
              <w:rPr>
                <w:rFonts w:ascii="Calibri" w:eastAsia="Times New Roman" w:hAnsi="Calibri" w:cs="Arial"/>
                <w:lang w:val="cs-CZ" w:eastAsia="cs-CZ"/>
              </w:rPr>
            </w:pPr>
            <w:r>
              <w:rPr>
                <w:rFonts w:ascii="Calibri" w:eastAsia="Times New Roman" w:hAnsi="Calibri" w:cs="Arial"/>
                <w:lang w:val="cs-CZ" w:eastAsia="cs-CZ"/>
              </w:rPr>
              <w:t>31 3</w:t>
            </w:r>
            <w:r w:rsidRPr="00E228FA">
              <w:rPr>
                <w:rFonts w:ascii="Calibri" w:eastAsia="Times New Roman" w:hAnsi="Calibri" w:cs="Arial"/>
                <w:lang w:val="cs-CZ" w:eastAsia="cs-CZ"/>
              </w:rPr>
              <w:t>60 Kč</w:t>
            </w:r>
          </w:p>
        </w:tc>
        <w:tc>
          <w:tcPr>
            <w:tcW w:w="3402" w:type="dxa"/>
            <w:tcBorders>
              <w:top w:val="single" w:sz="4" w:space="0" w:color="auto"/>
              <w:left w:val="single" w:sz="4" w:space="0" w:color="auto"/>
              <w:bottom w:val="single" w:sz="4" w:space="0" w:color="auto"/>
              <w:right w:val="single" w:sz="18" w:space="0" w:color="auto"/>
            </w:tcBorders>
            <w:vAlign w:val="center"/>
          </w:tcPr>
          <w:p w14:paraId="203FEC48" w14:textId="77777777" w:rsidR="00FF14AC" w:rsidRPr="00E228FA" w:rsidRDefault="00FF14AC" w:rsidP="00C22518">
            <w:pPr>
              <w:jc w:val="center"/>
              <w:rPr>
                <w:rFonts w:ascii="Calibri" w:eastAsia="Times New Roman" w:hAnsi="Calibri" w:cs="Arial"/>
                <w:lang w:val="cs-CZ" w:eastAsia="cs-CZ"/>
              </w:rPr>
            </w:pPr>
            <w:r w:rsidRPr="00E228FA">
              <w:rPr>
                <w:rFonts w:ascii="Calibri" w:eastAsia="Times New Roman" w:hAnsi="Calibri" w:cs="Arial"/>
                <w:lang w:val="cs-CZ" w:eastAsia="cs-CZ"/>
              </w:rPr>
              <w:t>1</w:t>
            </w:r>
            <w:r>
              <w:rPr>
                <w:rFonts w:ascii="Calibri" w:eastAsia="Times New Roman" w:hAnsi="Calibri" w:cs="Arial"/>
                <w:lang w:val="cs-CZ" w:eastAsia="cs-CZ"/>
              </w:rPr>
              <w:t>88</w:t>
            </w:r>
            <w:r w:rsidRPr="00E228FA">
              <w:rPr>
                <w:rFonts w:ascii="Calibri" w:eastAsia="Times New Roman" w:hAnsi="Calibri" w:cs="Arial"/>
                <w:lang w:val="cs-CZ" w:eastAsia="cs-CZ"/>
              </w:rPr>
              <w:t>,</w:t>
            </w:r>
            <w:r>
              <w:rPr>
                <w:rFonts w:ascii="Calibri" w:eastAsia="Times New Roman" w:hAnsi="Calibri" w:cs="Arial"/>
                <w:lang w:val="cs-CZ" w:eastAsia="cs-CZ"/>
              </w:rPr>
              <w:t>20</w:t>
            </w:r>
          </w:p>
        </w:tc>
      </w:tr>
      <w:tr w:rsidR="00FF14AC" w:rsidRPr="007C7CEA" w14:paraId="44016193" w14:textId="77777777" w:rsidTr="00C22518">
        <w:trPr>
          <w:trHeight w:hRule="exact" w:val="510"/>
        </w:trPr>
        <w:tc>
          <w:tcPr>
            <w:tcW w:w="2268" w:type="dxa"/>
            <w:tcBorders>
              <w:top w:val="single" w:sz="4" w:space="0" w:color="auto"/>
              <w:left w:val="single" w:sz="18" w:space="0" w:color="auto"/>
              <w:bottom w:val="single" w:sz="18" w:space="0" w:color="auto"/>
              <w:right w:val="single" w:sz="4" w:space="0" w:color="auto"/>
            </w:tcBorders>
            <w:shd w:val="clear" w:color="auto" w:fill="BFBFBF"/>
            <w:vAlign w:val="center"/>
          </w:tcPr>
          <w:p w14:paraId="075FC540" w14:textId="77777777" w:rsidR="00FF14AC" w:rsidRPr="00E228FA" w:rsidRDefault="00FF14AC" w:rsidP="00C22518">
            <w:pPr>
              <w:jc w:val="center"/>
              <w:rPr>
                <w:rFonts w:ascii="Calibri" w:eastAsia="Times New Roman" w:hAnsi="Calibri" w:cs="Arial"/>
                <w:b/>
                <w:lang w:val="cs-CZ" w:eastAsia="cs-CZ"/>
              </w:rPr>
            </w:pPr>
            <w:r w:rsidRPr="00E228FA">
              <w:rPr>
                <w:rFonts w:ascii="Calibri" w:eastAsia="Times New Roman" w:hAnsi="Calibri" w:cs="Arial"/>
                <w:b/>
                <w:lang w:val="cs-CZ" w:eastAsia="cs-CZ"/>
              </w:rPr>
              <w:t>4.</w:t>
            </w:r>
          </w:p>
        </w:tc>
        <w:tc>
          <w:tcPr>
            <w:tcW w:w="3402" w:type="dxa"/>
            <w:tcBorders>
              <w:top w:val="single" w:sz="4" w:space="0" w:color="auto"/>
              <w:left w:val="single" w:sz="4" w:space="0" w:color="auto"/>
              <w:bottom w:val="single" w:sz="18" w:space="0" w:color="auto"/>
              <w:right w:val="single" w:sz="4" w:space="0" w:color="auto"/>
            </w:tcBorders>
            <w:vAlign w:val="center"/>
          </w:tcPr>
          <w:p w14:paraId="001EE013" w14:textId="77777777" w:rsidR="00FF14AC" w:rsidRPr="00E228FA" w:rsidRDefault="00FF14AC" w:rsidP="00C22518">
            <w:pPr>
              <w:jc w:val="center"/>
              <w:rPr>
                <w:rFonts w:ascii="Calibri" w:eastAsia="Times New Roman" w:hAnsi="Calibri" w:cs="Arial"/>
                <w:lang w:val="cs-CZ" w:eastAsia="cs-CZ"/>
              </w:rPr>
            </w:pPr>
            <w:r w:rsidRPr="00E228FA">
              <w:rPr>
                <w:rFonts w:ascii="Calibri" w:eastAsia="Times New Roman" w:hAnsi="Calibri" w:cs="Arial"/>
                <w:lang w:val="cs-CZ" w:eastAsia="cs-CZ"/>
              </w:rPr>
              <w:t>3</w:t>
            </w:r>
            <w:r>
              <w:rPr>
                <w:rFonts w:ascii="Calibri" w:eastAsia="Times New Roman" w:hAnsi="Calibri" w:cs="Arial"/>
                <w:lang w:val="cs-CZ" w:eastAsia="cs-CZ"/>
              </w:rPr>
              <w:t>5</w:t>
            </w:r>
            <w:r w:rsidRPr="00E228FA">
              <w:rPr>
                <w:rFonts w:ascii="Calibri" w:eastAsia="Times New Roman" w:hAnsi="Calibri" w:cs="Arial"/>
                <w:lang w:val="cs-CZ" w:eastAsia="cs-CZ"/>
              </w:rPr>
              <w:t> </w:t>
            </w:r>
            <w:r>
              <w:rPr>
                <w:rFonts w:ascii="Calibri" w:eastAsia="Times New Roman" w:hAnsi="Calibri" w:cs="Arial"/>
                <w:lang w:val="cs-CZ" w:eastAsia="cs-CZ"/>
              </w:rPr>
              <w:t>8</w:t>
            </w:r>
            <w:r w:rsidRPr="00E228FA">
              <w:rPr>
                <w:rFonts w:ascii="Calibri" w:eastAsia="Times New Roman" w:hAnsi="Calibri" w:cs="Arial"/>
                <w:lang w:val="cs-CZ" w:eastAsia="cs-CZ"/>
              </w:rPr>
              <w:t>40 Kč</w:t>
            </w:r>
          </w:p>
        </w:tc>
        <w:tc>
          <w:tcPr>
            <w:tcW w:w="3402" w:type="dxa"/>
            <w:tcBorders>
              <w:top w:val="single" w:sz="4" w:space="0" w:color="auto"/>
              <w:left w:val="single" w:sz="4" w:space="0" w:color="auto"/>
              <w:bottom w:val="single" w:sz="18" w:space="0" w:color="auto"/>
              <w:right w:val="single" w:sz="18" w:space="0" w:color="auto"/>
            </w:tcBorders>
            <w:vAlign w:val="center"/>
          </w:tcPr>
          <w:p w14:paraId="3B86F8BE" w14:textId="77777777" w:rsidR="00FF14AC" w:rsidRPr="00E228FA" w:rsidRDefault="00FF14AC" w:rsidP="00C22518">
            <w:pPr>
              <w:jc w:val="center"/>
              <w:rPr>
                <w:rFonts w:ascii="Calibri" w:eastAsia="Times New Roman" w:hAnsi="Calibri" w:cs="Arial"/>
                <w:lang w:val="cs-CZ" w:eastAsia="cs-CZ"/>
              </w:rPr>
            </w:pPr>
            <w:r>
              <w:rPr>
                <w:rFonts w:ascii="Calibri" w:eastAsia="Times New Roman" w:hAnsi="Calibri" w:cs="Arial"/>
                <w:lang w:val="cs-CZ" w:eastAsia="cs-CZ"/>
              </w:rPr>
              <w:t>2</w:t>
            </w:r>
            <w:r w:rsidRPr="00E228FA">
              <w:rPr>
                <w:rFonts w:ascii="Calibri" w:eastAsia="Times New Roman" w:hAnsi="Calibri" w:cs="Arial"/>
                <w:lang w:val="cs-CZ" w:eastAsia="cs-CZ"/>
              </w:rPr>
              <w:t>1</w:t>
            </w:r>
            <w:r>
              <w:rPr>
                <w:rFonts w:ascii="Calibri" w:eastAsia="Times New Roman" w:hAnsi="Calibri" w:cs="Arial"/>
                <w:lang w:val="cs-CZ" w:eastAsia="cs-CZ"/>
              </w:rPr>
              <w:t>5</w:t>
            </w:r>
            <w:r w:rsidRPr="00E228FA">
              <w:rPr>
                <w:rFonts w:ascii="Calibri" w:eastAsia="Times New Roman" w:hAnsi="Calibri" w:cs="Arial"/>
                <w:lang w:val="cs-CZ" w:eastAsia="cs-CZ"/>
              </w:rPr>
              <w:t>,</w:t>
            </w:r>
            <w:r>
              <w:rPr>
                <w:rFonts w:ascii="Calibri" w:eastAsia="Times New Roman" w:hAnsi="Calibri" w:cs="Arial"/>
                <w:lang w:val="cs-CZ" w:eastAsia="cs-CZ"/>
              </w:rPr>
              <w:t>10</w:t>
            </w:r>
          </w:p>
        </w:tc>
      </w:tr>
    </w:tbl>
    <w:p w14:paraId="04091062" w14:textId="77777777" w:rsidR="00FF14AC" w:rsidRPr="007C7CEA" w:rsidRDefault="00FF14AC" w:rsidP="00FF14AC">
      <w:pPr>
        <w:spacing w:after="120" w:line="360" w:lineRule="auto"/>
        <w:jc w:val="both"/>
        <w:rPr>
          <w:rFonts w:ascii="Times New Roman" w:hAnsi="Times New Roman" w:cs="Times New Roman"/>
          <w:strike/>
          <w:color w:val="FF0000"/>
          <w:sz w:val="24"/>
          <w:szCs w:val="24"/>
          <w:highlight w:val="yellow"/>
          <w:lang w:val="cs-CZ" w:eastAsia="x-none"/>
        </w:rPr>
      </w:pPr>
    </w:p>
    <w:p w14:paraId="6AC63A1E" w14:textId="77777777" w:rsidR="00FF14AC" w:rsidRPr="009A5A89" w:rsidRDefault="00FF14AC" w:rsidP="00FF14AC">
      <w:pPr>
        <w:spacing w:after="120" w:line="360" w:lineRule="auto"/>
        <w:jc w:val="both"/>
        <w:rPr>
          <w:rFonts w:ascii="Times New Roman" w:hAnsi="Times New Roman" w:cs="Times New Roman"/>
          <w:sz w:val="24"/>
          <w:szCs w:val="24"/>
          <w:lang w:val="cs-CZ" w:eastAsia="x-none"/>
        </w:rPr>
      </w:pPr>
      <w:r>
        <w:rPr>
          <w:rFonts w:ascii="Times New Roman" w:hAnsi="Times New Roman" w:cs="Times New Roman"/>
          <w:sz w:val="24"/>
          <w:szCs w:val="24"/>
          <w:lang w:val="cs-CZ" w:eastAsia="x-none"/>
        </w:rPr>
        <w:t>Po valorizaci platových tarifů od 1. 4. 2026 je</w:t>
      </w:r>
      <w:r w:rsidRPr="009A5A89">
        <w:rPr>
          <w:rFonts w:ascii="Times New Roman" w:hAnsi="Times New Roman" w:cs="Times New Roman"/>
          <w:sz w:val="24"/>
          <w:szCs w:val="24"/>
          <w:lang w:val="cs-CZ" w:eastAsia="x-none"/>
        </w:rPr>
        <w:t> </w:t>
      </w:r>
      <w:r>
        <w:rPr>
          <w:rFonts w:ascii="Times New Roman" w:hAnsi="Times New Roman" w:cs="Times New Roman"/>
          <w:sz w:val="24"/>
          <w:szCs w:val="24"/>
          <w:lang w:val="cs-CZ" w:eastAsia="x-none"/>
        </w:rPr>
        <w:t xml:space="preserve">z </w:t>
      </w:r>
      <w:r w:rsidRPr="009A5A89">
        <w:rPr>
          <w:rFonts w:ascii="Times New Roman" w:hAnsi="Times New Roman" w:cs="Times New Roman"/>
          <w:sz w:val="24"/>
          <w:szCs w:val="24"/>
          <w:lang w:val="cs-CZ" w:eastAsia="x-none"/>
        </w:rPr>
        <w:t>celkového počtu cca 7</w:t>
      </w:r>
      <w:r>
        <w:rPr>
          <w:rFonts w:ascii="Times New Roman" w:hAnsi="Times New Roman" w:cs="Times New Roman"/>
          <w:sz w:val="24"/>
          <w:szCs w:val="24"/>
          <w:lang w:val="cs-CZ" w:eastAsia="x-none"/>
        </w:rPr>
        <w:t>89</w:t>
      </w:r>
      <w:r w:rsidRPr="009A5A89">
        <w:rPr>
          <w:rFonts w:ascii="Times New Roman" w:hAnsi="Times New Roman" w:cs="Times New Roman"/>
          <w:sz w:val="24"/>
          <w:szCs w:val="24"/>
          <w:lang w:val="cs-CZ" w:eastAsia="x-none"/>
        </w:rPr>
        <w:t xml:space="preserve"> tis. zaměstnanců </w:t>
      </w:r>
      <w:r w:rsidRPr="009A5A89">
        <w:rPr>
          <w:rFonts w:ascii="Times New Roman" w:hAnsi="Times New Roman" w:cs="Times New Roman"/>
          <w:sz w:val="24"/>
          <w:szCs w:val="24"/>
          <w:lang w:val="cs-CZ" w:eastAsia="x-none"/>
        </w:rPr>
        <w:lastRenderedPageBreak/>
        <w:t>odměňovaných podle stupnic platových tarifů uvedených v přílohách nařízení vlády č. 341/2017 Sb., cca 2</w:t>
      </w:r>
      <w:r>
        <w:rPr>
          <w:rFonts w:ascii="Times New Roman" w:hAnsi="Times New Roman" w:cs="Times New Roman"/>
          <w:sz w:val="24"/>
          <w:szCs w:val="24"/>
          <w:lang w:val="cs-CZ" w:eastAsia="x-none"/>
        </w:rPr>
        <w:t>50</w:t>
      </w:r>
      <w:r w:rsidRPr="009A5A89">
        <w:rPr>
          <w:rFonts w:ascii="Times New Roman" w:hAnsi="Times New Roman" w:cs="Times New Roman"/>
          <w:sz w:val="24"/>
          <w:szCs w:val="24"/>
          <w:lang w:val="cs-CZ" w:eastAsia="x-none"/>
        </w:rPr>
        <w:t xml:space="preserve"> tis. (cca </w:t>
      </w:r>
      <w:r>
        <w:rPr>
          <w:rFonts w:ascii="Times New Roman" w:hAnsi="Times New Roman" w:cs="Times New Roman"/>
          <w:sz w:val="24"/>
          <w:szCs w:val="24"/>
          <w:lang w:val="cs-CZ" w:eastAsia="x-none"/>
        </w:rPr>
        <w:t>31</w:t>
      </w:r>
      <w:r w:rsidRPr="009A5A89">
        <w:rPr>
          <w:rFonts w:ascii="Times New Roman" w:hAnsi="Times New Roman" w:cs="Times New Roman"/>
          <w:sz w:val="24"/>
          <w:szCs w:val="24"/>
          <w:lang w:val="cs-CZ" w:eastAsia="x-none"/>
        </w:rPr>
        <w:t>,</w:t>
      </w:r>
      <w:r>
        <w:rPr>
          <w:rFonts w:ascii="Times New Roman" w:hAnsi="Times New Roman" w:cs="Times New Roman"/>
          <w:sz w:val="24"/>
          <w:szCs w:val="24"/>
          <w:lang w:val="cs-CZ" w:eastAsia="x-none"/>
        </w:rPr>
        <w:t>7</w:t>
      </w:r>
      <w:r w:rsidRPr="009A5A89">
        <w:rPr>
          <w:rFonts w:ascii="Times New Roman" w:hAnsi="Times New Roman" w:cs="Times New Roman"/>
          <w:sz w:val="24"/>
          <w:szCs w:val="24"/>
          <w:lang w:val="cs-CZ" w:eastAsia="x-none"/>
        </w:rPr>
        <w:t xml:space="preserve"> %) zaměstnanců odměňováno platovým tarifem, </w:t>
      </w:r>
      <w:r>
        <w:rPr>
          <w:rFonts w:ascii="Times New Roman" w:hAnsi="Times New Roman" w:cs="Times New Roman"/>
          <w:sz w:val="24"/>
          <w:szCs w:val="24"/>
          <w:lang w:val="cs-CZ" w:eastAsia="x-none"/>
        </w:rPr>
        <w:br/>
      </w:r>
      <w:r w:rsidRPr="009A5A89">
        <w:rPr>
          <w:rFonts w:ascii="Times New Roman" w:hAnsi="Times New Roman" w:cs="Times New Roman"/>
          <w:sz w:val="24"/>
          <w:szCs w:val="24"/>
          <w:lang w:val="cs-CZ" w:eastAsia="x-none"/>
        </w:rPr>
        <w:t xml:space="preserve">který je pod příslušnou nejnižší úrovní zaručeného platu. Z celkového počtu </w:t>
      </w:r>
      <w:r>
        <w:rPr>
          <w:rFonts w:ascii="Times New Roman" w:hAnsi="Times New Roman" w:cs="Times New Roman"/>
          <w:sz w:val="24"/>
          <w:szCs w:val="24"/>
          <w:lang w:val="cs-CZ" w:eastAsia="x-none"/>
        </w:rPr>
        <w:t>523</w:t>
      </w:r>
      <w:r w:rsidRPr="009A5A89">
        <w:rPr>
          <w:rFonts w:ascii="Times New Roman" w:hAnsi="Times New Roman" w:cs="Times New Roman"/>
          <w:sz w:val="24"/>
          <w:szCs w:val="24"/>
          <w:lang w:val="cs-CZ" w:eastAsia="x-none"/>
        </w:rPr>
        <w:t xml:space="preserve"> platových tarifů v těchto platových stupnicích </w:t>
      </w:r>
      <w:r>
        <w:rPr>
          <w:rFonts w:ascii="Times New Roman" w:hAnsi="Times New Roman" w:cs="Times New Roman"/>
          <w:sz w:val="24"/>
          <w:szCs w:val="24"/>
          <w:lang w:val="cs-CZ" w:eastAsia="x-none"/>
        </w:rPr>
        <w:t>je</w:t>
      </w:r>
      <w:r w:rsidRPr="009A5A89">
        <w:rPr>
          <w:rFonts w:ascii="Times New Roman" w:hAnsi="Times New Roman" w:cs="Times New Roman"/>
          <w:sz w:val="24"/>
          <w:szCs w:val="24"/>
          <w:lang w:val="cs-CZ" w:eastAsia="x-none"/>
        </w:rPr>
        <w:t xml:space="preserve"> jich celkem 2</w:t>
      </w:r>
      <w:r>
        <w:rPr>
          <w:rFonts w:ascii="Times New Roman" w:hAnsi="Times New Roman" w:cs="Times New Roman"/>
          <w:sz w:val="24"/>
          <w:szCs w:val="24"/>
          <w:lang w:val="cs-CZ" w:eastAsia="x-none"/>
        </w:rPr>
        <w:t>22</w:t>
      </w:r>
      <w:r w:rsidRPr="009A5A89">
        <w:rPr>
          <w:rFonts w:ascii="Times New Roman" w:hAnsi="Times New Roman" w:cs="Times New Roman"/>
          <w:sz w:val="24"/>
          <w:szCs w:val="24"/>
          <w:lang w:val="cs-CZ" w:eastAsia="x-none"/>
        </w:rPr>
        <w:t xml:space="preserve"> (cca </w:t>
      </w:r>
      <w:r>
        <w:rPr>
          <w:rFonts w:ascii="Times New Roman" w:hAnsi="Times New Roman" w:cs="Times New Roman"/>
          <w:sz w:val="24"/>
          <w:szCs w:val="24"/>
          <w:lang w:val="cs-CZ" w:eastAsia="x-none"/>
        </w:rPr>
        <w:t>42</w:t>
      </w:r>
      <w:r w:rsidRPr="009A5A89">
        <w:rPr>
          <w:rFonts w:ascii="Times New Roman" w:hAnsi="Times New Roman" w:cs="Times New Roman"/>
          <w:sz w:val="24"/>
          <w:szCs w:val="24"/>
          <w:lang w:val="cs-CZ" w:eastAsia="x-none"/>
        </w:rPr>
        <w:t>,</w:t>
      </w:r>
      <w:r>
        <w:rPr>
          <w:rFonts w:ascii="Times New Roman" w:hAnsi="Times New Roman" w:cs="Times New Roman"/>
          <w:sz w:val="24"/>
          <w:szCs w:val="24"/>
          <w:lang w:val="cs-CZ" w:eastAsia="x-none"/>
        </w:rPr>
        <w:t>4</w:t>
      </w:r>
      <w:r w:rsidRPr="009A5A89">
        <w:rPr>
          <w:rFonts w:ascii="Times New Roman" w:hAnsi="Times New Roman" w:cs="Times New Roman"/>
          <w:sz w:val="24"/>
          <w:szCs w:val="24"/>
          <w:lang w:val="cs-CZ" w:eastAsia="x-none"/>
        </w:rPr>
        <w:t> %)</w:t>
      </w:r>
      <w:r>
        <w:rPr>
          <w:rFonts w:ascii="Times New Roman" w:hAnsi="Times New Roman" w:cs="Times New Roman"/>
          <w:sz w:val="24"/>
          <w:szCs w:val="24"/>
          <w:lang w:val="cs-CZ" w:eastAsia="x-none"/>
        </w:rPr>
        <w:t xml:space="preserve"> </w:t>
      </w:r>
      <w:r w:rsidRPr="009A5A89">
        <w:rPr>
          <w:rFonts w:ascii="Times New Roman" w:hAnsi="Times New Roman" w:cs="Times New Roman"/>
          <w:sz w:val="24"/>
          <w:szCs w:val="24"/>
          <w:lang w:val="cs-CZ" w:eastAsia="x-none"/>
        </w:rPr>
        <w:t xml:space="preserve">pod příslušnou nejnižší úrovní zaručeného platu. U státních zaměstnanců odměňovaných platovými tarify uvedenými v příloze k nařízení vlády č. 304/2014 Sb., o platových poměrech státních zaměstnanců, </w:t>
      </w:r>
      <w:r>
        <w:rPr>
          <w:rFonts w:ascii="Times New Roman" w:hAnsi="Times New Roman" w:cs="Times New Roman"/>
          <w:sz w:val="24"/>
          <w:szCs w:val="24"/>
          <w:lang w:val="cs-CZ" w:eastAsia="x-none"/>
        </w:rPr>
        <w:br/>
        <w:t>je</w:t>
      </w:r>
      <w:r w:rsidRPr="009A5A89">
        <w:rPr>
          <w:rFonts w:ascii="Times New Roman" w:hAnsi="Times New Roman" w:cs="Times New Roman"/>
          <w:sz w:val="24"/>
          <w:szCs w:val="24"/>
          <w:lang w:val="cs-CZ" w:eastAsia="x-none"/>
        </w:rPr>
        <w:t xml:space="preserve"> z celkového počtu cca </w:t>
      </w:r>
      <w:r>
        <w:rPr>
          <w:rFonts w:ascii="Times New Roman" w:hAnsi="Times New Roman" w:cs="Times New Roman"/>
          <w:sz w:val="24"/>
          <w:szCs w:val="24"/>
          <w:lang w:val="cs-CZ" w:eastAsia="x-none"/>
        </w:rPr>
        <w:t>68</w:t>
      </w:r>
      <w:r w:rsidRPr="009A5A89">
        <w:rPr>
          <w:rFonts w:ascii="Times New Roman" w:hAnsi="Times New Roman" w:cs="Times New Roman"/>
          <w:sz w:val="24"/>
          <w:szCs w:val="24"/>
          <w:lang w:val="cs-CZ" w:eastAsia="x-none"/>
        </w:rPr>
        <w:t> tis. zaměstnanců odměňováno platovým tarifem, který nedosahuje příslušné nejnižší úrovně zaručeného platu cca 1</w:t>
      </w:r>
      <w:r>
        <w:rPr>
          <w:rFonts w:ascii="Times New Roman" w:hAnsi="Times New Roman" w:cs="Times New Roman"/>
          <w:sz w:val="24"/>
          <w:szCs w:val="24"/>
          <w:lang w:val="cs-CZ" w:eastAsia="x-none"/>
        </w:rPr>
        <w:t>3</w:t>
      </w:r>
      <w:r w:rsidRPr="009A5A89">
        <w:rPr>
          <w:rFonts w:ascii="Times New Roman" w:hAnsi="Times New Roman" w:cs="Times New Roman"/>
          <w:sz w:val="24"/>
          <w:szCs w:val="24"/>
          <w:lang w:val="cs-CZ" w:eastAsia="x-none"/>
        </w:rPr>
        <w:t xml:space="preserve"> tis. </w:t>
      </w:r>
      <w:r>
        <w:rPr>
          <w:rFonts w:ascii="Times New Roman" w:hAnsi="Times New Roman" w:cs="Times New Roman"/>
          <w:sz w:val="24"/>
          <w:szCs w:val="24"/>
          <w:lang w:val="cs-CZ" w:eastAsia="x-none"/>
        </w:rPr>
        <w:t xml:space="preserve">(cca 19,2 %) </w:t>
      </w:r>
      <w:r w:rsidRPr="009A5A89">
        <w:rPr>
          <w:rFonts w:ascii="Times New Roman" w:hAnsi="Times New Roman" w:cs="Times New Roman"/>
          <w:sz w:val="24"/>
          <w:szCs w:val="24"/>
          <w:lang w:val="cs-CZ" w:eastAsia="x-none"/>
        </w:rPr>
        <w:t xml:space="preserve">zaměstnanců, </w:t>
      </w:r>
      <w:r>
        <w:rPr>
          <w:rFonts w:ascii="Times New Roman" w:hAnsi="Times New Roman" w:cs="Times New Roman"/>
          <w:sz w:val="24"/>
          <w:szCs w:val="24"/>
          <w:lang w:val="cs-CZ" w:eastAsia="x-none"/>
        </w:rPr>
        <w:br/>
      </w:r>
      <w:r w:rsidRPr="009A5A89">
        <w:rPr>
          <w:rFonts w:ascii="Times New Roman" w:hAnsi="Times New Roman" w:cs="Times New Roman"/>
          <w:sz w:val="24"/>
          <w:szCs w:val="24"/>
          <w:lang w:val="cs-CZ" w:eastAsia="x-none"/>
        </w:rPr>
        <w:t>kdy z celkového počtu 1</w:t>
      </w:r>
      <w:r>
        <w:rPr>
          <w:rFonts w:ascii="Times New Roman" w:hAnsi="Times New Roman" w:cs="Times New Roman"/>
          <w:sz w:val="24"/>
          <w:szCs w:val="24"/>
          <w:lang w:val="cs-CZ" w:eastAsia="x-none"/>
        </w:rPr>
        <w:t>32</w:t>
      </w:r>
      <w:r w:rsidRPr="009A5A89">
        <w:rPr>
          <w:rFonts w:ascii="Times New Roman" w:hAnsi="Times New Roman" w:cs="Times New Roman"/>
          <w:sz w:val="24"/>
          <w:szCs w:val="24"/>
          <w:lang w:val="cs-CZ" w:eastAsia="x-none"/>
        </w:rPr>
        <w:t xml:space="preserve"> platových tarifů </w:t>
      </w:r>
      <w:r>
        <w:rPr>
          <w:rFonts w:ascii="Times New Roman" w:hAnsi="Times New Roman" w:cs="Times New Roman"/>
          <w:sz w:val="24"/>
          <w:szCs w:val="24"/>
          <w:lang w:val="cs-CZ" w:eastAsia="x-none"/>
        </w:rPr>
        <w:t>je</w:t>
      </w:r>
      <w:r w:rsidRPr="009A5A89">
        <w:rPr>
          <w:rFonts w:ascii="Times New Roman" w:hAnsi="Times New Roman" w:cs="Times New Roman"/>
          <w:sz w:val="24"/>
          <w:szCs w:val="24"/>
          <w:lang w:val="cs-CZ" w:eastAsia="x-none"/>
        </w:rPr>
        <w:t xml:space="preserve"> jich pod příslušnou nejnižší úrovní zaručeného platu 6</w:t>
      </w:r>
      <w:r>
        <w:rPr>
          <w:rFonts w:ascii="Times New Roman" w:hAnsi="Times New Roman" w:cs="Times New Roman"/>
          <w:sz w:val="24"/>
          <w:szCs w:val="24"/>
          <w:lang w:val="cs-CZ" w:eastAsia="x-none"/>
        </w:rPr>
        <w:t>1 (cca 46,2 %)</w:t>
      </w:r>
      <w:r w:rsidRPr="009A5A89">
        <w:rPr>
          <w:rFonts w:ascii="Times New Roman" w:hAnsi="Times New Roman" w:cs="Times New Roman"/>
          <w:sz w:val="24"/>
          <w:szCs w:val="24"/>
          <w:lang w:val="cs-CZ" w:eastAsia="x-none"/>
        </w:rPr>
        <w:t>. Zde je nutné mít na paměti, že platový tarif netvoří jedinou složku platu, pro porovnání výše platu s příslušnou nejnižší úrovní zaručené</w:t>
      </w:r>
      <w:r>
        <w:rPr>
          <w:rFonts w:ascii="Times New Roman" w:hAnsi="Times New Roman" w:cs="Times New Roman"/>
          <w:sz w:val="24"/>
          <w:szCs w:val="24"/>
          <w:lang w:val="cs-CZ" w:eastAsia="x-none"/>
        </w:rPr>
        <w:t>ho</w:t>
      </w:r>
      <w:r w:rsidRPr="009A5A89">
        <w:rPr>
          <w:rFonts w:ascii="Times New Roman" w:hAnsi="Times New Roman" w:cs="Times New Roman"/>
          <w:sz w:val="24"/>
          <w:szCs w:val="24"/>
          <w:lang w:val="cs-CZ" w:eastAsia="x-none"/>
        </w:rPr>
        <w:t xml:space="preserve"> platu, jelikož se porovnává výše platu včetně např. osobního příplatku, odměny nebo cílové odměny. Pokud však tyto mimotarifní složky platu suplují funkci doplatku do příslušné nejnižší úrovně zaručeného platu je tento stav nevhodný, jelikož tyto složky platu poté neplní svou funkci. S předpokládaným nominálním růstem minimální mzdy, a tedy i nejnižších úrovní zaručeného platu ve všech uvažovaných variantách (viz níže) by ve všech variantách rostl počet zaměstnanců jejichž platový tarif by nedosahoval příslušné nejnižší úrovně zaručeného platu a počet platových tarifů pod příslušnou nejnižší úrovní zaručeného platu.</w:t>
      </w:r>
    </w:p>
    <w:p w14:paraId="47787445" w14:textId="77777777" w:rsidR="00560D01" w:rsidRPr="00560D01" w:rsidRDefault="00560D01" w:rsidP="00160E17">
      <w:pPr>
        <w:spacing w:line="360" w:lineRule="auto"/>
        <w:jc w:val="both"/>
        <w:rPr>
          <w:rFonts w:ascii="Times New Roman" w:hAnsi="Times New Roman" w:cs="Times New Roman"/>
          <w:strike/>
          <w:sz w:val="24"/>
          <w:szCs w:val="24"/>
          <w:lang w:val="cs-CZ" w:eastAsia="x-none"/>
        </w:rPr>
      </w:pPr>
    </w:p>
    <w:p w14:paraId="3BD0D853" w14:textId="77777777" w:rsidR="00A422F8" w:rsidRPr="00AE53C4" w:rsidRDefault="00A422F8" w:rsidP="00992328">
      <w:pPr>
        <w:pStyle w:val="Nadpis2"/>
        <w:rPr>
          <w:rFonts w:ascii="Times New Roman" w:hAnsi="Times New Roman" w:cs="Times New Roman"/>
        </w:rPr>
      </w:pPr>
      <w:bookmarkStart w:id="9" w:name="_Toc230857245"/>
      <w:r w:rsidRPr="00AE53C4">
        <w:rPr>
          <w:rFonts w:ascii="Times New Roman" w:hAnsi="Times New Roman" w:cs="Times New Roman"/>
        </w:rPr>
        <w:t>1.4 Identifikace dotčených subjektů</w:t>
      </w:r>
      <w:bookmarkEnd w:id="9"/>
    </w:p>
    <w:p w14:paraId="5607C0B7" w14:textId="0F080CCA" w:rsidR="00A422F8" w:rsidRPr="00FA3275" w:rsidRDefault="00A422F8" w:rsidP="008F6A65">
      <w:pPr>
        <w:pStyle w:val="Text"/>
        <w:numPr>
          <w:ilvl w:val="0"/>
          <w:numId w:val="5"/>
        </w:numPr>
      </w:pPr>
      <w:r w:rsidRPr="00FA3275">
        <w:t>zaměstnanci odměňovaní minimální mzdou</w:t>
      </w:r>
    </w:p>
    <w:p w14:paraId="02792126" w14:textId="101D0730" w:rsidR="00A422F8" w:rsidRPr="00FA3275" w:rsidRDefault="00A422F8" w:rsidP="008F6A65">
      <w:pPr>
        <w:pStyle w:val="Text"/>
        <w:numPr>
          <w:ilvl w:val="0"/>
          <w:numId w:val="5"/>
        </w:numPr>
      </w:pPr>
      <w:r w:rsidRPr="00FA3275">
        <w:t>zaměstnavatelé</w:t>
      </w:r>
    </w:p>
    <w:p w14:paraId="7BF95B29" w14:textId="33B2D01F" w:rsidR="00A422F8" w:rsidRDefault="00A422F8" w:rsidP="008F6A65">
      <w:pPr>
        <w:pStyle w:val="Text"/>
        <w:numPr>
          <w:ilvl w:val="0"/>
          <w:numId w:val="5"/>
        </w:numPr>
      </w:pPr>
      <w:r w:rsidRPr="00FA3275">
        <w:t>veřejná správa</w:t>
      </w:r>
    </w:p>
    <w:p w14:paraId="5DF77B8B" w14:textId="77777777" w:rsidR="00D5487F" w:rsidRPr="00CE00DF" w:rsidRDefault="00D5487F" w:rsidP="000157A6">
      <w:pPr>
        <w:spacing w:line="360" w:lineRule="auto"/>
        <w:rPr>
          <w:rFonts w:ascii="Times New Roman" w:hAnsi="Times New Roman" w:cs="Times New Roman"/>
          <w:sz w:val="24"/>
          <w:szCs w:val="24"/>
          <w:lang w:val="cs-CZ" w:eastAsia="x-none"/>
        </w:rPr>
      </w:pPr>
    </w:p>
    <w:p w14:paraId="4150DF06" w14:textId="0B868F9D" w:rsidR="00992328" w:rsidRPr="00776B2F" w:rsidRDefault="00A422F8" w:rsidP="00992328">
      <w:pPr>
        <w:pStyle w:val="Nadpis2"/>
        <w:rPr>
          <w:rFonts w:ascii="Times New Roman" w:hAnsi="Times New Roman" w:cs="Times New Roman"/>
        </w:rPr>
      </w:pPr>
      <w:bookmarkStart w:id="10" w:name="_Toc230857246"/>
      <w:r w:rsidRPr="00776B2F">
        <w:rPr>
          <w:rFonts w:ascii="Times New Roman" w:hAnsi="Times New Roman" w:cs="Times New Roman"/>
        </w:rPr>
        <w:t>1.5 Popis cílového stavu</w:t>
      </w:r>
      <w:bookmarkEnd w:id="10"/>
    </w:p>
    <w:p w14:paraId="449CB813" w14:textId="170CA920" w:rsidR="00BC4E7E" w:rsidRPr="00776B2F" w:rsidRDefault="007D751D" w:rsidP="00BC4E7E">
      <w:pPr>
        <w:pStyle w:val="Text"/>
        <w:rPr>
          <w:bCs/>
        </w:rPr>
      </w:pPr>
      <w:r w:rsidRPr="00776B2F">
        <w:rPr>
          <w:bCs/>
        </w:rPr>
        <w:t xml:space="preserve">Pracovní příjem zaměstnanců odměňovaných minimální mzdou by měl dosahovat takové úrovně, aby zajistil </w:t>
      </w:r>
      <w:r w:rsidR="007F1BAF" w:rsidRPr="00776B2F">
        <w:rPr>
          <w:bCs/>
        </w:rPr>
        <w:t>důstojnou životní úroveň, omezil chudobu pracujících, podpořil sociální soudržnost, vzestupnou sociální konvergenci a snížil rozdíly v</w:t>
      </w:r>
      <w:r w:rsidR="009C40F5">
        <w:rPr>
          <w:bCs/>
        </w:rPr>
        <w:t> </w:t>
      </w:r>
      <w:r w:rsidR="007F1BAF" w:rsidRPr="00776B2F">
        <w:rPr>
          <w:bCs/>
        </w:rPr>
        <w:t>odměňování žen a mužů</w:t>
      </w:r>
      <w:r w:rsidR="00092AC7" w:rsidRPr="00776B2F">
        <w:rPr>
          <w:bCs/>
        </w:rPr>
        <w:t xml:space="preserve"> (článek 5 směrnice)</w:t>
      </w:r>
      <w:r w:rsidR="00BC4E7E" w:rsidRPr="00776B2F">
        <w:rPr>
          <w:bCs/>
        </w:rPr>
        <w:t>.</w:t>
      </w:r>
      <w:r w:rsidR="00092AC7" w:rsidRPr="00776B2F">
        <w:rPr>
          <w:bCs/>
        </w:rPr>
        <w:t xml:space="preserve"> Rámec pro stanovování a aktualizaci minimální mzdy má </w:t>
      </w:r>
      <w:r w:rsidR="00864310" w:rsidRPr="00776B2F">
        <w:rPr>
          <w:bCs/>
        </w:rPr>
        <w:t xml:space="preserve">zároveň </w:t>
      </w:r>
      <w:r w:rsidR="00092AC7" w:rsidRPr="00776B2F">
        <w:rPr>
          <w:bCs/>
        </w:rPr>
        <w:t xml:space="preserve">zajišťovat rovné podmínky a konkurenceschopnost podniků, včetně mikropodniků a malých a středních podniků (bod odůvodnění 26 směrnice). Přiměřenost minimální mzdy </w:t>
      </w:r>
      <w:r w:rsidR="00864310" w:rsidRPr="00776B2F">
        <w:rPr>
          <w:bCs/>
        </w:rPr>
        <w:t xml:space="preserve">rovněž </w:t>
      </w:r>
      <w:r w:rsidR="00092AC7" w:rsidRPr="00776B2F">
        <w:rPr>
          <w:bCs/>
        </w:rPr>
        <w:t>musí být určována a</w:t>
      </w:r>
      <w:r w:rsidR="00864310" w:rsidRPr="00776B2F">
        <w:rPr>
          <w:bCs/>
        </w:rPr>
        <w:t> </w:t>
      </w:r>
      <w:r w:rsidR="00092AC7" w:rsidRPr="00776B2F">
        <w:rPr>
          <w:bCs/>
        </w:rPr>
        <w:t>posuzována s</w:t>
      </w:r>
      <w:r w:rsidR="009C40F5">
        <w:rPr>
          <w:bCs/>
        </w:rPr>
        <w:t> </w:t>
      </w:r>
      <w:r w:rsidR="00092AC7" w:rsidRPr="00776B2F">
        <w:rPr>
          <w:bCs/>
        </w:rPr>
        <w:t>přihlédnutím k</w:t>
      </w:r>
      <w:r w:rsidR="009C40F5">
        <w:rPr>
          <w:bCs/>
        </w:rPr>
        <w:t> </w:t>
      </w:r>
      <w:r w:rsidR="00092AC7" w:rsidRPr="00776B2F">
        <w:rPr>
          <w:bCs/>
        </w:rPr>
        <w:t xml:space="preserve">vnitrostátním socioekonomickým podmínkám, včetně </w:t>
      </w:r>
      <w:r w:rsidR="00092AC7" w:rsidRPr="00776B2F">
        <w:rPr>
          <w:bCs/>
        </w:rPr>
        <w:lastRenderedPageBreak/>
        <w:t>zaměstnanosti a situaci v</w:t>
      </w:r>
      <w:r w:rsidR="009C40F5">
        <w:rPr>
          <w:bCs/>
        </w:rPr>
        <w:t> </w:t>
      </w:r>
      <w:r w:rsidR="00092AC7" w:rsidRPr="00776B2F">
        <w:rPr>
          <w:bCs/>
        </w:rPr>
        <w:t>jednotlivých regionech a odvětvích (bod odůvodnění 28 směrnice).</w:t>
      </w:r>
    </w:p>
    <w:p w14:paraId="4AA9596F" w14:textId="68D00867" w:rsidR="00864310" w:rsidRPr="00776B2F" w:rsidRDefault="00BC4E7E" w:rsidP="00BC4E7E">
      <w:pPr>
        <w:pStyle w:val="Text"/>
        <w:rPr>
          <w:bCs/>
        </w:rPr>
      </w:pPr>
      <w:r w:rsidRPr="00776B2F">
        <w:rPr>
          <w:bCs/>
        </w:rPr>
        <w:t xml:space="preserve">Střednědobým cílem </w:t>
      </w:r>
      <w:r w:rsidR="00092AC7" w:rsidRPr="00776B2F">
        <w:rPr>
          <w:bCs/>
        </w:rPr>
        <w:t>MPSV</w:t>
      </w:r>
      <w:r w:rsidRPr="00776B2F">
        <w:rPr>
          <w:bCs/>
        </w:rPr>
        <w:t xml:space="preserve"> </w:t>
      </w:r>
      <w:r w:rsidR="00060FDF" w:rsidRPr="00776B2F">
        <w:rPr>
          <w:bCs/>
        </w:rPr>
        <w:t xml:space="preserve">(z roku 2024) </w:t>
      </w:r>
      <w:r w:rsidRPr="00776B2F">
        <w:rPr>
          <w:bCs/>
        </w:rPr>
        <w:t>je</w:t>
      </w:r>
      <w:r w:rsidR="00092AC7" w:rsidRPr="00776B2F">
        <w:rPr>
          <w:bCs/>
        </w:rPr>
        <w:t xml:space="preserve"> </w:t>
      </w:r>
      <w:r w:rsidRPr="00776B2F">
        <w:rPr>
          <w:bCs/>
        </w:rPr>
        <w:t xml:space="preserve">dosažení relace minimální </w:t>
      </w:r>
      <w:r w:rsidR="007F1BAF" w:rsidRPr="00776B2F">
        <w:rPr>
          <w:bCs/>
        </w:rPr>
        <w:t>mzdy k</w:t>
      </w:r>
      <w:r w:rsidR="009C40F5">
        <w:rPr>
          <w:bCs/>
        </w:rPr>
        <w:t> </w:t>
      </w:r>
      <w:r w:rsidRPr="00776B2F">
        <w:rPr>
          <w:bCs/>
        </w:rPr>
        <w:t>průměrné mzd</w:t>
      </w:r>
      <w:r w:rsidR="007F1BAF" w:rsidRPr="00776B2F">
        <w:rPr>
          <w:bCs/>
        </w:rPr>
        <w:t>ě ve výši 47</w:t>
      </w:r>
      <w:r w:rsidR="00864310" w:rsidRPr="00776B2F">
        <w:rPr>
          <w:bCs/>
        </w:rPr>
        <w:t> </w:t>
      </w:r>
      <w:r w:rsidR="007F1BAF" w:rsidRPr="00776B2F">
        <w:rPr>
          <w:bCs/>
        </w:rPr>
        <w:t>%</w:t>
      </w:r>
      <w:r w:rsidR="00314F63">
        <w:rPr>
          <w:bCs/>
        </w:rPr>
        <w:t xml:space="preserve"> do roku 2029</w:t>
      </w:r>
      <w:r w:rsidRPr="00776B2F">
        <w:rPr>
          <w:bCs/>
        </w:rPr>
        <w:t xml:space="preserve">. </w:t>
      </w:r>
      <w:r w:rsidR="00864310" w:rsidRPr="00776B2F">
        <w:rPr>
          <w:bCs/>
        </w:rPr>
        <w:t xml:space="preserve">To </w:t>
      </w:r>
      <w:r w:rsidR="00CC5C16" w:rsidRPr="00776B2F">
        <w:rPr>
          <w:bCs/>
        </w:rPr>
        <w:t xml:space="preserve">zároveň </w:t>
      </w:r>
      <w:r w:rsidR="00864310" w:rsidRPr="00776B2F">
        <w:rPr>
          <w:bCs/>
        </w:rPr>
        <w:t xml:space="preserve">odpovídá úrovni orientační referenční hodnoty stanovené </w:t>
      </w:r>
      <w:r w:rsidR="00727568" w:rsidRPr="00776B2F">
        <w:rPr>
          <w:bCs/>
        </w:rPr>
        <w:t>zákoníkem práce</w:t>
      </w:r>
      <w:r w:rsidR="00864310" w:rsidRPr="00776B2F">
        <w:rPr>
          <w:bCs/>
        </w:rPr>
        <w:t>. Přestože není dosažení orientační referenční hodnoty povinným cílem, tak by byla dlouhodobě výrazně nižší úroveň minimální mzdy obtížně obhajitelná.</w:t>
      </w:r>
    </w:p>
    <w:p w14:paraId="2CD3D078" w14:textId="5A8E904D" w:rsidR="00092AC7" w:rsidRPr="00776B2F" w:rsidRDefault="00864310" w:rsidP="00BC4E7E">
      <w:pPr>
        <w:pStyle w:val="Text"/>
        <w:rPr>
          <w:bCs/>
        </w:rPr>
      </w:pPr>
      <w:r w:rsidRPr="00776B2F">
        <w:rPr>
          <w:bCs/>
        </w:rPr>
        <w:t>Zároveň je nutné vzít v</w:t>
      </w:r>
      <w:r w:rsidR="009C40F5">
        <w:rPr>
          <w:bCs/>
        </w:rPr>
        <w:t> </w:t>
      </w:r>
      <w:r w:rsidRPr="00776B2F">
        <w:rPr>
          <w:bCs/>
        </w:rPr>
        <w:t>potaz, že nařízení vlády určuje koeficienty pro výpočet minimální mzdy vždy pouze pro dva následující roky (v tomto případě 202</w:t>
      </w:r>
      <w:r w:rsidR="00060FDF" w:rsidRPr="00776B2F">
        <w:rPr>
          <w:bCs/>
        </w:rPr>
        <w:t>7</w:t>
      </w:r>
      <w:r w:rsidRPr="00776B2F">
        <w:rPr>
          <w:bCs/>
        </w:rPr>
        <w:t xml:space="preserve"> a 202</w:t>
      </w:r>
      <w:r w:rsidR="00060FDF" w:rsidRPr="00776B2F">
        <w:rPr>
          <w:bCs/>
        </w:rPr>
        <w:t>8</w:t>
      </w:r>
      <w:r w:rsidRPr="00776B2F">
        <w:rPr>
          <w:bCs/>
        </w:rPr>
        <w:t>)</w:t>
      </w:r>
      <w:r w:rsidR="00BC4E7E" w:rsidRPr="00776B2F">
        <w:rPr>
          <w:bCs/>
        </w:rPr>
        <w:t>.</w:t>
      </w:r>
      <w:r w:rsidRPr="00776B2F">
        <w:rPr>
          <w:bCs/>
        </w:rPr>
        <w:t xml:space="preserve"> Z</w:t>
      </w:r>
      <w:r w:rsidR="009C40F5">
        <w:rPr>
          <w:bCs/>
        </w:rPr>
        <w:t> </w:t>
      </w:r>
      <w:r w:rsidRPr="00776B2F">
        <w:rPr>
          <w:bCs/>
        </w:rPr>
        <w:t xml:space="preserve">toho plyne hlavní (krátkodobý) cíl tohoto nařízení – </w:t>
      </w:r>
      <w:r w:rsidR="00776B2F" w:rsidRPr="00776B2F">
        <w:rPr>
          <w:bCs/>
        </w:rPr>
        <w:t>pokračovat</w:t>
      </w:r>
      <w:r w:rsidRPr="00776B2F">
        <w:rPr>
          <w:bCs/>
        </w:rPr>
        <w:t xml:space="preserve"> </w:t>
      </w:r>
      <w:r w:rsidR="00776B2F" w:rsidRPr="00776B2F">
        <w:rPr>
          <w:bCs/>
        </w:rPr>
        <w:t>v</w:t>
      </w:r>
      <w:r w:rsidR="009C40F5">
        <w:rPr>
          <w:bCs/>
        </w:rPr>
        <w:t> </w:t>
      </w:r>
      <w:r w:rsidRPr="00776B2F">
        <w:rPr>
          <w:bCs/>
        </w:rPr>
        <w:t>plynulé</w:t>
      </w:r>
      <w:r w:rsidR="00776B2F" w:rsidRPr="00776B2F">
        <w:rPr>
          <w:bCs/>
        </w:rPr>
        <w:t>m</w:t>
      </w:r>
      <w:r w:rsidRPr="00776B2F">
        <w:rPr>
          <w:bCs/>
        </w:rPr>
        <w:t xml:space="preserve"> dosažení střednědobého cíle.</w:t>
      </w:r>
    </w:p>
    <w:p w14:paraId="034A484A" w14:textId="27517A04" w:rsidR="00BC4E7E" w:rsidRPr="00776B2F" w:rsidRDefault="00BC4E7E" w:rsidP="00BC4E7E">
      <w:pPr>
        <w:pStyle w:val="Text"/>
        <w:rPr>
          <w:bCs/>
        </w:rPr>
      </w:pPr>
      <w:r w:rsidRPr="00776B2F">
        <w:rPr>
          <w:bCs/>
        </w:rPr>
        <w:t>V</w:t>
      </w:r>
      <w:r w:rsidR="009C40F5">
        <w:rPr>
          <w:bCs/>
        </w:rPr>
        <w:t> </w:t>
      </w:r>
      <w:r w:rsidRPr="00776B2F">
        <w:rPr>
          <w:bCs/>
        </w:rPr>
        <w:t xml:space="preserve">širším kontextu má </w:t>
      </w:r>
      <w:r w:rsidR="00864310" w:rsidRPr="00776B2F">
        <w:rPr>
          <w:bCs/>
        </w:rPr>
        <w:t xml:space="preserve">rovněž </w:t>
      </w:r>
      <w:r w:rsidRPr="00776B2F">
        <w:rPr>
          <w:bCs/>
        </w:rPr>
        <w:t xml:space="preserve">nárůst </w:t>
      </w:r>
      <w:r w:rsidR="00864310" w:rsidRPr="00776B2F">
        <w:rPr>
          <w:bCs/>
        </w:rPr>
        <w:t xml:space="preserve">úrovně </w:t>
      </w:r>
      <w:r w:rsidRPr="00776B2F">
        <w:rPr>
          <w:bCs/>
        </w:rPr>
        <w:t>minimální mzdy podpořit konvergenci výdělkové úrovně zaměstnanců v</w:t>
      </w:r>
      <w:r w:rsidR="009C40F5">
        <w:rPr>
          <w:bCs/>
        </w:rPr>
        <w:t> </w:t>
      </w:r>
      <w:r w:rsidRPr="00776B2F">
        <w:rPr>
          <w:bCs/>
        </w:rPr>
        <w:t>Č</w:t>
      </w:r>
      <w:r w:rsidR="000157A6">
        <w:rPr>
          <w:bCs/>
        </w:rPr>
        <w:t>R</w:t>
      </w:r>
      <w:r w:rsidRPr="00776B2F">
        <w:rPr>
          <w:bCs/>
        </w:rPr>
        <w:t xml:space="preserve"> ke mzdám vypláceným zaměstnancům v</w:t>
      </w:r>
      <w:r w:rsidR="009C40F5">
        <w:rPr>
          <w:bCs/>
        </w:rPr>
        <w:t> </w:t>
      </w:r>
      <w:r w:rsidR="004113E1" w:rsidRPr="00776B2F">
        <w:rPr>
          <w:bCs/>
        </w:rPr>
        <w:t>ekonomicky</w:t>
      </w:r>
      <w:r w:rsidRPr="00776B2F">
        <w:rPr>
          <w:bCs/>
        </w:rPr>
        <w:t xml:space="preserve"> vyspělejších evropských zemích.</w:t>
      </w:r>
    </w:p>
    <w:p w14:paraId="628E921F" w14:textId="77777777" w:rsidR="00776B2F" w:rsidRPr="00CE00DF" w:rsidRDefault="00776B2F" w:rsidP="000157A6">
      <w:pPr>
        <w:spacing w:line="360" w:lineRule="auto"/>
        <w:rPr>
          <w:rFonts w:ascii="Times New Roman" w:hAnsi="Times New Roman" w:cs="Times New Roman"/>
          <w:sz w:val="24"/>
          <w:szCs w:val="24"/>
          <w:lang w:val="cs-CZ" w:eastAsia="x-none"/>
        </w:rPr>
      </w:pPr>
    </w:p>
    <w:p w14:paraId="37F5C3D6" w14:textId="77777777" w:rsidR="00A422F8" w:rsidRPr="001D7EDA" w:rsidRDefault="00A422F8" w:rsidP="00BF51A8">
      <w:pPr>
        <w:pStyle w:val="Nadpis2"/>
        <w:rPr>
          <w:rFonts w:ascii="Times New Roman" w:hAnsi="Times New Roman" w:cs="Times New Roman"/>
        </w:rPr>
      </w:pPr>
      <w:bookmarkStart w:id="11" w:name="_Toc230857247"/>
      <w:r w:rsidRPr="001D7EDA">
        <w:rPr>
          <w:rFonts w:ascii="Times New Roman" w:hAnsi="Times New Roman" w:cs="Times New Roman"/>
        </w:rPr>
        <w:t>1.6 Zhodnocení rizika</w:t>
      </w:r>
      <w:bookmarkEnd w:id="11"/>
    </w:p>
    <w:p w14:paraId="14DA241E" w14:textId="343C614F" w:rsidR="00D81A97" w:rsidRPr="001B6004" w:rsidRDefault="00D81A97" w:rsidP="00BF51A8">
      <w:pPr>
        <w:pStyle w:val="Text"/>
      </w:pPr>
      <w:r w:rsidRPr="001B6004">
        <w:t xml:space="preserve">Jak je </w:t>
      </w:r>
      <w:r w:rsidR="00727568" w:rsidRPr="001B6004">
        <w:t xml:space="preserve">uvedeno </w:t>
      </w:r>
      <w:r w:rsidRPr="001B6004">
        <w:t>v</w:t>
      </w:r>
      <w:r w:rsidR="009C40F5" w:rsidRPr="001B6004">
        <w:t> </w:t>
      </w:r>
      <w:r w:rsidRPr="001B6004">
        <w:t xml:space="preserve">kapitole </w:t>
      </w:r>
      <w:r w:rsidR="00520606" w:rsidRPr="001B6004">
        <w:t>1.2</w:t>
      </w:r>
      <w:r w:rsidRPr="001B6004">
        <w:t xml:space="preserve">, tak </w:t>
      </w:r>
      <w:r w:rsidR="002E4E2C" w:rsidRPr="001B6004">
        <w:t xml:space="preserve">úroveň minimální mzdy </w:t>
      </w:r>
      <w:r w:rsidR="00FC4603" w:rsidRPr="001B6004">
        <w:t>nešlo</w:t>
      </w:r>
      <w:r w:rsidR="002E4E2C" w:rsidRPr="001B6004">
        <w:t xml:space="preserve"> dle definovaných kritérií hodnocení přiměřenosti </w:t>
      </w:r>
      <w:r w:rsidR="00FC4603" w:rsidRPr="001B6004">
        <w:t>v</w:t>
      </w:r>
      <w:r w:rsidR="009C40F5" w:rsidRPr="001B6004">
        <w:t> </w:t>
      </w:r>
      <w:r w:rsidR="00FC4603" w:rsidRPr="001B6004">
        <w:t>roce 202</w:t>
      </w:r>
      <w:r w:rsidR="001B6004" w:rsidRPr="001B6004">
        <w:t>5</w:t>
      </w:r>
      <w:r w:rsidRPr="001B6004">
        <w:t xml:space="preserve"> </w:t>
      </w:r>
      <w:r w:rsidR="002E4E2C" w:rsidRPr="001B6004">
        <w:t>považovat za přiměřenou</w:t>
      </w:r>
      <w:r w:rsidRPr="001B6004">
        <w:t>.</w:t>
      </w:r>
      <w:r w:rsidR="002E4E2C" w:rsidRPr="001B6004">
        <w:t xml:space="preserve"> Primárním rizikem je </w:t>
      </w:r>
      <w:r w:rsidR="001624D4" w:rsidRPr="001B6004">
        <w:t xml:space="preserve">proto </w:t>
      </w:r>
      <w:r w:rsidR="002E4E2C" w:rsidRPr="001B6004">
        <w:t>nedostatečné naplnění funkcí minimální mzdy</w:t>
      </w:r>
      <w:r w:rsidR="001624D4" w:rsidRPr="001B6004">
        <w:t xml:space="preserve">, což je i závazek plynoucí ze </w:t>
      </w:r>
      <w:r w:rsidR="00520606" w:rsidRPr="001B6004">
        <w:t>s</w:t>
      </w:r>
      <w:r w:rsidR="001624D4" w:rsidRPr="001B6004">
        <w:t>měrnice</w:t>
      </w:r>
      <w:r w:rsidR="002E4E2C" w:rsidRPr="001B6004">
        <w:t xml:space="preserve">. Takovéto riziko by </w:t>
      </w:r>
      <w:r w:rsidR="00954D74" w:rsidRPr="001B6004">
        <w:t>se stalo skutečností</w:t>
      </w:r>
      <w:r w:rsidR="002E4E2C" w:rsidRPr="001B6004">
        <w:t xml:space="preserve"> v</w:t>
      </w:r>
      <w:r w:rsidR="009C40F5" w:rsidRPr="001B6004">
        <w:t> </w:t>
      </w:r>
      <w:r w:rsidR="002E4E2C" w:rsidRPr="001B6004">
        <w:t>případě, že by relace minimální mzdy k</w:t>
      </w:r>
      <w:r w:rsidR="009C40F5" w:rsidRPr="001B6004">
        <w:t> </w:t>
      </w:r>
      <w:r w:rsidR="002E4E2C" w:rsidRPr="001B6004">
        <w:t xml:space="preserve">průměrné mzdě dlouhodobě stagnovala </w:t>
      </w:r>
      <w:r w:rsidRPr="001B6004">
        <w:t xml:space="preserve">na současné úrovni </w:t>
      </w:r>
      <w:r w:rsidR="002E4E2C" w:rsidRPr="001B6004">
        <w:t xml:space="preserve">nebo </w:t>
      </w:r>
      <w:r w:rsidRPr="001B6004">
        <w:t xml:space="preserve">by dokonce oproti současné úrovni </w:t>
      </w:r>
      <w:r w:rsidR="002E4E2C" w:rsidRPr="001B6004">
        <w:t xml:space="preserve">klesala, což je vývoj, který není aktuálním zněním zákona vyloučen. </w:t>
      </w:r>
      <w:r w:rsidRPr="001B6004">
        <w:t>Dle zákona pouze</w:t>
      </w:r>
      <w:r w:rsidR="002E4E2C" w:rsidRPr="001B6004">
        <w:t xml:space="preserve"> nesmí dojít k</w:t>
      </w:r>
      <w:r w:rsidR="009C40F5" w:rsidRPr="001B6004">
        <w:t> </w:t>
      </w:r>
      <w:r w:rsidR="002E4E2C" w:rsidRPr="001B6004">
        <w:t>poklesu nominální výše minimální mzdy.</w:t>
      </w:r>
    </w:p>
    <w:p w14:paraId="5EA379AD" w14:textId="0F8CE35B" w:rsidR="001624D4" w:rsidRPr="001B6004" w:rsidRDefault="00D81A97" w:rsidP="00BF51A8">
      <w:pPr>
        <w:pStyle w:val="Text"/>
      </w:pPr>
      <w:r w:rsidRPr="001B6004">
        <w:t xml:space="preserve">Primární riziko lze nyní považovat za nízké, protože shoda na dosažení alespoň úrovně orientační referenční hodnoty </w:t>
      </w:r>
      <w:r w:rsidR="00270664" w:rsidRPr="001B6004">
        <w:t xml:space="preserve">(47 % průměrné hrubé mzdy) </w:t>
      </w:r>
      <w:r w:rsidRPr="001B6004">
        <w:t xml:space="preserve">je </w:t>
      </w:r>
      <w:r w:rsidR="00370259" w:rsidRPr="001B6004">
        <w:t>aktuálně</w:t>
      </w:r>
      <w:r w:rsidRPr="001B6004">
        <w:t xml:space="preserve"> dostatečná. Avšak je rovněž nutné upozornit na fakt, že nařízení vlády je vždy limitováno maximálně dvouletým intervalem. Navzdory definovanému střednědobému cíli tedy nelze </w:t>
      </w:r>
      <w:r w:rsidR="00270664" w:rsidRPr="001B6004">
        <w:t>v</w:t>
      </w:r>
      <w:r w:rsidR="009C40F5" w:rsidRPr="001B6004">
        <w:t> </w:t>
      </w:r>
      <w:r w:rsidR="00270664" w:rsidRPr="001B6004">
        <w:t>současné době</w:t>
      </w:r>
      <w:r w:rsidR="007F6757" w:rsidRPr="001B6004">
        <w:t xml:space="preserve"> </w:t>
      </w:r>
      <w:r w:rsidRPr="001B6004">
        <w:t xml:space="preserve">garantovat </w:t>
      </w:r>
      <w:r w:rsidR="007F07FD" w:rsidRPr="001B6004">
        <w:t>zvyšování</w:t>
      </w:r>
      <w:r w:rsidRPr="001B6004">
        <w:t xml:space="preserve"> sledované relace </w:t>
      </w:r>
      <w:r w:rsidR="007F6757" w:rsidRPr="001B6004">
        <w:t>(</w:t>
      </w:r>
      <w:proofErr w:type="spellStart"/>
      <w:r w:rsidR="007F6757" w:rsidRPr="001B6004">
        <w:t>Kaitzův</w:t>
      </w:r>
      <w:proofErr w:type="spellEnd"/>
      <w:r w:rsidR="007F6757" w:rsidRPr="001B6004">
        <w:t xml:space="preserve"> index) </w:t>
      </w:r>
      <w:r w:rsidRPr="001B6004">
        <w:t>i po roce 202</w:t>
      </w:r>
      <w:r w:rsidR="001B6004" w:rsidRPr="001B6004">
        <w:t>8</w:t>
      </w:r>
      <w:r w:rsidRPr="001B6004">
        <w:t>.</w:t>
      </w:r>
    </w:p>
    <w:p w14:paraId="3034AC83" w14:textId="42DDFB0B" w:rsidR="000819CC" w:rsidRPr="001B6004" w:rsidRDefault="001624D4" w:rsidP="00BF51A8">
      <w:pPr>
        <w:pStyle w:val="Text"/>
      </w:pPr>
      <w:r w:rsidRPr="001B6004">
        <w:t>Sekundární riziko souvisí s</w:t>
      </w:r>
      <w:r w:rsidR="009C40F5" w:rsidRPr="001B6004">
        <w:t> </w:t>
      </w:r>
      <w:r w:rsidRPr="001B6004">
        <w:t>případným negativním vývojem ekonomiky a zákon tuto možnost zohledňuje. Výši koeficientu pro výpočet minimální mzdy je umožněno změnit před uplynutím dvou let, jestliže dojde k</w:t>
      </w:r>
      <w:r w:rsidR="009C40F5" w:rsidRPr="001B6004">
        <w:t> </w:t>
      </w:r>
      <w:r w:rsidRPr="001B6004">
        <w:t xml:space="preserve">podstatné změně vnitrostátních ekonomických podmínek (viz kapitolu </w:t>
      </w:r>
      <w:r w:rsidR="009D5EAA" w:rsidRPr="001B6004">
        <w:t>1.3</w:t>
      </w:r>
      <w:r w:rsidRPr="001B6004">
        <w:t xml:space="preserve">). </w:t>
      </w:r>
      <w:r w:rsidR="00C81D50" w:rsidRPr="001B6004">
        <w:t>Konkrétně</w:t>
      </w:r>
      <w:r w:rsidRPr="001B6004">
        <w:t xml:space="preserve"> by to v</w:t>
      </w:r>
      <w:r w:rsidR="009C40F5" w:rsidRPr="001B6004">
        <w:t> </w:t>
      </w:r>
      <w:r w:rsidRPr="001B6004">
        <w:t xml:space="preserve">kontextu tohoto nařízení znamenalo, že by dostatečně relevantní ekonomické důvody vedly vládu ke </w:t>
      </w:r>
      <w:r w:rsidR="00FF4D11" w:rsidRPr="001B6004">
        <w:t>změně</w:t>
      </w:r>
      <w:r w:rsidR="00060FDF" w:rsidRPr="001B6004">
        <w:t xml:space="preserve"> </w:t>
      </w:r>
      <w:r w:rsidRPr="001B6004">
        <w:t>koeficientu pro rok 202</w:t>
      </w:r>
      <w:r w:rsidR="00060FDF" w:rsidRPr="001B6004">
        <w:t>8</w:t>
      </w:r>
      <w:r w:rsidRPr="001B6004">
        <w:t xml:space="preserve">. </w:t>
      </w:r>
      <w:r w:rsidR="00C81D50" w:rsidRPr="001B6004">
        <w:t>Při takovém vývoji by p</w:t>
      </w:r>
      <w:r w:rsidRPr="001B6004">
        <w:t>ravděpodobně by</w:t>
      </w:r>
      <w:r w:rsidR="00C81D50" w:rsidRPr="001B6004">
        <w:t>l</w:t>
      </w:r>
      <w:r w:rsidRPr="001B6004">
        <w:t xml:space="preserve"> nový koeficient </w:t>
      </w:r>
      <w:r w:rsidR="00AF591C" w:rsidRPr="001B6004">
        <w:t xml:space="preserve">pro výpočet minimální mzdy </w:t>
      </w:r>
      <w:r w:rsidRPr="001B6004">
        <w:t>nižší než tímto nařízením navržený koeficient</w:t>
      </w:r>
      <w:r w:rsidR="00C81D50" w:rsidRPr="001B6004">
        <w:t xml:space="preserve"> a dosažení střednědobého cíle by bylo obtížnější. I</w:t>
      </w:r>
      <w:r w:rsidR="00AF591C" w:rsidRPr="001B6004">
        <w:t> </w:t>
      </w:r>
      <w:r w:rsidR="00C81D50" w:rsidRPr="001B6004">
        <w:t>v</w:t>
      </w:r>
      <w:r w:rsidR="009C40F5" w:rsidRPr="001B6004">
        <w:t> </w:t>
      </w:r>
      <w:r w:rsidR="00C81D50" w:rsidRPr="001B6004">
        <w:t>takovém případě by však platilo, že nesmí dojít k</w:t>
      </w:r>
      <w:r w:rsidR="009C40F5" w:rsidRPr="001B6004">
        <w:t> </w:t>
      </w:r>
      <w:r w:rsidR="00C81D50" w:rsidRPr="001B6004">
        <w:t>poklesu nominální výše minimální mzdy.</w:t>
      </w:r>
    </w:p>
    <w:p w14:paraId="4C125572" w14:textId="3AB75FB4" w:rsidR="002E4E2C" w:rsidRPr="001B6004" w:rsidRDefault="000819CC" w:rsidP="00BF51A8">
      <w:pPr>
        <w:pStyle w:val="Text"/>
      </w:pPr>
      <w:r w:rsidRPr="001B6004">
        <w:lastRenderedPageBreak/>
        <w:t xml:space="preserve">Dalším </w:t>
      </w:r>
      <w:r w:rsidR="00C0604C" w:rsidRPr="001B6004">
        <w:t xml:space="preserve">potenciálním </w:t>
      </w:r>
      <w:r w:rsidRPr="001B6004">
        <w:t xml:space="preserve">rizikem jsou </w:t>
      </w:r>
      <w:r w:rsidR="00C0604C" w:rsidRPr="001B6004">
        <w:t xml:space="preserve">možné </w:t>
      </w:r>
      <w:r w:rsidRPr="001B6004">
        <w:t xml:space="preserve">negativní dopady </w:t>
      </w:r>
      <w:r w:rsidR="00C0604C" w:rsidRPr="001B6004">
        <w:t>na trh práce při velmi rychlém a výrazném nárůstu relace minimální mzdy k</w:t>
      </w:r>
      <w:r w:rsidR="009C40F5" w:rsidRPr="001B6004">
        <w:t> </w:t>
      </w:r>
      <w:r w:rsidR="00C0604C" w:rsidRPr="001B6004">
        <w:t>průměrné mzdě. V</w:t>
      </w:r>
      <w:r w:rsidR="009C40F5" w:rsidRPr="001B6004">
        <w:t> </w:t>
      </w:r>
      <w:r w:rsidR="00270664" w:rsidRPr="001B6004">
        <w:t>a</w:t>
      </w:r>
      <w:r w:rsidR="00C0604C" w:rsidRPr="001B6004">
        <w:t>nalýze je konstatováno, že stav trhu práce v</w:t>
      </w:r>
      <w:r w:rsidR="009C40F5" w:rsidRPr="001B6004">
        <w:t> </w:t>
      </w:r>
      <w:r w:rsidR="00C0604C" w:rsidRPr="001B6004">
        <w:t>ČR není limitem pro zvyšování minimální mzdy a rovněž v</w:t>
      </w:r>
      <w:r w:rsidR="009C40F5" w:rsidRPr="001B6004">
        <w:t> </w:t>
      </w:r>
      <w:r w:rsidR="00C0604C" w:rsidRPr="001B6004">
        <w:t xml:space="preserve">odborné literatuře </w:t>
      </w:r>
      <w:r w:rsidR="007F07FD" w:rsidRPr="001B6004">
        <w:t>(</w:t>
      </w:r>
      <w:r w:rsidR="00C3004C" w:rsidRPr="001B6004">
        <w:t>viz kapitolu 3.1</w:t>
      </w:r>
      <w:r w:rsidR="007F07FD" w:rsidRPr="001B6004">
        <w:t xml:space="preserve">) </w:t>
      </w:r>
      <w:r w:rsidR="00C0604C" w:rsidRPr="001B6004">
        <w:t xml:space="preserve">je shoda nad nízkými až statisticky nevýznamnými </w:t>
      </w:r>
      <w:r w:rsidR="007F07FD" w:rsidRPr="001B6004">
        <w:t xml:space="preserve">negativními </w:t>
      </w:r>
      <w:r w:rsidR="00C0604C" w:rsidRPr="001B6004">
        <w:t xml:space="preserve">dopady zvyšování minimální mzdy. Přesto je </w:t>
      </w:r>
      <w:r w:rsidR="00954D74" w:rsidRPr="001B6004">
        <w:t xml:space="preserve">zároveň </w:t>
      </w:r>
      <w:r w:rsidR="00C0604C" w:rsidRPr="001B6004">
        <w:t xml:space="preserve">nutné </w:t>
      </w:r>
      <w:r w:rsidR="00270664" w:rsidRPr="001B6004">
        <w:t>konstatovat</w:t>
      </w:r>
      <w:r w:rsidR="00C0604C" w:rsidRPr="001B6004">
        <w:t xml:space="preserve">, že případné </w:t>
      </w:r>
      <w:r w:rsidR="007F07FD" w:rsidRPr="001B6004">
        <w:t xml:space="preserve">dílčí negativní </w:t>
      </w:r>
      <w:r w:rsidR="00C0604C" w:rsidRPr="001B6004">
        <w:t xml:space="preserve">dopady tohoto scénáře nelze </w:t>
      </w:r>
      <w:r w:rsidR="007F07FD" w:rsidRPr="001B6004">
        <w:t>jednoznačně vyloučit</w:t>
      </w:r>
      <w:r w:rsidR="00C0604C" w:rsidRPr="001B6004">
        <w:t>.</w:t>
      </w:r>
    </w:p>
    <w:p w14:paraId="55F4EE19" w14:textId="07138E6F" w:rsidR="000835D5" w:rsidRPr="00CE00DF" w:rsidRDefault="000835D5" w:rsidP="009C3F91">
      <w:pPr>
        <w:spacing w:line="360" w:lineRule="auto"/>
        <w:rPr>
          <w:rFonts w:ascii="Times New Roman" w:hAnsi="Times New Roman" w:cs="Times New Roman"/>
          <w:sz w:val="24"/>
          <w:szCs w:val="24"/>
          <w:lang w:val="cs-CZ" w:eastAsia="x-none"/>
        </w:rPr>
      </w:pPr>
    </w:p>
    <w:p w14:paraId="7B2DA561" w14:textId="77777777" w:rsidR="000835D5" w:rsidRPr="001D7EDA" w:rsidRDefault="000835D5" w:rsidP="000835D5">
      <w:pPr>
        <w:pStyle w:val="Nadpis1"/>
        <w:rPr>
          <w:rFonts w:ascii="Times New Roman" w:hAnsi="Times New Roman" w:cs="Times New Roman"/>
        </w:rPr>
      </w:pPr>
      <w:bookmarkStart w:id="12" w:name="_Toc230857248"/>
      <w:r w:rsidRPr="001D7EDA">
        <w:rPr>
          <w:rFonts w:ascii="Times New Roman" w:hAnsi="Times New Roman" w:cs="Times New Roman"/>
        </w:rPr>
        <w:t>2. Návrh variant řešení</w:t>
      </w:r>
      <w:bookmarkEnd w:id="12"/>
    </w:p>
    <w:p w14:paraId="290A6B33" w14:textId="25AD9FA0" w:rsidR="006422B5" w:rsidRPr="00FA3275" w:rsidRDefault="006422B5" w:rsidP="006422B5">
      <w:pPr>
        <w:spacing w:after="120" w:line="360" w:lineRule="auto"/>
        <w:jc w:val="both"/>
        <w:rPr>
          <w:rFonts w:ascii="Times New Roman" w:eastAsia="MS Gothic" w:hAnsi="Times New Roman" w:cs="Times New Roman"/>
          <w:sz w:val="24"/>
          <w:lang w:val="cs-CZ" w:eastAsia="x-none"/>
        </w:rPr>
      </w:pPr>
      <w:r w:rsidRPr="00FA3275">
        <w:rPr>
          <w:rFonts w:ascii="Times New Roman" w:eastAsia="MS Gothic" w:hAnsi="Times New Roman" w:cs="Times New Roman"/>
          <w:sz w:val="24"/>
          <w:lang w:val="cs-CZ" w:eastAsia="x-none"/>
        </w:rPr>
        <w:t>Dle znění § 111 je výše minimální mzdy součinem predikce průměrné hrubé měsíční nominální mzdy v</w:t>
      </w:r>
      <w:r w:rsidR="009C40F5">
        <w:rPr>
          <w:rFonts w:ascii="Times New Roman" w:eastAsia="MS Gothic" w:hAnsi="Times New Roman" w:cs="Times New Roman"/>
          <w:sz w:val="24"/>
          <w:lang w:val="cs-CZ" w:eastAsia="x-none"/>
        </w:rPr>
        <w:t> </w:t>
      </w:r>
      <w:r w:rsidRPr="00FA3275">
        <w:rPr>
          <w:rFonts w:ascii="Times New Roman" w:eastAsia="MS Gothic" w:hAnsi="Times New Roman" w:cs="Times New Roman"/>
          <w:sz w:val="24"/>
          <w:lang w:val="cs-CZ" w:eastAsia="x-none"/>
        </w:rPr>
        <w:t>národním hospodářství na následující kalendářní rok a koeficientu pro výpočet minimální mzdy stanoveného vládním nařízením. Jako predikce budou použity údaje o odhadované výši průměrné hrubé mzdy vyhlášené každý rok sdělením Ministerstva financí do 31. srpna. Následně bude MPSV vyhlášena výše měsíční a hodinové minimální mzdy na následující kalendářní rok.</w:t>
      </w:r>
    </w:p>
    <w:p w14:paraId="6C0ABD96" w14:textId="3A550661" w:rsidR="006422B5" w:rsidRPr="009165B7" w:rsidRDefault="006422B5" w:rsidP="006422B5">
      <w:pPr>
        <w:spacing w:line="360" w:lineRule="auto"/>
        <w:jc w:val="both"/>
        <w:rPr>
          <w:rFonts w:ascii="Times New Roman" w:eastAsia="Calibri" w:hAnsi="Times New Roman" w:cs="Times New Roman"/>
          <w:sz w:val="24"/>
          <w:szCs w:val="24"/>
          <w:lang w:val="cs-CZ" w:eastAsia="x-none"/>
        </w:rPr>
      </w:pPr>
      <w:r w:rsidRPr="00FF4D11">
        <w:rPr>
          <w:rFonts w:ascii="Times New Roman" w:eastAsia="Calibri" w:hAnsi="Times New Roman" w:cs="Times New Roman"/>
          <w:sz w:val="24"/>
          <w:szCs w:val="24"/>
          <w:lang w:val="cs-CZ" w:eastAsia="x-none"/>
        </w:rPr>
        <w:t xml:space="preserve">Tímto nařízením </w:t>
      </w:r>
      <w:r w:rsidR="009D6F2A">
        <w:rPr>
          <w:rFonts w:ascii="Times New Roman" w:eastAsia="Calibri" w:hAnsi="Times New Roman" w:cs="Times New Roman"/>
          <w:sz w:val="24"/>
          <w:szCs w:val="24"/>
          <w:lang w:val="cs-CZ" w:eastAsia="x-none"/>
        </w:rPr>
        <w:t xml:space="preserve">vlády </w:t>
      </w:r>
      <w:r w:rsidRPr="00FF4D11">
        <w:rPr>
          <w:rFonts w:ascii="Times New Roman" w:eastAsia="Calibri" w:hAnsi="Times New Roman" w:cs="Times New Roman"/>
          <w:sz w:val="24"/>
          <w:szCs w:val="24"/>
          <w:lang w:val="cs-CZ" w:eastAsia="x-none"/>
        </w:rPr>
        <w:t xml:space="preserve">tedy nedochází ke stanovení výše minimální mzdy, pouze ke stanovení </w:t>
      </w:r>
      <w:r w:rsidRPr="009165B7">
        <w:rPr>
          <w:rFonts w:ascii="Times New Roman" w:eastAsia="Calibri" w:hAnsi="Times New Roman" w:cs="Times New Roman"/>
          <w:sz w:val="24"/>
          <w:szCs w:val="24"/>
          <w:lang w:val="cs-CZ" w:eastAsia="x-none"/>
        </w:rPr>
        <w:t>koeficientů pro budoucí výpočet výše minimální mzdy. Dále v</w:t>
      </w:r>
      <w:r w:rsidR="009C40F5" w:rsidRPr="009165B7">
        <w:rPr>
          <w:rFonts w:ascii="Times New Roman" w:eastAsia="Calibri" w:hAnsi="Times New Roman" w:cs="Times New Roman"/>
          <w:sz w:val="24"/>
          <w:szCs w:val="24"/>
          <w:lang w:val="cs-CZ" w:eastAsia="x-none"/>
        </w:rPr>
        <w:t> </w:t>
      </w:r>
      <w:r w:rsidRPr="009165B7">
        <w:rPr>
          <w:rFonts w:ascii="Times New Roman" w:eastAsia="Calibri" w:hAnsi="Times New Roman" w:cs="Times New Roman"/>
          <w:sz w:val="24"/>
          <w:szCs w:val="24"/>
          <w:lang w:val="cs-CZ" w:eastAsia="x-none"/>
        </w:rPr>
        <w:t>textu odhadované kvantifikovatelné dopady z</w:t>
      </w:r>
      <w:r w:rsidR="009C40F5" w:rsidRPr="009165B7">
        <w:rPr>
          <w:rFonts w:ascii="Times New Roman" w:eastAsia="Calibri" w:hAnsi="Times New Roman" w:cs="Times New Roman"/>
          <w:sz w:val="24"/>
          <w:szCs w:val="24"/>
          <w:lang w:val="cs-CZ" w:eastAsia="x-none"/>
        </w:rPr>
        <w:t> </w:t>
      </w:r>
      <w:r w:rsidRPr="009165B7">
        <w:rPr>
          <w:rFonts w:ascii="Times New Roman" w:eastAsia="Calibri" w:hAnsi="Times New Roman" w:cs="Times New Roman"/>
          <w:sz w:val="24"/>
          <w:szCs w:val="24"/>
          <w:lang w:val="cs-CZ" w:eastAsia="x-none"/>
        </w:rPr>
        <w:t>toho důvodu vychází z</w:t>
      </w:r>
      <w:r w:rsidR="009C40F5" w:rsidRPr="009165B7">
        <w:rPr>
          <w:rFonts w:ascii="Times New Roman" w:eastAsia="Calibri" w:hAnsi="Times New Roman" w:cs="Times New Roman"/>
          <w:sz w:val="24"/>
          <w:szCs w:val="24"/>
          <w:lang w:val="cs-CZ" w:eastAsia="x-none"/>
        </w:rPr>
        <w:t> </w:t>
      </w:r>
      <w:r w:rsidRPr="009165B7">
        <w:rPr>
          <w:rFonts w:ascii="Times New Roman" w:eastAsia="Calibri" w:hAnsi="Times New Roman" w:cs="Times New Roman"/>
          <w:sz w:val="24"/>
          <w:szCs w:val="24"/>
          <w:lang w:val="cs-CZ" w:eastAsia="x-none"/>
        </w:rPr>
        <w:t>Makroekonomické predikce Ministerstva financí (MF) publikované v</w:t>
      </w:r>
      <w:r w:rsidR="009C40F5" w:rsidRPr="009165B7">
        <w:rPr>
          <w:rFonts w:ascii="Times New Roman" w:eastAsia="Calibri" w:hAnsi="Times New Roman" w:cs="Times New Roman"/>
          <w:sz w:val="24"/>
          <w:szCs w:val="24"/>
          <w:lang w:val="cs-CZ" w:eastAsia="x-none"/>
        </w:rPr>
        <w:t> </w:t>
      </w:r>
      <w:r w:rsidRPr="009165B7">
        <w:rPr>
          <w:rFonts w:ascii="Times New Roman" w:eastAsia="Calibri" w:hAnsi="Times New Roman" w:cs="Times New Roman"/>
          <w:sz w:val="24"/>
          <w:szCs w:val="24"/>
          <w:lang w:val="cs-CZ" w:eastAsia="x-none"/>
        </w:rPr>
        <w:t>dubnu 202</w:t>
      </w:r>
      <w:r w:rsidR="00060FDF" w:rsidRPr="009165B7">
        <w:rPr>
          <w:rFonts w:ascii="Times New Roman" w:eastAsia="Calibri" w:hAnsi="Times New Roman" w:cs="Times New Roman"/>
          <w:sz w:val="24"/>
          <w:szCs w:val="24"/>
          <w:lang w:val="cs-CZ" w:eastAsia="x-none"/>
        </w:rPr>
        <w:t>6</w:t>
      </w:r>
      <w:r w:rsidRPr="009165B7">
        <w:rPr>
          <w:rFonts w:ascii="Times New Roman" w:eastAsia="Calibri" w:hAnsi="Times New Roman" w:cs="Times New Roman"/>
          <w:sz w:val="24"/>
          <w:szCs w:val="24"/>
          <w:lang w:val="cs-CZ" w:eastAsia="x-none"/>
        </w:rPr>
        <w:t xml:space="preserve"> a v</w:t>
      </w:r>
      <w:r w:rsidR="009C40F5" w:rsidRPr="009165B7">
        <w:rPr>
          <w:rFonts w:ascii="Times New Roman" w:eastAsia="Calibri" w:hAnsi="Times New Roman" w:cs="Times New Roman"/>
          <w:sz w:val="24"/>
          <w:szCs w:val="24"/>
          <w:lang w:val="cs-CZ" w:eastAsia="x-none"/>
        </w:rPr>
        <w:t> </w:t>
      </w:r>
      <w:r w:rsidRPr="009165B7">
        <w:rPr>
          <w:rFonts w:ascii="Times New Roman" w:eastAsia="Calibri" w:hAnsi="Times New Roman" w:cs="Times New Roman"/>
          <w:sz w:val="24"/>
          <w:szCs w:val="24"/>
          <w:lang w:val="cs-CZ" w:eastAsia="x-none"/>
        </w:rPr>
        <w:t>tomto materiálu uvedené (předpokládané) výše minimální mzdy pro roky 202</w:t>
      </w:r>
      <w:r w:rsidR="00060FDF" w:rsidRPr="009165B7">
        <w:rPr>
          <w:rFonts w:ascii="Times New Roman" w:eastAsia="Calibri" w:hAnsi="Times New Roman" w:cs="Times New Roman"/>
          <w:sz w:val="24"/>
          <w:szCs w:val="24"/>
          <w:lang w:val="cs-CZ" w:eastAsia="x-none"/>
        </w:rPr>
        <w:t>7</w:t>
      </w:r>
      <w:r w:rsidRPr="009165B7">
        <w:rPr>
          <w:rFonts w:ascii="Times New Roman" w:eastAsia="Calibri" w:hAnsi="Times New Roman" w:cs="Times New Roman"/>
          <w:sz w:val="24"/>
          <w:szCs w:val="24"/>
          <w:lang w:val="cs-CZ" w:eastAsia="x-none"/>
        </w:rPr>
        <w:t xml:space="preserve"> a 202</w:t>
      </w:r>
      <w:r w:rsidR="00060FDF" w:rsidRPr="009165B7">
        <w:rPr>
          <w:rFonts w:ascii="Times New Roman" w:eastAsia="Calibri" w:hAnsi="Times New Roman" w:cs="Times New Roman"/>
          <w:sz w:val="24"/>
          <w:szCs w:val="24"/>
          <w:lang w:val="cs-CZ" w:eastAsia="x-none"/>
        </w:rPr>
        <w:t>8</w:t>
      </w:r>
      <w:r w:rsidRPr="009165B7">
        <w:rPr>
          <w:rFonts w:ascii="Times New Roman" w:eastAsia="Calibri" w:hAnsi="Times New Roman" w:cs="Times New Roman"/>
          <w:sz w:val="24"/>
          <w:szCs w:val="24"/>
          <w:lang w:val="cs-CZ" w:eastAsia="x-none"/>
        </w:rPr>
        <w:t xml:space="preserve"> jsou tak pouze současným odhadem. </w:t>
      </w:r>
      <w:r w:rsidR="005B7AB4" w:rsidRPr="009165B7">
        <w:rPr>
          <w:rFonts w:ascii="Times New Roman" w:eastAsia="Calibri" w:hAnsi="Times New Roman" w:cs="Times New Roman"/>
          <w:sz w:val="24"/>
          <w:szCs w:val="24"/>
          <w:lang w:val="cs-CZ" w:eastAsia="x-none"/>
        </w:rPr>
        <w:t xml:space="preserve">Zároveň je nutné upozornit, že v souvislosti s provedenou aktualizací skutečného vývoje průměrné mzdy za roky 2024 a 2025, kterou ČSÚ publikoval dne 4. června t. r., lze navíc ještě předpokládat, že se tato změna projeví i ve změně srpnové prognózy ministerstva financí v úrovních průměrné mzdy v letech 2026 až 2028. Tzn. modelové propočty očekávaných dopadů propočítaných v tomto materiálu na základě Makroekonomické predikce Ministerstva financí z dubna letošního roku mohou být odlišné od dopadů, které by byly počítány na základě srpnových odhadů vývoje průměrné mzdy. </w:t>
      </w:r>
      <w:r w:rsidRPr="009165B7">
        <w:rPr>
          <w:rFonts w:ascii="Times New Roman" w:eastAsia="Calibri" w:hAnsi="Times New Roman" w:cs="Times New Roman"/>
          <w:sz w:val="24"/>
          <w:szCs w:val="24"/>
          <w:lang w:val="cs-CZ" w:eastAsia="x-none"/>
        </w:rPr>
        <w:t>Výše minimální mzdy pro rok 202</w:t>
      </w:r>
      <w:r w:rsidR="00060FDF" w:rsidRPr="009165B7">
        <w:rPr>
          <w:rFonts w:ascii="Times New Roman" w:eastAsia="Calibri" w:hAnsi="Times New Roman" w:cs="Times New Roman"/>
          <w:sz w:val="24"/>
          <w:szCs w:val="24"/>
          <w:lang w:val="cs-CZ" w:eastAsia="x-none"/>
        </w:rPr>
        <w:t>7</w:t>
      </w:r>
      <w:r w:rsidRPr="009165B7">
        <w:rPr>
          <w:rFonts w:ascii="Times New Roman" w:eastAsia="Calibri" w:hAnsi="Times New Roman" w:cs="Times New Roman"/>
          <w:sz w:val="24"/>
          <w:szCs w:val="24"/>
          <w:lang w:val="cs-CZ" w:eastAsia="x-none"/>
        </w:rPr>
        <w:t xml:space="preserve"> bude vypočitatelná po srpnu 202</w:t>
      </w:r>
      <w:r w:rsidR="00060FDF" w:rsidRPr="009165B7">
        <w:rPr>
          <w:rFonts w:ascii="Times New Roman" w:eastAsia="Calibri" w:hAnsi="Times New Roman" w:cs="Times New Roman"/>
          <w:sz w:val="24"/>
          <w:szCs w:val="24"/>
          <w:lang w:val="cs-CZ" w:eastAsia="x-none"/>
        </w:rPr>
        <w:t>6</w:t>
      </w:r>
      <w:r w:rsidRPr="009165B7">
        <w:rPr>
          <w:rFonts w:ascii="Times New Roman" w:eastAsia="Calibri" w:hAnsi="Times New Roman" w:cs="Times New Roman"/>
          <w:sz w:val="24"/>
          <w:szCs w:val="24"/>
          <w:lang w:val="cs-CZ" w:eastAsia="x-none"/>
        </w:rPr>
        <w:t xml:space="preserve"> a pro rok 202</w:t>
      </w:r>
      <w:r w:rsidR="00060FDF" w:rsidRPr="009165B7">
        <w:rPr>
          <w:rFonts w:ascii="Times New Roman" w:eastAsia="Calibri" w:hAnsi="Times New Roman" w:cs="Times New Roman"/>
          <w:sz w:val="24"/>
          <w:szCs w:val="24"/>
          <w:lang w:val="cs-CZ" w:eastAsia="x-none"/>
        </w:rPr>
        <w:t>8</w:t>
      </w:r>
      <w:r w:rsidRPr="009165B7">
        <w:rPr>
          <w:rFonts w:ascii="Times New Roman" w:eastAsia="Calibri" w:hAnsi="Times New Roman" w:cs="Times New Roman"/>
          <w:sz w:val="24"/>
          <w:szCs w:val="24"/>
          <w:lang w:val="cs-CZ" w:eastAsia="x-none"/>
        </w:rPr>
        <w:t xml:space="preserve"> po srpnu 202</w:t>
      </w:r>
      <w:r w:rsidR="00060FDF" w:rsidRPr="009165B7">
        <w:rPr>
          <w:rFonts w:ascii="Times New Roman" w:eastAsia="Calibri" w:hAnsi="Times New Roman" w:cs="Times New Roman"/>
          <w:sz w:val="24"/>
          <w:szCs w:val="24"/>
          <w:lang w:val="cs-CZ" w:eastAsia="x-none"/>
        </w:rPr>
        <w:t>7</w:t>
      </w:r>
      <w:r w:rsidRPr="009165B7">
        <w:rPr>
          <w:rFonts w:ascii="Times New Roman" w:eastAsia="Calibri" w:hAnsi="Times New Roman" w:cs="Times New Roman"/>
          <w:sz w:val="24"/>
          <w:szCs w:val="24"/>
          <w:lang w:val="cs-CZ" w:eastAsia="x-none"/>
        </w:rPr>
        <w:t>.</w:t>
      </w:r>
    </w:p>
    <w:p w14:paraId="553B5AD8" w14:textId="77777777" w:rsidR="0056563A" w:rsidRPr="009165B7" w:rsidRDefault="0056563A" w:rsidP="0056563A">
      <w:pPr>
        <w:jc w:val="both"/>
        <w:rPr>
          <w:rFonts w:ascii="Times New Roman" w:eastAsia="Calibri" w:hAnsi="Times New Roman" w:cs="Times New Roman"/>
          <w:sz w:val="24"/>
          <w:szCs w:val="24"/>
          <w:lang w:val="cs-CZ" w:eastAsia="x-none"/>
        </w:rPr>
      </w:pPr>
    </w:p>
    <w:p w14:paraId="212E738D" w14:textId="53BC2D89" w:rsidR="000835D5" w:rsidRPr="00FA3275" w:rsidRDefault="000835D5" w:rsidP="00217BE8">
      <w:pPr>
        <w:pStyle w:val="Nadpis3"/>
        <w:numPr>
          <w:ilvl w:val="0"/>
          <w:numId w:val="0"/>
        </w:numPr>
        <w:spacing w:before="0" w:after="120"/>
      </w:pPr>
      <w:bookmarkStart w:id="13" w:name="_Toc230857249"/>
      <w:r w:rsidRPr="00FA3275">
        <w:t>Varianta nulová</w:t>
      </w:r>
      <w:bookmarkEnd w:id="13"/>
    </w:p>
    <w:p w14:paraId="7577A8B4" w14:textId="23BAD303" w:rsidR="00A56091" w:rsidRPr="0056563A" w:rsidRDefault="00A56091" w:rsidP="00A56091">
      <w:pPr>
        <w:spacing w:line="360" w:lineRule="auto"/>
        <w:jc w:val="both"/>
        <w:rPr>
          <w:rFonts w:ascii="Times New Roman" w:eastAsia="MS Gothic" w:hAnsi="Times New Roman" w:cs="Times New Roman"/>
          <w:b/>
          <w:bCs/>
          <w:sz w:val="24"/>
          <w:lang w:val="cs-CZ" w:eastAsia="x-none"/>
        </w:rPr>
      </w:pPr>
      <w:r w:rsidRPr="0056563A">
        <w:rPr>
          <w:rFonts w:ascii="Times New Roman" w:eastAsia="MS Gothic" w:hAnsi="Times New Roman" w:cs="Times New Roman"/>
          <w:b/>
          <w:bCs/>
          <w:sz w:val="24"/>
          <w:lang w:val="cs-CZ" w:eastAsia="x-none"/>
        </w:rPr>
        <w:t>„Stagnace cílené relace minimální a průměrné mzdy na úrovni roku 2026“</w:t>
      </w:r>
    </w:p>
    <w:p w14:paraId="0A8FFF46" w14:textId="608CBF27" w:rsidR="00A56091" w:rsidRPr="0056563A" w:rsidRDefault="00A56091" w:rsidP="00A56091">
      <w:pPr>
        <w:spacing w:line="360" w:lineRule="auto"/>
        <w:jc w:val="both"/>
        <w:rPr>
          <w:rFonts w:ascii="Times New Roman" w:eastAsia="MS Gothic" w:hAnsi="Times New Roman" w:cs="Times New Roman"/>
          <w:sz w:val="24"/>
          <w:lang w:val="cs-CZ" w:eastAsia="x-none"/>
        </w:rPr>
      </w:pPr>
      <w:r w:rsidRPr="0056563A">
        <w:rPr>
          <w:rFonts w:ascii="Times New Roman" w:eastAsia="MS Gothic" w:hAnsi="Times New Roman" w:cs="Times New Roman"/>
          <w:sz w:val="24"/>
          <w:lang w:val="cs-CZ" w:eastAsia="x-none"/>
        </w:rPr>
        <w:t>Zachování současného stavu, tj. nezvyšovat relaci minimální a průměrné mzdy a ponechat ji na předpokládané úrovni cca 43,4 %, které bylo cíleno dosáhnout v</w:t>
      </w:r>
      <w:r w:rsidR="009C40F5">
        <w:rPr>
          <w:rFonts w:ascii="Times New Roman" w:eastAsia="MS Gothic" w:hAnsi="Times New Roman" w:cs="Times New Roman"/>
          <w:sz w:val="24"/>
          <w:lang w:val="cs-CZ" w:eastAsia="x-none"/>
        </w:rPr>
        <w:t> </w:t>
      </w:r>
      <w:r w:rsidRPr="0056563A">
        <w:rPr>
          <w:rFonts w:ascii="Times New Roman" w:eastAsia="MS Gothic" w:hAnsi="Times New Roman" w:cs="Times New Roman"/>
          <w:sz w:val="24"/>
          <w:lang w:val="cs-CZ" w:eastAsia="x-none"/>
        </w:rPr>
        <w:t>letošním roce (tj. roce 2026). Koeficient pro výpočet minimální mzdy by zůstal i pro roky 2027 a 2028 stanoven na úrovni 0,434 (tj. roku 2026).</w:t>
      </w:r>
    </w:p>
    <w:p w14:paraId="07CCA140" w14:textId="4AE43469" w:rsidR="002F0230" w:rsidRDefault="00A56091" w:rsidP="0056563A">
      <w:pPr>
        <w:spacing w:line="360" w:lineRule="auto"/>
        <w:jc w:val="both"/>
        <w:rPr>
          <w:rFonts w:ascii="Times New Roman" w:eastAsia="MS Gothic" w:hAnsi="Times New Roman" w:cs="Times New Roman"/>
          <w:sz w:val="24"/>
          <w:lang w:val="cs-CZ" w:eastAsia="x-none"/>
        </w:rPr>
      </w:pPr>
      <w:r w:rsidRPr="0056563A">
        <w:rPr>
          <w:rFonts w:ascii="Times New Roman" w:eastAsia="MS Gothic" w:hAnsi="Times New Roman" w:cs="Times New Roman"/>
          <w:sz w:val="24"/>
          <w:lang w:val="cs-CZ" w:eastAsia="x-none"/>
        </w:rPr>
        <w:lastRenderedPageBreak/>
        <w:t>Odhadovaná výše měsíční minimální mzdy by mohla (při využití údaje o průměrné hrubé mzdě z</w:t>
      </w:r>
      <w:r w:rsidR="009C40F5">
        <w:rPr>
          <w:rFonts w:ascii="Times New Roman" w:eastAsia="MS Gothic" w:hAnsi="Times New Roman" w:cs="Times New Roman"/>
          <w:sz w:val="24"/>
          <w:lang w:val="cs-CZ" w:eastAsia="x-none"/>
        </w:rPr>
        <w:t> </w:t>
      </w:r>
      <w:r w:rsidRPr="0056563A">
        <w:rPr>
          <w:rFonts w:ascii="Times New Roman" w:eastAsia="MS Gothic" w:hAnsi="Times New Roman" w:cs="Times New Roman"/>
          <w:sz w:val="24"/>
          <w:lang w:val="cs-CZ" w:eastAsia="x-none"/>
        </w:rPr>
        <w:t>Makroekonomické predikce MF –</w:t>
      </w:r>
      <w:r w:rsidR="00BD7C9B">
        <w:rPr>
          <w:rFonts w:ascii="Times New Roman" w:eastAsia="MS Gothic" w:hAnsi="Times New Roman" w:cs="Times New Roman"/>
          <w:sz w:val="24"/>
          <w:lang w:val="cs-CZ" w:eastAsia="x-none"/>
        </w:rPr>
        <w:t xml:space="preserve"> </w:t>
      </w:r>
      <w:r w:rsidRPr="0056563A">
        <w:rPr>
          <w:rFonts w:ascii="Times New Roman" w:eastAsia="MS Gothic" w:hAnsi="Times New Roman" w:cs="Times New Roman"/>
          <w:sz w:val="24"/>
          <w:lang w:val="cs-CZ" w:eastAsia="x-none"/>
        </w:rPr>
        <w:t>4/2026) dosáhnout úrovně 24 300 Kč v</w:t>
      </w:r>
      <w:r w:rsidR="009C40F5">
        <w:rPr>
          <w:rFonts w:ascii="Times New Roman" w:eastAsia="MS Gothic" w:hAnsi="Times New Roman" w:cs="Times New Roman"/>
          <w:sz w:val="24"/>
          <w:lang w:val="cs-CZ" w:eastAsia="x-none"/>
        </w:rPr>
        <w:t> </w:t>
      </w:r>
      <w:r w:rsidRPr="0056563A">
        <w:rPr>
          <w:rFonts w:ascii="Times New Roman" w:eastAsia="MS Gothic" w:hAnsi="Times New Roman" w:cs="Times New Roman"/>
          <w:sz w:val="24"/>
          <w:lang w:val="cs-CZ" w:eastAsia="x-none"/>
        </w:rPr>
        <w:t>roce 2027 a 2</w:t>
      </w:r>
      <w:r w:rsidR="00E748CA" w:rsidRPr="0056563A">
        <w:rPr>
          <w:rFonts w:ascii="Times New Roman" w:eastAsia="MS Gothic" w:hAnsi="Times New Roman" w:cs="Times New Roman"/>
          <w:sz w:val="24"/>
          <w:lang w:val="cs-CZ" w:eastAsia="x-none"/>
        </w:rPr>
        <w:t>5</w:t>
      </w:r>
      <w:r w:rsidRPr="0056563A">
        <w:rPr>
          <w:rFonts w:ascii="Times New Roman" w:eastAsia="MS Gothic" w:hAnsi="Times New Roman" w:cs="Times New Roman"/>
          <w:sz w:val="24"/>
          <w:lang w:val="cs-CZ" w:eastAsia="x-none"/>
        </w:rPr>
        <w:t> </w:t>
      </w:r>
      <w:r w:rsidR="00E748CA" w:rsidRPr="0056563A">
        <w:rPr>
          <w:rFonts w:ascii="Times New Roman" w:eastAsia="MS Gothic" w:hAnsi="Times New Roman" w:cs="Times New Roman"/>
          <w:sz w:val="24"/>
          <w:lang w:val="cs-CZ" w:eastAsia="x-none"/>
        </w:rPr>
        <w:t>5</w:t>
      </w:r>
      <w:r w:rsidRPr="0056563A">
        <w:rPr>
          <w:rFonts w:ascii="Times New Roman" w:eastAsia="MS Gothic" w:hAnsi="Times New Roman" w:cs="Times New Roman"/>
          <w:sz w:val="24"/>
          <w:lang w:val="cs-CZ" w:eastAsia="x-none"/>
        </w:rPr>
        <w:t>00 Kč v</w:t>
      </w:r>
      <w:r w:rsidR="009C40F5">
        <w:rPr>
          <w:rFonts w:ascii="Times New Roman" w:eastAsia="MS Gothic" w:hAnsi="Times New Roman" w:cs="Times New Roman"/>
          <w:sz w:val="24"/>
          <w:lang w:val="cs-CZ" w:eastAsia="x-none"/>
        </w:rPr>
        <w:t> </w:t>
      </w:r>
      <w:r w:rsidRPr="0056563A">
        <w:rPr>
          <w:rFonts w:ascii="Times New Roman" w:eastAsia="MS Gothic" w:hAnsi="Times New Roman" w:cs="Times New Roman"/>
          <w:sz w:val="24"/>
          <w:lang w:val="cs-CZ" w:eastAsia="x-none"/>
        </w:rPr>
        <w:t>roce 202</w:t>
      </w:r>
      <w:r w:rsidR="00E748CA" w:rsidRPr="0056563A">
        <w:rPr>
          <w:rFonts w:ascii="Times New Roman" w:eastAsia="MS Gothic" w:hAnsi="Times New Roman" w:cs="Times New Roman"/>
          <w:sz w:val="24"/>
          <w:lang w:val="cs-CZ" w:eastAsia="x-none"/>
        </w:rPr>
        <w:t>8</w:t>
      </w:r>
      <w:r w:rsidRPr="0056563A">
        <w:rPr>
          <w:rFonts w:ascii="Times New Roman" w:eastAsia="MS Gothic" w:hAnsi="Times New Roman" w:cs="Times New Roman"/>
          <w:sz w:val="24"/>
          <w:lang w:val="cs-CZ" w:eastAsia="x-none"/>
        </w:rPr>
        <w:t>.</w:t>
      </w:r>
      <w:r w:rsidR="00BD7C9B">
        <w:rPr>
          <w:rFonts w:ascii="Times New Roman" w:eastAsia="MS Gothic" w:hAnsi="Times New Roman" w:cs="Times New Roman"/>
          <w:sz w:val="24"/>
          <w:lang w:val="cs-CZ" w:eastAsia="x-none"/>
        </w:rPr>
        <w:t xml:space="preserve"> Odhadované výše nejnižších úrovní zaručeného platu pro roky 2027 a 2028 jsou uvedeny v následující tabulce č. 07.</w:t>
      </w:r>
    </w:p>
    <w:p w14:paraId="3BD78F38" w14:textId="77777777" w:rsidR="006C1859" w:rsidRDefault="006C1859" w:rsidP="0056563A">
      <w:pPr>
        <w:spacing w:line="360" w:lineRule="auto"/>
        <w:jc w:val="both"/>
        <w:rPr>
          <w:rFonts w:ascii="Times New Roman" w:eastAsia="MS Gothic" w:hAnsi="Times New Roman" w:cs="Times New Roman"/>
          <w:b/>
          <w:bCs/>
          <w:sz w:val="24"/>
          <w:lang w:val="cs-CZ" w:eastAsia="x-none"/>
        </w:rPr>
      </w:pPr>
    </w:p>
    <w:p w14:paraId="7922E4D6" w14:textId="77777777" w:rsidR="006C1859" w:rsidRPr="00331502" w:rsidRDefault="006C1859" w:rsidP="006C1859">
      <w:pPr>
        <w:spacing w:after="60"/>
        <w:rPr>
          <w:rFonts w:ascii="Times New Roman" w:eastAsia="Calibri" w:hAnsi="Times New Roman" w:cs="Times New Roman"/>
          <w:i/>
          <w:iCs/>
          <w:lang w:val="cs-CZ" w:eastAsia="x-none"/>
        </w:rPr>
      </w:pPr>
      <w:bookmarkStart w:id="14" w:name="_Toc230857250"/>
      <w:r w:rsidRPr="00331502">
        <w:rPr>
          <w:rFonts w:ascii="Times New Roman" w:eastAsia="Calibri" w:hAnsi="Times New Roman" w:cs="Times New Roman"/>
          <w:i/>
          <w:iCs/>
          <w:lang w:val="cs-CZ" w:eastAsia="x-none"/>
        </w:rPr>
        <w:t>Tabulka č. 07 – Odhadovaná výše nejnižších úrovní zaručeného platu v letech 202</w:t>
      </w:r>
      <w:r>
        <w:rPr>
          <w:rFonts w:ascii="Times New Roman" w:eastAsia="Calibri" w:hAnsi="Times New Roman" w:cs="Times New Roman"/>
          <w:i/>
          <w:iCs/>
          <w:lang w:val="cs-CZ" w:eastAsia="x-none"/>
        </w:rPr>
        <w:t>7</w:t>
      </w:r>
      <w:r w:rsidRPr="00331502">
        <w:rPr>
          <w:rFonts w:ascii="Times New Roman" w:eastAsia="Calibri" w:hAnsi="Times New Roman" w:cs="Times New Roman"/>
          <w:i/>
          <w:iCs/>
          <w:lang w:val="cs-CZ" w:eastAsia="x-none"/>
        </w:rPr>
        <w:t xml:space="preserve"> a 202</w:t>
      </w:r>
      <w:r>
        <w:rPr>
          <w:rFonts w:ascii="Times New Roman" w:eastAsia="Calibri" w:hAnsi="Times New Roman" w:cs="Times New Roman"/>
          <w:i/>
          <w:iCs/>
          <w:lang w:val="cs-CZ" w:eastAsia="x-none"/>
        </w:rPr>
        <w:t>8</w:t>
      </w:r>
    </w:p>
    <w:tbl>
      <w:tblPr>
        <w:tblW w:w="9072" w:type="dxa"/>
        <w:tblInd w:w="-23"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2268"/>
        <w:gridCol w:w="3402"/>
        <w:gridCol w:w="3402"/>
      </w:tblGrid>
      <w:tr w:rsidR="006C1859" w:rsidRPr="007C7CEA" w14:paraId="53A8D04E" w14:textId="77777777" w:rsidTr="00C22518">
        <w:trPr>
          <w:trHeight w:hRule="exact" w:val="510"/>
        </w:trPr>
        <w:tc>
          <w:tcPr>
            <w:tcW w:w="2268" w:type="dxa"/>
            <w:tcBorders>
              <w:top w:val="single" w:sz="18" w:space="0" w:color="auto"/>
              <w:left w:val="single" w:sz="18" w:space="0" w:color="auto"/>
              <w:bottom w:val="single" w:sz="12" w:space="0" w:color="auto"/>
              <w:right w:val="single" w:sz="4" w:space="0" w:color="auto"/>
            </w:tcBorders>
            <w:shd w:val="clear" w:color="auto" w:fill="BFBFBF"/>
            <w:vAlign w:val="center"/>
          </w:tcPr>
          <w:p w14:paraId="4AB1CD38" w14:textId="77777777" w:rsidR="006C1859" w:rsidRPr="00331502" w:rsidRDefault="006C1859" w:rsidP="00C22518">
            <w:pPr>
              <w:jc w:val="center"/>
              <w:rPr>
                <w:rFonts w:ascii="Calibri" w:eastAsia="Times New Roman" w:hAnsi="Calibri" w:cs="Arial"/>
                <w:b/>
                <w:lang w:val="cs-CZ" w:eastAsia="cs-CZ"/>
              </w:rPr>
            </w:pPr>
            <w:r w:rsidRPr="00331502">
              <w:rPr>
                <w:rFonts w:ascii="Calibri" w:eastAsia="Times New Roman" w:hAnsi="Calibri" w:cs="Arial"/>
                <w:b/>
                <w:lang w:val="cs-CZ" w:eastAsia="cs-CZ"/>
              </w:rPr>
              <w:t>Skupina prací</w:t>
            </w:r>
          </w:p>
        </w:tc>
        <w:tc>
          <w:tcPr>
            <w:tcW w:w="3402" w:type="dxa"/>
            <w:tcBorders>
              <w:top w:val="single" w:sz="18" w:space="0" w:color="auto"/>
              <w:left w:val="single" w:sz="4" w:space="0" w:color="auto"/>
              <w:bottom w:val="single" w:sz="12" w:space="0" w:color="auto"/>
              <w:right w:val="single" w:sz="4" w:space="0" w:color="auto"/>
            </w:tcBorders>
            <w:shd w:val="clear" w:color="auto" w:fill="BFBFBF"/>
            <w:vAlign w:val="center"/>
          </w:tcPr>
          <w:p w14:paraId="221AB157" w14:textId="77777777" w:rsidR="006C1859" w:rsidRPr="00331502" w:rsidRDefault="006C1859" w:rsidP="00C22518">
            <w:pPr>
              <w:jc w:val="center"/>
              <w:rPr>
                <w:rFonts w:ascii="Calibri" w:eastAsia="Times New Roman" w:hAnsi="Calibri" w:cs="Arial"/>
                <w:b/>
                <w:lang w:val="cs-CZ" w:eastAsia="cs-CZ"/>
              </w:rPr>
            </w:pPr>
            <w:r w:rsidRPr="00331502">
              <w:rPr>
                <w:rFonts w:ascii="Calibri" w:eastAsia="Times New Roman" w:hAnsi="Calibri" w:cs="Arial"/>
                <w:b/>
                <w:lang w:val="cs-CZ" w:eastAsia="cs-CZ"/>
              </w:rPr>
              <w:t>202</w:t>
            </w:r>
            <w:r>
              <w:rPr>
                <w:rFonts w:ascii="Calibri" w:eastAsia="Times New Roman" w:hAnsi="Calibri" w:cs="Arial"/>
                <w:b/>
                <w:lang w:val="cs-CZ" w:eastAsia="cs-CZ"/>
              </w:rPr>
              <w:t>7</w:t>
            </w:r>
          </w:p>
        </w:tc>
        <w:tc>
          <w:tcPr>
            <w:tcW w:w="3402" w:type="dxa"/>
            <w:tcBorders>
              <w:top w:val="single" w:sz="18" w:space="0" w:color="auto"/>
              <w:left w:val="single" w:sz="4" w:space="0" w:color="auto"/>
              <w:bottom w:val="single" w:sz="12" w:space="0" w:color="auto"/>
              <w:right w:val="single" w:sz="18" w:space="0" w:color="auto"/>
            </w:tcBorders>
            <w:shd w:val="clear" w:color="auto" w:fill="BFBFBF"/>
            <w:vAlign w:val="center"/>
          </w:tcPr>
          <w:p w14:paraId="751221D5" w14:textId="77777777" w:rsidR="006C1859" w:rsidRPr="00331502" w:rsidRDefault="006C1859" w:rsidP="00C22518">
            <w:pPr>
              <w:jc w:val="center"/>
              <w:rPr>
                <w:rFonts w:ascii="Calibri" w:eastAsia="Times New Roman" w:hAnsi="Calibri" w:cs="Arial"/>
                <w:b/>
                <w:bCs/>
                <w:iCs/>
                <w:lang w:val="cs-CZ" w:eastAsia="cs-CZ"/>
              </w:rPr>
            </w:pPr>
            <w:r w:rsidRPr="00331502">
              <w:rPr>
                <w:rFonts w:ascii="Calibri" w:eastAsia="Times New Roman" w:hAnsi="Calibri" w:cs="Arial"/>
                <w:b/>
                <w:bCs/>
                <w:iCs/>
                <w:lang w:val="cs-CZ" w:eastAsia="cs-CZ"/>
              </w:rPr>
              <w:t>202</w:t>
            </w:r>
            <w:r>
              <w:rPr>
                <w:rFonts w:ascii="Calibri" w:eastAsia="Times New Roman" w:hAnsi="Calibri" w:cs="Arial"/>
                <w:b/>
                <w:bCs/>
                <w:iCs/>
                <w:lang w:val="cs-CZ" w:eastAsia="cs-CZ"/>
              </w:rPr>
              <w:t>8</w:t>
            </w:r>
          </w:p>
        </w:tc>
      </w:tr>
      <w:tr w:rsidR="006C1859" w:rsidRPr="007C7CEA" w14:paraId="57A9DFFD" w14:textId="77777777" w:rsidTr="00C22518">
        <w:trPr>
          <w:trHeight w:hRule="exact" w:val="454"/>
        </w:trPr>
        <w:tc>
          <w:tcPr>
            <w:tcW w:w="2268" w:type="dxa"/>
            <w:tcBorders>
              <w:top w:val="single" w:sz="4" w:space="0" w:color="auto"/>
              <w:left w:val="single" w:sz="18" w:space="0" w:color="auto"/>
              <w:bottom w:val="single" w:sz="4" w:space="0" w:color="auto"/>
              <w:right w:val="single" w:sz="4" w:space="0" w:color="auto"/>
            </w:tcBorders>
            <w:shd w:val="clear" w:color="auto" w:fill="BFBFBF"/>
            <w:vAlign w:val="center"/>
            <w:hideMark/>
          </w:tcPr>
          <w:p w14:paraId="0E4C17C8" w14:textId="77777777" w:rsidR="006C1859" w:rsidRPr="00331502" w:rsidRDefault="006C1859" w:rsidP="00C22518">
            <w:pPr>
              <w:jc w:val="center"/>
              <w:rPr>
                <w:rFonts w:ascii="Calibri" w:eastAsia="Times New Roman" w:hAnsi="Calibri" w:cs="Arial"/>
                <w:i/>
                <w:lang w:val="cs-CZ" w:eastAsia="cs-CZ"/>
              </w:rPr>
            </w:pPr>
            <w:r w:rsidRPr="00331502">
              <w:rPr>
                <w:rFonts w:ascii="Calibri" w:eastAsia="Times New Roman" w:hAnsi="Calibri" w:cs="Arial"/>
                <w:b/>
                <w:lang w:val="cs-CZ" w:eastAsia="cs-CZ"/>
              </w:rPr>
              <w:t>1.</w:t>
            </w:r>
          </w:p>
        </w:tc>
        <w:tc>
          <w:tcPr>
            <w:tcW w:w="3402" w:type="dxa"/>
            <w:tcBorders>
              <w:top w:val="single" w:sz="4" w:space="0" w:color="auto"/>
              <w:left w:val="single" w:sz="4" w:space="0" w:color="auto"/>
              <w:bottom w:val="single" w:sz="4" w:space="0" w:color="auto"/>
              <w:right w:val="single" w:sz="4" w:space="0" w:color="auto"/>
            </w:tcBorders>
            <w:vAlign w:val="center"/>
          </w:tcPr>
          <w:p w14:paraId="18390629" w14:textId="77777777" w:rsidR="006C1859" w:rsidRPr="00331502" w:rsidRDefault="006C1859" w:rsidP="00C22518">
            <w:pPr>
              <w:jc w:val="center"/>
              <w:rPr>
                <w:rFonts w:ascii="Calibri" w:eastAsia="Times New Roman" w:hAnsi="Calibri" w:cs="Arial"/>
                <w:lang w:val="cs-CZ" w:eastAsia="cs-CZ"/>
              </w:rPr>
            </w:pPr>
            <w:r w:rsidRPr="00331502">
              <w:rPr>
                <w:rFonts w:ascii="Calibri" w:eastAsia="Times New Roman" w:hAnsi="Calibri" w:cs="Arial"/>
                <w:lang w:val="cs-CZ" w:eastAsia="cs-CZ"/>
              </w:rPr>
              <w:t>2</w:t>
            </w:r>
            <w:r>
              <w:rPr>
                <w:rFonts w:ascii="Calibri" w:eastAsia="Times New Roman" w:hAnsi="Calibri" w:cs="Arial"/>
                <w:lang w:val="cs-CZ" w:eastAsia="cs-CZ"/>
              </w:rPr>
              <w:t>4 3</w:t>
            </w:r>
            <w:r w:rsidRPr="00331502">
              <w:rPr>
                <w:rFonts w:ascii="Calibri" w:eastAsia="Times New Roman" w:hAnsi="Calibri" w:cs="Arial"/>
                <w:lang w:val="cs-CZ" w:eastAsia="cs-CZ"/>
              </w:rPr>
              <w:t>00 Kč</w:t>
            </w:r>
          </w:p>
        </w:tc>
        <w:tc>
          <w:tcPr>
            <w:tcW w:w="3402" w:type="dxa"/>
            <w:tcBorders>
              <w:top w:val="single" w:sz="4" w:space="0" w:color="auto"/>
              <w:left w:val="single" w:sz="4" w:space="0" w:color="auto"/>
              <w:bottom w:val="single" w:sz="4" w:space="0" w:color="auto"/>
              <w:right w:val="single" w:sz="18" w:space="0" w:color="auto"/>
            </w:tcBorders>
            <w:vAlign w:val="center"/>
          </w:tcPr>
          <w:p w14:paraId="5EAE16B4" w14:textId="77777777" w:rsidR="006C1859" w:rsidRPr="00331502" w:rsidRDefault="006C1859" w:rsidP="00C22518">
            <w:pPr>
              <w:jc w:val="center"/>
              <w:rPr>
                <w:rFonts w:ascii="Calibri" w:eastAsia="Times New Roman" w:hAnsi="Calibri" w:cs="Arial"/>
                <w:lang w:val="cs-CZ" w:eastAsia="cs-CZ"/>
              </w:rPr>
            </w:pPr>
            <w:r w:rsidRPr="00331502">
              <w:rPr>
                <w:rFonts w:ascii="Calibri" w:eastAsia="Times New Roman" w:hAnsi="Calibri" w:cs="Arial"/>
                <w:lang w:val="cs-CZ" w:eastAsia="cs-CZ"/>
              </w:rPr>
              <w:t>2</w:t>
            </w:r>
            <w:r>
              <w:rPr>
                <w:rFonts w:ascii="Calibri" w:eastAsia="Times New Roman" w:hAnsi="Calibri" w:cs="Arial"/>
                <w:lang w:val="cs-CZ" w:eastAsia="cs-CZ"/>
              </w:rPr>
              <w:t>5 5</w:t>
            </w:r>
            <w:r w:rsidRPr="00331502">
              <w:rPr>
                <w:rFonts w:ascii="Calibri" w:eastAsia="Times New Roman" w:hAnsi="Calibri" w:cs="Arial"/>
                <w:lang w:val="cs-CZ" w:eastAsia="cs-CZ"/>
              </w:rPr>
              <w:t>00 Kč</w:t>
            </w:r>
          </w:p>
        </w:tc>
      </w:tr>
      <w:tr w:rsidR="006C1859" w:rsidRPr="007C7CEA" w14:paraId="6BCC988E" w14:textId="77777777" w:rsidTr="00C22518">
        <w:trPr>
          <w:trHeight w:hRule="exact" w:val="454"/>
        </w:trPr>
        <w:tc>
          <w:tcPr>
            <w:tcW w:w="2268" w:type="dxa"/>
            <w:tcBorders>
              <w:top w:val="single" w:sz="4" w:space="0" w:color="auto"/>
              <w:left w:val="single" w:sz="18" w:space="0" w:color="auto"/>
              <w:bottom w:val="single" w:sz="4" w:space="0" w:color="auto"/>
              <w:right w:val="single" w:sz="4" w:space="0" w:color="auto"/>
            </w:tcBorders>
            <w:shd w:val="clear" w:color="auto" w:fill="BFBFBF"/>
            <w:vAlign w:val="center"/>
          </w:tcPr>
          <w:p w14:paraId="2B02DCA1" w14:textId="77777777" w:rsidR="006C1859" w:rsidRPr="00331502" w:rsidRDefault="006C1859" w:rsidP="00C22518">
            <w:pPr>
              <w:jc w:val="center"/>
              <w:rPr>
                <w:rFonts w:ascii="Calibri" w:eastAsia="Times New Roman" w:hAnsi="Calibri" w:cs="Arial"/>
                <w:i/>
                <w:lang w:val="cs-CZ" w:eastAsia="cs-CZ"/>
              </w:rPr>
            </w:pPr>
            <w:r w:rsidRPr="00331502">
              <w:rPr>
                <w:rFonts w:ascii="Calibri" w:eastAsia="Times New Roman" w:hAnsi="Calibri" w:cs="Arial"/>
                <w:b/>
                <w:lang w:val="cs-CZ" w:eastAsia="cs-CZ"/>
              </w:rPr>
              <w:t>2.</w:t>
            </w:r>
          </w:p>
        </w:tc>
        <w:tc>
          <w:tcPr>
            <w:tcW w:w="3402" w:type="dxa"/>
            <w:tcBorders>
              <w:top w:val="single" w:sz="4" w:space="0" w:color="auto"/>
              <w:left w:val="single" w:sz="4" w:space="0" w:color="auto"/>
              <w:bottom w:val="single" w:sz="4" w:space="0" w:color="auto"/>
              <w:right w:val="single" w:sz="4" w:space="0" w:color="auto"/>
            </w:tcBorders>
            <w:vAlign w:val="center"/>
          </w:tcPr>
          <w:p w14:paraId="27D6DFA9" w14:textId="77777777" w:rsidR="006C1859" w:rsidRPr="00331502" w:rsidRDefault="006C1859" w:rsidP="00C22518">
            <w:pPr>
              <w:jc w:val="center"/>
              <w:rPr>
                <w:rFonts w:ascii="Calibri" w:eastAsia="Times New Roman" w:hAnsi="Calibri" w:cs="Arial"/>
                <w:lang w:val="cs-CZ" w:eastAsia="cs-CZ"/>
              </w:rPr>
            </w:pPr>
            <w:r w:rsidRPr="00331502">
              <w:rPr>
                <w:rFonts w:ascii="Calibri" w:eastAsia="Times New Roman" w:hAnsi="Calibri" w:cs="Arial"/>
                <w:lang w:val="cs-CZ" w:eastAsia="cs-CZ"/>
              </w:rPr>
              <w:t>2</w:t>
            </w:r>
            <w:r>
              <w:rPr>
                <w:rFonts w:ascii="Calibri" w:eastAsia="Times New Roman" w:hAnsi="Calibri" w:cs="Arial"/>
                <w:lang w:val="cs-CZ" w:eastAsia="cs-CZ"/>
              </w:rPr>
              <w:t>9</w:t>
            </w:r>
            <w:r w:rsidRPr="00331502">
              <w:rPr>
                <w:rFonts w:ascii="Calibri" w:eastAsia="Times New Roman" w:hAnsi="Calibri" w:cs="Arial"/>
                <w:lang w:val="cs-CZ" w:eastAsia="cs-CZ"/>
              </w:rPr>
              <w:t> </w:t>
            </w:r>
            <w:r>
              <w:rPr>
                <w:rFonts w:ascii="Calibri" w:eastAsia="Times New Roman" w:hAnsi="Calibri" w:cs="Arial"/>
                <w:lang w:val="cs-CZ" w:eastAsia="cs-CZ"/>
              </w:rPr>
              <w:t>16</w:t>
            </w:r>
            <w:r w:rsidRPr="00331502">
              <w:rPr>
                <w:rFonts w:ascii="Calibri" w:eastAsia="Times New Roman" w:hAnsi="Calibri" w:cs="Arial"/>
                <w:lang w:val="cs-CZ" w:eastAsia="cs-CZ"/>
              </w:rPr>
              <w:t>0 Kč</w:t>
            </w:r>
          </w:p>
        </w:tc>
        <w:tc>
          <w:tcPr>
            <w:tcW w:w="3402" w:type="dxa"/>
            <w:tcBorders>
              <w:top w:val="single" w:sz="4" w:space="0" w:color="auto"/>
              <w:left w:val="single" w:sz="4" w:space="0" w:color="auto"/>
              <w:bottom w:val="single" w:sz="4" w:space="0" w:color="auto"/>
              <w:right w:val="single" w:sz="18" w:space="0" w:color="auto"/>
            </w:tcBorders>
            <w:vAlign w:val="center"/>
          </w:tcPr>
          <w:p w14:paraId="794F21B2" w14:textId="77777777" w:rsidR="006C1859" w:rsidRPr="00331502" w:rsidRDefault="006C1859" w:rsidP="00C22518">
            <w:pPr>
              <w:jc w:val="center"/>
              <w:rPr>
                <w:rFonts w:ascii="Calibri" w:eastAsia="Times New Roman" w:hAnsi="Calibri" w:cs="Arial"/>
                <w:lang w:val="cs-CZ" w:eastAsia="cs-CZ"/>
              </w:rPr>
            </w:pPr>
            <w:r>
              <w:rPr>
                <w:rFonts w:ascii="Calibri" w:eastAsia="Times New Roman" w:hAnsi="Calibri" w:cs="Arial"/>
                <w:lang w:val="cs-CZ" w:eastAsia="cs-CZ"/>
              </w:rPr>
              <w:t>30</w:t>
            </w:r>
            <w:r w:rsidRPr="00331502">
              <w:rPr>
                <w:rFonts w:ascii="Calibri" w:eastAsia="Times New Roman" w:hAnsi="Calibri" w:cs="Arial"/>
                <w:lang w:val="cs-CZ" w:eastAsia="cs-CZ"/>
              </w:rPr>
              <w:t> </w:t>
            </w:r>
            <w:r>
              <w:rPr>
                <w:rFonts w:ascii="Calibri" w:eastAsia="Times New Roman" w:hAnsi="Calibri" w:cs="Arial"/>
                <w:lang w:val="cs-CZ" w:eastAsia="cs-CZ"/>
              </w:rPr>
              <w:t>6</w:t>
            </w:r>
            <w:r w:rsidRPr="00331502">
              <w:rPr>
                <w:rFonts w:ascii="Calibri" w:eastAsia="Times New Roman" w:hAnsi="Calibri" w:cs="Arial"/>
                <w:lang w:val="cs-CZ" w:eastAsia="cs-CZ"/>
              </w:rPr>
              <w:t>00 Kč</w:t>
            </w:r>
          </w:p>
        </w:tc>
      </w:tr>
      <w:tr w:rsidR="006C1859" w:rsidRPr="007C7CEA" w14:paraId="68A76297" w14:textId="77777777" w:rsidTr="00C22518">
        <w:trPr>
          <w:trHeight w:hRule="exact" w:val="454"/>
        </w:trPr>
        <w:tc>
          <w:tcPr>
            <w:tcW w:w="2268" w:type="dxa"/>
            <w:tcBorders>
              <w:top w:val="single" w:sz="4" w:space="0" w:color="auto"/>
              <w:left w:val="single" w:sz="18" w:space="0" w:color="auto"/>
              <w:bottom w:val="single" w:sz="4" w:space="0" w:color="auto"/>
              <w:right w:val="single" w:sz="4" w:space="0" w:color="auto"/>
            </w:tcBorders>
            <w:shd w:val="clear" w:color="auto" w:fill="BFBFBF"/>
            <w:vAlign w:val="center"/>
          </w:tcPr>
          <w:p w14:paraId="23057932" w14:textId="77777777" w:rsidR="006C1859" w:rsidRPr="00331502" w:rsidRDefault="006C1859" w:rsidP="00C22518">
            <w:pPr>
              <w:jc w:val="center"/>
              <w:rPr>
                <w:rFonts w:ascii="Calibri" w:eastAsia="Times New Roman" w:hAnsi="Calibri" w:cs="Arial"/>
                <w:b/>
                <w:lang w:val="cs-CZ" w:eastAsia="cs-CZ"/>
              </w:rPr>
            </w:pPr>
            <w:r w:rsidRPr="00331502">
              <w:rPr>
                <w:rFonts w:ascii="Calibri" w:eastAsia="Times New Roman" w:hAnsi="Calibri" w:cs="Arial"/>
                <w:b/>
                <w:lang w:val="cs-CZ" w:eastAsia="cs-CZ"/>
              </w:rPr>
              <w:t>3.</w:t>
            </w:r>
          </w:p>
        </w:tc>
        <w:tc>
          <w:tcPr>
            <w:tcW w:w="3402" w:type="dxa"/>
            <w:tcBorders>
              <w:top w:val="single" w:sz="4" w:space="0" w:color="auto"/>
              <w:left w:val="single" w:sz="4" w:space="0" w:color="auto"/>
              <w:bottom w:val="single" w:sz="4" w:space="0" w:color="auto"/>
              <w:right w:val="single" w:sz="4" w:space="0" w:color="auto"/>
            </w:tcBorders>
            <w:vAlign w:val="center"/>
          </w:tcPr>
          <w:p w14:paraId="24074583" w14:textId="77777777" w:rsidR="006C1859" w:rsidRPr="00331502" w:rsidRDefault="006C1859" w:rsidP="00C22518">
            <w:pPr>
              <w:jc w:val="center"/>
              <w:rPr>
                <w:rFonts w:ascii="Calibri" w:eastAsia="Times New Roman" w:hAnsi="Calibri" w:cs="Arial"/>
                <w:lang w:val="cs-CZ" w:eastAsia="cs-CZ"/>
              </w:rPr>
            </w:pPr>
            <w:r>
              <w:rPr>
                <w:rFonts w:ascii="Calibri" w:eastAsia="Times New Roman" w:hAnsi="Calibri" w:cs="Arial"/>
                <w:lang w:val="cs-CZ" w:eastAsia="cs-CZ"/>
              </w:rPr>
              <w:t>34 0</w:t>
            </w:r>
            <w:r w:rsidRPr="00331502">
              <w:rPr>
                <w:rFonts w:ascii="Calibri" w:eastAsia="Times New Roman" w:hAnsi="Calibri" w:cs="Arial"/>
                <w:lang w:val="cs-CZ" w:eastAsia="cs-CZ"/>
              </w:rPr>
              <w:t>20 Kč</w:t>
            </w:r>
          </w:p>
        </w:tc>
        <w:tc>
          <w:tcPr>
            <w:tcW w:w="3402" w:type="dxa"/>
            <w:tcBorders>
              <w:top w:val="single" w:sz="4" w:space="0" w:color="auto"/>
              <w:left w:val="single" w:sz="4" w:space="0" w:color="auto"/>
              <w:bottom w:val="single" w:sz="4" w:space="0" w:color="auto"/>
              <w:right w:val="single" w:sz="18" w:space="0" w:color="auto"/>
            </w:tcBorders>
            <w:vAlign w:val="center"/>
          </w:tcPr>
          <w:p w14:paraId="46027DF8" w14:textId="77777777" w:rsidR="006C1859" w:rsidRPr="00331502" w:rsidRDefault="006C1859" w:rsidP="00C22518">
            <w:pPr>
              <w:jc w:val="center"/>
              <w:rPr>
                <w:rFonts w:ascii="Calibri" w:eastAsia="Times New Roman" w:hAnsi="Calibri" w:cs="Arial"/>
                <w:lang w:val="cs-CZ" w:eastAsia="cs-CZ"/>
              </w:rPr>
            </w:pPr>
            <w:r>
              <w:rPr>
                <w:rFonts w:ascii="Calibri" w:eastAsia="Times New Roman" w:hAnsi="Calibri" w:cs="Arial"/>
                <w:lang w:val="cs-CZ" w:eastAsia="cs-CZ"/>
              </w:rPr>
              <w:t>35</w:t>
            </w:r>
            <w:r w:rsidRPr="00331502">
              <w:rPr>
                <w:rFonts w:ascii="Calibri" w:eastAsia="Times New Roman" w:hAnsi="Calibri" w:cs="Arial"/>
                <w:lang w:val="cs-CZ" w:eastAsia="cs-CZ"/>
              </w:rPr>
              <w:t> </w:t>
            </w:r>
            <w:r>
              <w:rPr>
                <w:rFonts w:ascii="Calibri" w:eastAsia="Times New Roman" w:hAnsi="Calibri" w:cs="Arial"/>
                <w:lang w:val="cs-CZ" w:eastAsia="cs-CZ"/>
              </w:rPr>
              <w:t>7</w:t>
            </w:r>
            <w:r w:rsidRPr="00331502">
              <w:rPr>
                <w:rFonts w:ascii="Calibri" w:eastAsia="Times New Roman" w:hAnsi="Calibri" w:cs="Arial"/>
                <w:lang w:val="cs-CZ" w:eastAsia="cs-CZ"/>
              </w:rPr>
              <w:t>0</w:t>
            </w:r>
            <w:r>
              <w:rPr>
                <w:rFonts w:ascii="Calibri" w:eastAsia="Times New Roman" w:hAnsi="Calibri" w:cs="Arial"/>
                <w:lang w:val="cs-CZ" w:eastAsia="cs-CZ"/>
              </w:rPr>
              <w:t>0</w:t>
            </w:r>
            <w:r w:rsidRPr="00331502">
              <w:rPr>
                <w:rFonts w:ascii="Calibri" w:eastAsia="Times New Roman" w:hAnsi="Calibri" w:cs="Arial"/>
                <w:lang w:val="cs-CZ" w:eastAsia="cs-CZ"/>
              </w:rPr>
              <w:t> Kč</w:t>
            </w:r>
          </w:p>
        </w:tc>
      </w:tr>
      <w:tr w:rsidR="006C1859" w:rsidRPr="00746594" w14:paraId="58872DC4" w14:textId="77777777" w:rsidTr="00C22518">
        <w:trPr>
          <w:trHeight w:hRule="exact" w:val="454"/>
        </w:trPr>
        <w:tc>
          <w:tcPr>
            <w:tcW w:w="2268" w:type="dxa"/>
            <w:tcBorders>
              <w:top w:val="single" w:sz="4" w:space="0" w:color="auto"/>
              <w:left w:val="single" w:sz="18" w:space="0" w:color="auto"/>
              <w:bottom w:val="single" w:sz="18" w:space="0" w:color="auto"/>
              <w:right w:val="single" w:sz="4" w:space="0" w:color="auto"/>
            </w:tcBorders>
            <w:shd w:val="clear" w:color="auto" w:fill="BFBFBF"/>
            <w:vAlign w:val="center"/>
          </w:tcPr>
          <w:p w14:paraId="787E3057" w14:textId="77777777" w:rsidR="006C1859" w:rsidRPr="00331502" w:rsidRDefault="006C1859" w:rsidP="00C22518">
            <w:pPr>
              <w:jc w:val="center"/>
              <w:rPr>
                <w:rFonts w:ascii="Calibri" w:eastAsia="Times New Roman" w:hAnsi="Calibri" w:cs="Arial"/>
                <w:b/>
                <w:lang w:val="cs-CZ" w:eastAsia="cs-CZ"/>
              </w:rPr>
            </w:pPr>
            <w:r w:rsidRPr="00331502">
              <w:rPr>
                <w:rFonts w:ascii="Calibri" w:eastAsia="Times New Roman" w:hAnsi="Calibri" w:cs="Arial"/>
                <w:b/>
                <w:lang w:val="cs-CZ" w:eastAsia="cs-CZ"/>
              </w:rPr>
              <w:t>4.</w:t>
            </w:r>
          </w:p>
        </w:tc>
        <w:tc>
          <w:tcPr>
            <w:tcW w:w="3402" w:type="dxa"/>
            <w:tcBorders>
              <w:top w:val="single" w:sz="4" w:space="0" w:color="auto"/>
              <w:left w:val="single" w:sz="4" w:space="0" w:color="auto"/>
              <w:bottom w:val="single" w:sz="18" w:space="0" w:color="auto"/>
              <w:right w:val="single" w:sz="4" w:space="0" w:color="auto"/>
            </w:tcBorders>
            <w:vAlign w:val="center"/>
          </w:tcPr>
          <w:p w14:paraId="1C11729E" w14:textId="77777777" w:rsidR="006C1859" w:rsidRPr="00331502" w:rsidRDefault="006C1859" w:rsidP="00C22518">
            <w:pPr>
              <w:jc w:val="center"/>
              <w:rPr>
                <w:rFonts w:ascii="Calibri" w:eastAsia="Times New Roman" w:hAnsi="Calibri" w:cs="Arial"/>
                <w:lang w:val="cs-CZ" w:eastAsia="cs-CZ"/>
              </w:rPr>
            </w:pPr>
            <w:r w:rsidRPr="00331502">
              <w:rPr>
                <w:rFonts w:ascii="Calibri" w:eastAsia="Times New Roman" w:hAnsi="Calibri" w:cs="Arial"/>
                <w:lang w:val="cs-CZ" w:eastAsia="cs-CZ"/>
              </w:rPr>
              <w:t>3</w:t>
            </w:r>
            <w:r>
              <w:rPr>
                <w:rFonts w:ascii="Calibri" w:eastAsia="Times New Roman" w:hAnsi="Calibri" w:cs="Arial"/>
                <w:lang w:val="cs-CZ" w:eastAsia="cs-CZ"/>
              </w:rPr>
              <w:t>8</w:t>
            </w:r>
            <w:r w:rsidRPr="00331502">
              <w:rPr>
                <w:rFonts w:ascii="Calibri" w:eastAsia="Times New Roman" w:hAnsi="Calibri" w:cs="Arial"/>
                <w:lang w:val="cs-CZ" w:eastAsia="cs-CZ"/>
              </w:rPr>
              <w:t> </w:t>
            </w:r>
            <w:r>
              <w:rPr>
                <w:rFonts w:ascii="Calibri" w:eastAsia="Times New Roman" w:hAnsi="Calibri" w:cs="Arial"/>
                <w:lang w:val="cs-CZ" w:eastAsia="cs-CZ"/>
              </w:rPr>
              <w:t>88</w:t>
            </w:r>
            <w:r w:rsidRPr="00331502">
              <w:rPr>
                <w:rFonts w:ascii="Calibri" w:eastAsia="Times New Roman" w:hAnsi="Calibri" w:cs="Arial"/>
                <w:lang w:val="cs-CZ" w:eastAsia="cs-CZ"/>
              </w:rPr>
              <w:t>0 Kč</w:t>
            </w:r>
          </w:p>
        </w:tc>
        <w:tc>
          <w:tcPr>
            <w:tcW w:w="3402" w:type="dxa"/>
            <w:tcBorders>
              <w:top w:val="single" w:sz="4" w:space="0" w:color="auto"/>
              <w:left w:val="single" w:sz="4" w:space="0" w:color="auto"/>
              <w:bottom w:val="single" w:sz="18" w:space="0" w:color="auto"/>
              <w:right w:val="single" w:sz="18" w:space="0" w:color="auto"/>
            </w:tcBorders>
            <w:vAlign w:val="center"/>
          </w:tcPr>
          <w:p w14:paraId="6466D85C" w14:textId="77777777" w:rsidR="006C1859" w:rsidRPr="00331502" w:rsidRDefault="006C1859" w:rsidP="00C22518">
            <w:pPr>
              <w:jc w:val="center"/>
              <w:rPr>
                <w:rFonts w:ascii="Calibri" w:eastAsia="Times New Roman" w:hAnsi="Calibri" w:cs="Arial"/>
                <w:lang w:val="cs-CZ" w:eastAsia="cs-CZ"/>
              </w:rPr>
            </w:pPr>
            <w:r w:rsidRPr="00331502">
              <w:rPr>
                <w:rFonts w:ascii="Calibri" w:eastAsia="Times New Roman" w:hAnsi="Calibri" w:cs="Arial"/>
                <w:lang w:val="cs-CZ" w:eastAsia="cs-CZ"/>
              </w:rPr>
              <w:t>40</w:t>
            </w:r>
            <w:r>
              <w:rPr>
                <w:rFonts w:ascii="Calibri" w:eastAsia="Times New Roman" w:hAnsi="Calibri" w:cs="Arial"/>
                <w:lang w:val="cs-CZ" w:eastAsia="cs-CZ"/>
              </w:rPr>
              <w:t xml:space="preserve"> 800</w:t>
            </w:r>
            <w:r w:rsidRPr="00331502">
              <w:rPr>
                <w:rFonts w:ascii="Calibri" w:eastAsia="Times New Roman" w:hAnsi="Calibri" w:cs="Arial"/>
                <w:lang w:val="cs-CZ" w:eastAsia="cs-CZ"/>
              </w:rPr>
              <w:t> Kč</w:t>
            </w:r>
          </w:p>
        </w:tc>
      </w:tr>
    </w:tbl>
    <w:p w14:paraId="54F3AB11" w14:textId="77777777" w:rsidR="006C1859" w:rsidRPr="00D5487F" w:rsidRDefault="006C1859" w:rsidP="006C1859">
      <w:pPr>
        <w:rPr>
          <w:rFonts w:ascii="Times New Roman" w:eastAsia="MS Gothic" w:hAnsi="Times New Roman" w:cs="Times New Roman"/>
          <w:sz w:val="24"/>
          <w:lang w:val="cs-CZ" w:eastAsia="x-none"/>
        </w:rPr>
      </w:pPr>
    </w:p>
    <w:p w14:paraId="7DF0B237" w14:textId="15BE3F1C" w:rsidR="00D51FE3" w:rsidRPr="009D4193" w:rsidRDefault="00DC4B7D" w:rsidP="00217BE8">
      <w:pPr>
        <w:pStyle w:val="Nadpis3"/>
        <w:numPr>
          <w:ilvl w:val="0"/>
          <w:numId w:val="0"/>
        </w:numPr>
        <w:spacing w:before="0" w:after="120"/>
        <w:rPr>
          <w:rFonts w:eastAsia="MS Gothic" w:cs="Times New Roman"/>
          <w:lang w:eastAsia="x-none"/>
        </w:rPr>
      </w:pPr>
      <w:r w:rsidRPr="009D4193">
        <w:t>Varianta 1</w:t>
      </w:r>
      <w:bookmarkEnd w:id="14"/>
    </w:p>
    <w:p w14:paraId="7E13CE96" w14:textId="2C0B6F55" w:rsidR="00E748CA" w:rsidRPr="00D5487F" w:rsidRDefault="00E748CA" w:rsidP="00E748CA">
      <w:pPr>
        <w:spacing w:line="360" w:lineRule="auto"/>
        <w:jc w:val="both"/>
        <w:rPr>
          <w:rFonts w:ascii="Times New Roman" w:eastAsia="MS Gothic" w:hAnsi="Times New Roman" w:cs="Times New Roman"/>
          <w:b/>
          <w:bCs/>
          <w:sz w:val="24"/>
          <w:lang w:val="cs-CZ" w:eastAsia="x-none"/>
        </w:rPr>
      </w:pPr>
      <w:r w:rsidRPr="00D5487F">
        <w:rPr>
          <w:rFonts w:ascii="Times New Roman" w:eastAsia="MS Gothic" w:hAnsi="Times New Roman" w:cs="Times New Roman"/>
          <w:b/>
          <w:bCs/>
          <w:sz w:val="24"/>
          <w:lang w:val="cs-CZ" w:eastAsia="x-none"/>
        </w:rPr>
        <w:t>„Dosažení relace minimální a průměrné mzdy 47 % do roku 2030 (tj. do 4 let)“</w:t>
      </w:r>
    </w:p>
    <w:p w14:paraId="58E94335" w14:textId="15180F3F" w:rsidR="00E748CA" w:rsidRPr="00D5487F" w:rsidRDefault="00E748CA" w:rsidP="00E748CA">
      <w:pPr>
        <w:spacing w:line="360" w:lineRule="auto"/>
        <w:jc w:val="both"/>
        <w:rPr>
          <w:rFonts w:ascii="Times New Roman" w:eastAsia="MS Gothic" w:hAnsi="Times New Roman" w:cs="Times New Roman"/>
          <w:sz w:val="24"/>
          <w:lang w:val="cs-CZ" w:eastAsia="x-none"/>
        </w:rPr>
      </w:pPr>
      <w:r w:rsidRPr="00D5487F">
        <w:rPr>
          <w:rFonts w:ascii="Times New Roman" w:eastAsia="MS Gothic" w:hAnsi="Times New Roman" w:cs="Times New Roman"/>
          <w:sz w:val="24"/>
          <w:lang w:val="cs-CZ" w:eastAsia="x-none"/>
        </w:rPr>
        <w:t xml:space="preserve">Zvyšovat rovnoměrně relaci minimální a průměrné mzdy tak, aby bylo dosaženo relace 47,0 % o rok později proti původnímu cíli MPSV. </w:t>
      </w:r>
      <w:r w:rsidR="00C74894" w:rsidRPr="00C74894">
        <w:rPr>
          <w:rFonts w:ascii="Times New Roman" w:eastAsia="MS Gothic" w:hAnsi="Times New Roman" w:cs="Times New Roman"/>
          <w:sz w:val="24"/>
          <w:lang w:val="cs-CZ" w:eastAsia="x-none"/>
        </w:rPr>
        <w:t>Tato varianta o rok prodlužující dosažení střednědobého cíle by byla zároveň synchronizována s</w:t>
      </w:r>
      <w:r w:rsidR="009C40F5">
        <w:rPr>
          <w:rFonts w:ascii="Times New Roman" w:eastAsia="MS Gothic" w:hAnsi="Times New Roman" w:cs="Times New Roman"/>
          <w:sz w:val="24"/>
          <w:lang w:val="cs-CZ" w:eastAsia="x-none"/>
        </w:rPr>
        <w:t> </w:t>
      </w:r>
      <w:r w:rsidR="00C74894" w:rsidRPr="00C74894">
        <w:rPr>
          <w:rFonts w:ascii="Times New Roman" w:eastAsia="MS Gothic" w:hAnsi="Times New Roman" w:cs="Times New Roman"/>
          <w:sz w:val="24"/>
          <w:lang w:val="cs-CZ" w:eastAsia="x-none"/>
        </w:rPr>
        <w:t>dvouletým cyklem stanovování koeficientů a vyhodnocování přiměřenosti.</w:t>
      </w:r>
      <w:r w:rsidR="00C74894">
        <w:rPr>
          <w:rFonts w:ascii="Times New Roman" w:eastAsia="MS Gothic" w:hAnsi="Times New Roman" w:cs="Times New Roman"/>
          <w:sz w:val="24"/>
          <w:lang w:val="cs-CZ" w:eastAsia="x-none"/>
        </w:rPr>
        <w:t xml:space="preserve"> </w:t>
      </w:r>
      <w:r w:rsidRPr="00D5487F">
        <w:rPr>
          <w:rFonts w:ascii="Times New Roman" w:eastAsia="MS Gothic" w:hAnsi="Times New Roman" w:cs="Times New Roman"/>
          <w:sz w:val="24"/>
          <w:lang w:val="cs-CZ" w:eastAsia="x-none"/>
        </w:rPr>
        <w:t>To znamená postupně rovnoměrně zvyšovat relaci minimální a průměrné mzdy tak, aby mohlo být v</w:t>
      </w:r>
      <w:r w:rsidR="009C40F5">
        <w:rPr>
          <w:rFonts w:ascii="Times New Roman" w:eastAsia="MS Gothic" w:hAnsi="Times New Roman" w:cs="Times New Roman"/>
          <w:sz w:val="24"/>
          <w:lang w:val="cs-CZ" w:eastAsia="x-none"/>
        </w:rPr>
        <w:t> </w:t>
      </w:r>
      <w:r w:rsidRPr="00D5487F">
        <w:rPr>
          <w:rFonts w:ascii="Times New Roman" w:eastAsia="MS Gothic" w:hAnsi="Times New Roman" w:cs="Times New Roman"/>
          <w:sz w:val="24"/>
          <w:lang w:val="cs-CZ" w:eastAsia="x-none"/>
        </w:rPr>
        <w:t>roce 2030 dosaženo 47,0 %, což by při budoucím zachování této dynamiky (nařízením vlády v</w:t>
      </w:r>
      <w:r w:rsidR="009C40F5">
        <w:rPr>
          <w:rFonts w:ascii="Times New Roman" w:eastAsia="MS Gothic" w:hAnsi="Times New Roman" w:cs="Times New Roman"/>
          <w:sz w:val="24"/>
          <w:lang w:val="cs-CZ" w:eastAsia="x-none"/>
        </w:rPr>
        <w:t> </w:t>
      </w:r>
      <w:r w:rsidRPr="00D5487F">
        <w:rPr>
          <w:rFonts w:ascii="Times New Roman" w:eastAsia="MS Gothic" w:hAnsi="Times New Roman" w:cs="Times New Roman"/>
          <w:sz w:val="24"/>
          <w:lang w:val="cs-CZ" w:eastAsia="x-none"/>
        </w:rPr>
        <w:t>roce 2028) znamenalo každoroční zvyšování relace o 0,9 p. b.</w:t>
      </w:r>
    </w:p>
    <w:p w14:paraId="07C425B1" w14:textId="7565E2FA" w:rsidR="00E748CA" w:rsidRPr="00D5487F" w:rsidRDefault="00E748CA" w:rsidP="00E748CA">
      <w:pPr>
        <w:spacing w:before="120" w:line="360" w:lineRule="auto"/>
        <w:jc w:val="both"/>
        <w:rPr>
          <w:rFonts w:ascii="Times New Roman" w:eastAsia="MS Gothic" w:hAnsi="Times New Roman" w:cs="Times New Roman"/>
          <w:sz w:val="24"/>
          <w:lang w:val="cs-CZ" w:eastAsia="x-none"/>
        </w:rPr>
      </w:pPr>
      <w:r w:rsidRPr="00D5487F">
        <w:rPr>
          <w:rFonts w:ascii="Times New Roman" w:eastAsia="MS Gothic" w:hAnsi="Times New Roman" w:cs="Times New Roman"/>
          <w:sz w:val="24"/>
          <w:lang w:val="cs-CZ" w:eastAsia="x-none"/>
        </w:rPr>
        <w:t>V</w:t>
      </w:r>
      <w:r w:rsidR="009C40F5">
        <w:rPr>
          <w:rFonts w:ascii="Times New Roman" w:eastAsia="MS Gothic" w:hAnsi="Times New Roman" w:cs="Times New Roman"/>
          <w:sz w:val="24"/>
          <w:lang w:val="cs-CZ" w:eastAsia="x-none"/>
        </w:rPr>
        <w:t> </w:t>
      </w:r>
      <w:r w:rsidRPr="00D5487F">
        <w:rPr>
          <w:rFonts w:ascii="Times New Roman" w:eastAsia="MS Gothic" w:hAnsi="Times New Roman" w:cs="Times New Roman"/>
          <w:sz w:val="24"/>
          <w:lang w:val="cs-CZ" w:eastAsia="x-none"/>
        </w:rPr>
        <w:t>roce 2027 by relace minimální a průměrné mzdy dosáhla cca 44,3 % a v</w:t>
      </w:r>
      <w:r w:rsidR="009C40F5">
        <w:rPr>
          <w:rFonts w:ascii="Times New Roman" w:eastAsia="MS Gothic" w:hAnsi="Times New Roman" w:cs="Times New Roman"/>
          <w:sz w:val="24"/>
          <w:lang w:val="cs-CZ" w:eastAsia="x-none"/>
        </w:rPr>
        <w:t> </w:t>
      </w:r>
      <w:r w:rsidRPr="00D5487F">
        <w:rPr>
          <w:rFonts w:ascii="Times New Roman" w:eastAsia="MS Gothic" w:hAnsi="Times New Roman" w:cs="Times New Roman"/>
          <w:sz w:val="24"/>
          <w:lang w:val="cs-CZ" w:eastAsia="x-none"/>
        </w:rPr>
        <w:t>roce 2028 by činila cca 45,2 %. Těmto relacím odpovídá koeficient 0,443 pro rok 2027 a 0,452 pro rok 2028.</w:t>
      </w:r>
    </w:p>
    <w:p w14:paraId="63102978" w14:textId="7E985412" w:rsidR="00E748CA" w:rsidRDefault="00E748CA" w:rsidP="00E748CA">
      <w:pPr>
        <w:spacing w:line="360" w:lineRule="auto"/>
        <w:jc w:val="both"/>
        <w:rPr>
          <w:rFonts w:ascii="Times New Roman" w:eastAsia="MS Gothic" w:hAnsi="Times New Roman" w:cs="Times New Roman"/>
          <w:sz w:val="24"/>
          <w:lang w:val="cs-CZ" w:eastAsia="x-none"/>
        </w:rPr>
      </w:pPr>
      <w:r w:rsidRPr="00D5487F">
        <w:rPr>
          <w:rFonts w:ascii="Times New Roman" w:eastAsia="MS Gothic" w:hAnsi="Times New Roman" w:cs="Times New Roman"/>
          <w:sz w:val="24"/>
          <w:lang w:val="cs-CZ" w:eastAsia="x-none"/>
        </w:rPr>
        <w:t>Odhadovaná výše měsíční minimální mzdy by mohla (při využití údaje o průměrné hrubé mzdě z</w:t>
      </w:r>
      <w:r w:rsidR="009C40F5">
        <w:rPr>
          <w:rFonts w:ascii="Times New Roman" w:eastAsia="MS Gothic" w:hAnsi="Times New Roman" w:cs="Times New Roman"/>
          <w:sz w:val="24"/>
          <w:lang w:val="cs-CZ" w:eastAsia="x-none"/>
        </w:rPr>
        <w:t> </w:t>
      </w:r>
      <w:r w:rsidRPr="00D5487F">
        <w:rPr>
          <w:rFonts w:ascii="Times New Roman" w:eastAsia="MS Gothic" w:hAnsi="Times New Roman" w:cs="Times New Roman"/>
          <w:sz w:val="24"/>
          <w:lang w:val="cs-CZ" w:eastAsia="x-none"/>
        </w:rPr>
        <w:t>Makroekonomické predikce MF – 4/202</w:t>
      </w:r>
      <w:r w:rsidR="009D4193" w:rsidRPr="00D5487F">
        <w:rPr>
          <w:rFonts w:ascii="Times New Roman" w:eastAsia="MS Gothic" w:hAnsi="Times New Roman" w:cs="Times New Roman"/>
          <w:sz w:val="24"/>
          <w:lang w:val="cs-CZ" w:eastAsia="x-none"/>
        </w:rPr>
        <w:t>6</w:t>
      </w:r>
      <w:r w:rsidRPr="00D5487F">
        <w:rPr>
          <w:rFonts w:ascii="Times New Roman" w:eastAsia="MS Gothic" w:hAnsi="Times New Roman" w:cs="Times New Roman"/>
          <w:sz w:val="24"/>
          <w:lang w:val="cs-CZ" w:eastAsia="x-none"/>
        </w:rPr>
        <w:t>) dosáhnout úrovně 24 800 Kč v</w:t>
      </w:r>
      <w:r w:rsidR="009C40F5">
        <w:rPr>
          <w:rFonts w:ascii="Times New Roman" w:eastAsia="MS Gothic" w:hAnsi="Times New Roman" w:cs="Times New Roman"/>
          <w:sz w:val="24"/>
          <w:lang w:val="cs-CZ" w:eastAsia="x-none"/>
        </w:rPr>
        <w:t> </w:t>
      </w:r>
      <w:r w:rsidRPr="00D5487F">
        <w:rPr>
          <w:rFonts w:ascii="Times New Roman" w:eastAsia="MS Gothic" w:hAnsi="Times New Roman" w:cs="Times New Roman"/>
          <w:sz w:val="24"/>
          <w:lang w:val="cs-CZ" w:eastAsia="x-none"/>
        </w:rPr>
        <w:t>roce 2027 a 2</w:t>
      </w:r>
      <w:r w:rsidR="009D4193" w:rsidRPr="00D5487F">
        <w:rPr>
          <w:rFonts w:ascii="Times New Roman" w:eastAsia="MS Gothic" w:hAnsi="Times New Roman" w:cs="Times New Roman"/>
          <w:sz w:val="24"/>
          <w:lang w:val="cs-CZ" w:eastAsia="x-none"/>
        </w:rPr>
        <w:t>6</w:t>
      </w:r>
      <w:r w:rsidRPr="00D5487F">
        <w:rPr>
          <w:rFonts w:ascii="Times New Roman" w:eastAsia="MS Gothic" w:hAnsi="Times New Roman" w:cs="Times New Roman"/>
          <w:sz w:val="24"/>
          <w:lang w:val="cs-CZ" w:eastAsia="x-none"/>
        </w:rPr>
        <w:t> </w:t>
      </w:r>
      <w:r w:rsidR="009D4193" w:rsidRPr="00D5487F">
        <w:rPr>
          <w:rFonts w:ascii="Times New Roman" w:eastAsia="MS Gothic" w:hAnsi="Times New Roman" w:cs="Times New Roman"/>
          <w:sz w:val="24"/>
          <w:lang w:val="cs-CZ" w:eastAsia="x-none"/>
        </w:rPr>
        <w:t>6</w:t>
      </w:r>
      <w:r w:rsidRPr="00D5487F">
        <w:rPr>
          <w:rFonts w:ascii="Times New Roman" w:eastAsia="MS Gothic" w:hAnsi="Times New Roman" w:cs="Times New Roman"/>
          <w:sz w:val="24"/>
          <w:lang w:val="cs-CZ" w:eastAsia="x-none"/>
        </w:rPr>
        <w:t>00 Kč v</w:t>
      </w:r>
      <w:r w:rsidR="009C40F5">
        <w:rPr>
          <w:rFonts w:ascii="Times New Roman" w:eastAsia="MS Gothic" w:hAnsi="Times New Roman" w:cs="Times New Roman"/>
          <w:sz w:val="24"/>
          <w:lang w:val="cs-CZ" w:eastAsia="x-none"/>
        </w:rPr>
        <w:t> </w:t>
      </w:r>
      <w:r w:rsidRPr="00D5487F">
        <w:rPr>
          <w:rFonts w:ascii="Times New Roman" w:eastAsia="MS Gothic" w:hAnsi="Times New Roman" w:cs="Times New Roman"/>
          <w:sz w:val="24"/>
          <w:lang w:val="cs-CZ" w:eastAsia="x-none"/>
        </w:rPr>
        <w:t>roce 202</w:t>
      </w:r>
      <w:r w:rsidR="009D4193" w:rsidRPr="00D5487F">
        <w:rPr>
          <w:rFonts w:ascii="Times New Roman" w:eastAsia="MS Gothic" w:hAnsi="Times New Roman" w:cs="Times New Roman"/>
          <w:sz w:val="24"/>
          <w:lang w:val="cs-CZ" w:eastAsia="x-none"/>
        </w:rPr>
        <w:t>8</w:t>
      </w:r>
      <w:r w:rsidRPr="00D5487F">
        <w:rPr>
          <w:rFonts w:ascii="Times New Roman" w:eastAsia="MS Gothic" w:hAnsi="Times New Roman" w:cs="Times New Roman"/>
          <w:sz w:val="24"/>
          <w:lang w:val="cs-CZ" w:eastAsia="x-none"/>
        </w:rPr>
        <w:t>.</w:t>
      </w:r>
      <w:r w:rsidR="00BD7C9B" w:rsidRPr="00BD7C9B">
        <w:rPr>
          <w:rFonts w:ascii="Times New Roman" w:eastAsia="MS Gothic" w:hAnsi="Times New Roman" w:cs="Times New Roman"/>
          <w:sz w:val="24"/>
          <w:lang w:val="cs-CZ" w:eastAsia="x-none"/>
        </w:rPr>
        <w:t xml:space="preserve"> </w:t>
      </w:r>
      <w:r w:rsidR="00BD7C9B">
        <w:rPr>
          <w:rFonts w:ascii="Times New Roman" w:eastAsia="MS Gothic" w:hAnsi="Times New Roman" w:cs="Times New Roman"/>
          <w:sz w:val="24"/>
          <w:lang w:val="cs-CZ" w:eastAsia="x-none"/>
        </w:rPr>
        <w:t>Odhadované výše nejnižších úrovní zaručeného platu pro roky 2027 a 2028 jsou uvedeny v následující tabulce č. 08.</w:t>
      </w:r>
    </w:p>
    <w:p w14:paraId="012FEDC7" w14:textId="77777777" w:rsidR="00340BF7" w:rsidRPr="00331502" w:rsidRDefault="00340BF7" w:rsidP="00340BF7">
      <w:pPr>
        <w:spacing w:after="60"/>
        <w:rPr>
          <w:rFonts w:ascii="Times New Roman" w:eastAsia="Calibri" w:hAnsi="Times New Roman" w:cs="Times New Roman"/>
          <w:i/>
          <w:iCs/>
          <w:lang w:val="cs-CZ" w:eastAsia="x-none"/>
        </w:rPr>
      </w:pPr>
      <w:bookmarkStart w:id="15" w:name="_Toc230857251"/>
      <w:r w:rsidRPr="00331502">
        <w:rPr>
          <w:rFonts w:ascii="Times New Roman" w:eastAsia="Calibri" w:hAnsi="Times New Roman" w:cs="Times New Roman"/>
          <w:i/>
          <w:iCs/>
          <w:lang w:val="cs-CZ" w:eastAsia="x-none"/>
        </w:rPr>
        <w:t>Tabulka č. 0</w:t>
      </w:r>
      <w:r>
        <w:rPr>
          <w:rFonts w:ascii="Times New Roman" w:eastAsia="Calibri" w:hAnsi="Times New Roman" w:cs="Times New Roman"/>
          <w:i/>
          <w:iCs/>
          <w:lang w:val="cs-CZ" w:eastAsia="x-none"/>
        </w:rPr>
        <w:t>8</w:t>
      </w:r>
      <w:r w:rsidRPr="00331502">
        <w:rPr>
          <w:rFonts w:ascii="Times New Roman" w:eastAsia="Calibri" w:hAnsi="Times New Roman" w:cs="Times New Roman"/>
          <w:i/>
          <w:iCs/>
          <w:lang w:val="cs-CZ" w:eastAsia="x-none"/>
        </w:rPr>
        <w:t xml:space="preserve"> – Odhadovaná výše nejnižších úrovní zaručeného platu v letech 202</w:t>
      </w:r>
      <w:r>
        <w:rPr>
          <w:rFonts w:ascii="Times New Roman" w:eastAsia="Calibri" w:hAnsi="Times New Roman" w:cs="Times New Roman"/>
          <w:i/>
          <w:iCs/>
          <w:lang w:val="cs-CZ" w:eastAsia="x-none"/>
        </w:rPr>
        <w:t>7</w:t>
      </w:r>
      <w:r w:rsidRPr="00331502">
        <w:rPr>
          <w:rFonts w:ascii="Times New Roman" w:eastAsia="Calibri" w:hAnsi="Times New Roman" w:cs="Times New Roman"/>
          <w:i/>
          <w:iCs/>
          <w:lang w:val="cs-CZ" w:eastAsia="x-none"/>
        </w:rPr>
        <w:t xml:space="preserve"> a 202</w:t>
      </w:r>
      <w:r>
        <w:rPr>
          <w:rFonts w:ascii="Times New Roman" w:eastAsia="Calibri" w:hAnsi="Times New Roman" w:cs="Times New Roman"/>
          <w:i/>
          <w:iCs/>
          <w:lang w:val="cs-CZ" w:eastAsia="x-none"/>
        </w:rPr>
        <w:t>8</w:t>
      </w:r>
    </w:p>
    <w:tbl>
      <w:tblPr>
        <w:tblW w:w="9072" w:type="dxa"/>
        <w:tblInd w:w="-23"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2268"/>
        <w:gridCol w:w="3402"/>
        <w:gridCol w:w="3402"/>
      </w:tblGrid>
      <w:tr w:rsidR="00340BF7" w:rsidRPr="007C7CEA" w14:paraId="0E995389" w14:textId="77777777" w:rsidTr="00C22518">
        <w:trPr>
          <w:trHeight w:hRule="exact" w:val="510"/>
        </w:trPr>
        <w:tc>
          <w:tcPr>
            <w:tcW w:w="2268" w:type="dxa"/>
            <w:tcBorders>
              <w:top w:val="single" w:sz="18" w:space="0" w:color="auto"/>
              <w:left w:val="single" w:sz="18" w:space="0" w:color="auto"/>
              <w:bottom w:val="single" w:sz="12" w:space="0" w:color="auto"/>
              <w:right w:val="single" w:sz="4" w:space="0" w:color="auto"/>
            </w:tcBorders>
            <w:shd w:val="clear" w:color="auto" w:fill="BFBFBF"/>
            <w:vAlign w:val="center"/>
          </w:tcPr>
          <w:p w14:paraId="26C1969A" w14:textId="77777777" w:rsidR="00340BF7" w:rsidRPr="00331502" w:rsidRDefault="00340BF7" w:rsidP="00C22518">
            <w:pPr>
              <w:jc w:val="center"/>
              <w:rPr>
                <w:rFonts w:ascii="Calibri" w:eastAsia="Times New Roman" w:hAnsi="Calibri" w:cs="Arial"/>
                <w:b/>
                <w:lang w:val="cs-CZ" w:eastAsia="cs-CZ"/>
              </w:rPr>
            </w:pPr>
            <w:r w:rsidRPr="00331502">
              <w:rPr>
                <w:rFonts w:ascii="Calibri" w:eastAsia="Times New Roman" w:hAnsi="Calibri" w:cs="Arial"/>
                <w:b/>
                <w:lang w:val="cs-CZ" w:eastAsia="cs-CZ"/>
              </w:rPr>
              <w:t>Skupina prací</w:t>
            </w:r>
          </w:p>
        </w:tc>
        <w:tc>
          <w:tcPr>
            <w:tcW w:w="3402" w:type="dxa"/>
            <w:tcBorders>
              <w:top w:val="single" w:sz="18" w:space="0" w:color="auto"/>
              <w:left w:val="single" w:sz="4" w:space="0" w:color="auto"/>
              <w:bottom w:val="single" w:sz="12" w:space="0" w:color="auto"/>
              <w:right w:val="single" w:sz="4" w:space="0" w:color="auto"/>
            </w:tcBorders>
            <w:shd w:val="clear" w:color="auto" w:fill="BFBFBF"/>
            <w:vAlign w:val="center"/>
          </w:tcPr>
          <w:p w14:paraId="6BBB6B55" w14:textId="77777777" w:rsidR="00340BF7" w:rsidRPr="00331502" w:rsidRDefault="00340BF7" w:rsidP="00C22518">
            <w:pPr>
              <w:jc w:val="center"/>
              <w:rPr>
                <w:rFonts w:ascii="Calibri" w:eastAsia="Times New Roman" w:hAnsi="Calibri" w:cs="Arial"/>
                <w:b/>
                <w:lang w:val="cs-CZ" w:eastAsia="cs-CZ"/>
              </w:rPr>
            </w:pPr>
            <w:r w:rsidRPr="00331502">
              <w:rPr>
                <w:rFonts w:ascii="Calibri" w:eastAsia="Times New Roman" w:hAnsi="Calibri" w:cs="Arial"/>
                <w:b/>
                <w:lang w:val="cs-CZ" w:eastAsia="cs-CZ"/>
              </w:rPr>
              <w:t>202</w:t>
            </w:r>
            <w:r>
              <w:rPr>
                <w:rFonts w:ascii="Calibri" w:eastAsia="Times New Roman" w:hAnsi="Calibri" w:cs="Arial"/>
                <w:b/>
                <w:lang w:val="cs-CZ" w:eastAsia="cs-CZ"/>
              </w:rPr>
              <w:t>7</w:t>
            </w:r>
          </w:p>
        </w:tc>
        <w:tc>
          <w:tcPr>
            <w:tcW w:w="3402" w:type="dxa"/>
            <w:tcBorders>
              <w:top w:val="single" w:sz="18" w:space="0" w:color="auto"/>
              <w:left w:val="single" w:sz="4" w:space="0" w:color="auto"/>
              <w:bottom w:val="single" w:sz="12" w:space="0" w:color="auto"/>
              <w:right w:val="single" w:sz="18" w:space="0" w:color="auto"/>
            </w:tcBorders>
            <w:shd w:val="clear" w:color="auto" w:fill="BFBFBF"/>
            <w:vAlign w:val="center"/>
          </w:tcPr>
          <w:p w14:paraId="10119BF9" w14:textId="77777777" w:rsidR="00340BF7" w:rsidRPr="00331502" w:rsidRDefault="00340BF7" w:rsidP="00C22518">
            <w:pPr>
              <w:jc w:val="center"/>
              <w:rPr>
                <w:rFonts w:ascii="Calibri" w:eastAsia="Times New Roman" w:hAnsi="Calibri" w:cs="Arial"/>
                <w:b/>
                <w:bCs/>
                <w:iCs/>
                <w:lang w:val="cs-CZ" w:eastAsia="cs-CZ"/>
              </w:rPr>
            </w:pPr>
            <w:r w:rsidRPr="00331502">
              <w:rPr>
                <w:rFonts w:ascii="Calibri" w:eastAsia="Times New Roman" w:hAnsi="Calibri" w:cs="Arial"/>
                <w:b/>
                <w:bCs/>
                <w:iCs/>
                <w:lang w:val="cs-CZ" w:eastAsia="cs-CZ"/>
              </w:rPr>
              <w:t>202</w:t>
            </w:r>
            <w:r>
              <w:rPr>
                <w:rFonts w:ascii="Calibri" w:eastAsia="Times New Roman" w:hAnsi="Calibri" w:cs="Arial"/>
                <w:b/>
                <w:bCs/>
                <w:iCs/>
                <w:lang w:val="cs-CZ" w:eastAsia="cs-CZ"/>
              </w:rPr>
              <w:t>8</w:t>
            </w:r>
          </w:p>
        </w:tc>
      </w:tr>
      <w:tr w:rsidR="00340BF7" w:rsidRPr="007C7CEA" w14:paraId="2E45E7C6" w14:textId="77777777" w:rsidTr="00C22518">
        <w:trPr>
          <w:trHeight w:hRule="exact" w:val="454"/>
        </w:trPr>
        <w:tc>
          <w:tcPr>
            <w:tcW w:w="2268" w:type="dxa"/>
            <w:tcBorders>
              <w:top w:val="single" w:sz="4" w:space="0" w:color="auto"/>
              <w:left w:val="single" w:sz="18" w:space="0" w:color="auto"/>
              <w:bottom w:val="single" w:sz="4" w:space="0" w:color="auto"/>
              <w:right w:val="single" w:sz="4" w:space="0" w:color="auto"/>
            </w:tcBorders>
            <w:shd w:val="clear" w:color="auto" w:fill="BFBFBF"/>
            <w:vAlign w:val="center"/>
            <w:hideMark/>
          </w:tcPr>
          <w:p w14:paraId="2B266B77" w14:textId="77777777" w:rsidR="00340BF7" w:rsidRPr="00331502" w:rsidRDefault="00340BF7" w:rsidP="00C22518">
            <w:pPr>
              <w:jc w:val="center"/>
              <w:rPr>
                <w:rFonts w:ascii="Calibri" w:eastAsia="Times New Roman" w:hAnsi="Calibri" w:cs="Arial"/>
                <w:i/>
                <w:lang w:val="cs-CZ" w:eastAsia="cs-CZ"/>
              </w:rPr>
            </w:pPr>
            <w:r w:rsidRPr="00331502">
              <w:rPr>
                <w:rFonts w:ascii="Calibri" w:eastAsia="Times New Roman" w:hAnsi="Calibri" w:cs="Arial"/>
                <w:b/>
                <w:lang w:val="cs-CZ" w:eastAsia="cs-CZ"/>
              </w:rPr>
              <w:t>1.</w:t>
            </w:r>
          </w:p>
        </w:tc>
        <w:tc>
          <w:tcPr>
            <w:tcW w:w="3402" w:type="dxa"/>
            <w:tcBorders>
              <w:top w:val="single" w:sz="4" w:space="0" w:color="auto"/>
              <w:left w:val="single" w:sz="4" w:space="0" w:color="auto"/>
              <w:bottom w:val="single" w:sz="4" w:space="0" w:color="auto"/>
              <w:right w:val="single" w:sz="4" w:space="0" w:color="auto"/>
            </w:tcBorders>
            <w:vAlign w:val="center"/>
          </w:tcPr>
          <w:p w14:paraId="7BF56CA6" w14:textId="77777777" w:rsidR="00340BF7" w:rsidRPr="00331502" w:rsidRDefault="00340BF7" w:rsidP="00C22518">
            <w:pPr>
              <w:jc w:val="center"/>
              <w:rPr>
                <w:rFonts w:ascii="Calibri" w:eastAsia="Times New Roman" w:hAnsi="Calibri" w:cs="Arial"/>
                <w:lang w:val="cs-CZ" w:eastAsia="cs-CZ"/>
              </w:rPr>
            </w:pPr>
            <w:r w:rsidRPr="00331502">
              <w:rPr>
                <w:rFonts w:ascii="Calibri" w:eastAsia="Times New Roman" w:hAnsi="Calibri" w:cs="Arial"/>
                <w:lang w:val="cs-CZ" w:eastAsia="cs-CZ"/>
              </w:rPr>
              <w:t>2</w:t>
            </w:r>
            <w:r>
              <w:rPr>
                <w:rFonts w:ascii="Calibri" w:eastAsia="Times New Roman" w:hAnsi="Calibri" w:cs="Arial"/>
                <w:lang w:val="cs-CZ" w:eastAsia="cs-CZ"/>
              </w:rPr>
              <w:t>4 8</w:t>
            </w:r>
            <w:r w:rsidRPr="00331502">
              <w:rPr>
                <w:rFonts w:ascii="Calibri" w:eastAsia="Times New Roman" w:hAnsi="Calibri" w:cs="Arial"/>
                <w:lang w:val="cs-CZ" w:eastAsia="cs-CZ"/>
              </w:rPr>
              <w:t>00 Kč</w:t>
            </w:r>
          </w:p>
        </w:tc>
        <w:tc>
          <w:tcPr>
            <w:tcW w:w="3402" w:type="dxa"/>
            <w:tcBorders>
              <w:top w:val="single" w:sz="4" w:space="0" w:color="auto"/>
              <w:left w:val="single" w:sz="4" w:space="0" w:color="auto"/>
              <w:bottom w:val="single" w:sz="4" w:space="0" w:color="auto"/>
              <w:right w:val="single" w:sz="18" w:space="0" w:color="auto"/>
            </w:tcBorders>
            <w:vAlign w:val="center"/>
          </w:tcPr>
          <w:p w14:paraId="115613E5" w14:textId="77777777" w:rsidR="00340BF7" w:rsidRPr="00331502" w:rsidRDefault="00340BF7" w:rsidP="00C22518">
            <w:pPr>
              <w:jc w:val="center"/>
              <w:rPr>
                <w:rFonts w:ascii="Calibri" w:eastAsia="Times New Roman" w:hAnsi="Calibri" w:cs="Arial"/>
                <w:lang w:val="cs-CZ" w:eastAsia="cs-CZ"/>
              </w:rPr>
            </w:pPr>
            <w:r w:rsidRPr="00331502">
              <w:rPr>
                <w:rFonts w:ascii="Calibri" w:eastAsia="Times New Roman" w:hAnsi="Calibri" w:cs="Arial"/>
                <w:lang w:val="cs-CZ" w:eastAsia="cs-CZ"/>
              </w:rPr>
              <w:t>2</w:t>
            </w:r>
            <w:r>
              <w:rPr>
                <w:rFonts w:ascii="Calibri" w:eastAsia="Times New Roman" w:hAnsi="Calibri" w:cs="Arial"/>
                <w:lang w:val="cs-CZ" w:eastAsia="cs-CZ"/>
              </w:rPr>
              <w:t>6 6</w:t>
            </w:r>
            <w:r w:rsidRPr="00331502">
              <w:rPr>
                <w:rFonts w:ascii="Calibri" w:eastAsia="Times New Roman" w:hAnsi="Calibri" w:cs="Arial"/>
                <w:lang w:val="cs-CZ" w:eastAsia="cs-CZ"/>
              </w:rPr>
              <w:t>00 Kč</w:t>
            </w:r>
          </w:p>
        </w:tc>
      </w:tr>
      <w:tr w:rsidR="00340BF7" w:rsidRPr="007C7CEA" w14:paraId="036FC31F" w14:textId="77777777" w:rsidTr="00C22518">
        <w:trPr>
          <w:trHeight w:hRule="exact" w:val="454"/>
        </w:trPr>
        <w:tc>
          <w:tcPr>
            <w:tcW w:w="2268" w:type="dxa"/>
            <w:tcBorders>
              <w:top w:val="single" w:sz="4" w:space="0" w:color="auto"/>
              <w:left w:val="single" w:sz="18" w:space="0" w:color="auto"/>
              <w:bottom w:val="single" w:sz="4" w:space="0" w:color="auto"/>
              <w:right w:val="single" w:sz="4" w:space="0" w:color="auto"/>
            </w:tcBorders>
            <w:shd w:val="clear" w:color="auto" w:fill="BFBFBF"/>
            <w:vAlign w:val="center"/>
          </w:tcPr>
          <w:p w14:paraId="4AD95784" w14:textId="77777777" w:rsidR="00340BF7" w:rsidRPr="00331502" w:rsidRDefault="00340BF7" w:rsidP="00C22518">
            <w:pPr>
              <w:jc w:val="center"/>
              <w:rPr>
                <w:rFonts w:ascii="Calibri" w:eastAsia="Times New Roman" w:hAnsi="Calibri" w:cs="Arial"/>
                <w:i/>
                <w:lang w:val="cs-CZ" w:eastAsia="cs-CZ"/>
              </w:rPr>
            </w:pPr>
            <w:r w:rsidRPr="00331502">
              <w:rPr>
                <w:rFonts w:ascii="Calibri" w:eastAsia="Times New Roman" w:hAnsi="Calibri" w:cs="Arial"/>
                <w:b/>
                <w:lang w:val="cs-CZ" w:eastAsia="cs-CZ"/>
              </w:rPr>
              <w:t>2.</w:t>
            </w:r>
          </w:p>
        </w:tc>
        <w:tc>
          <w:tcPr>
            <w:tcW w:w="3402" w:type="dxa"/>
            <w:tcBorders>
              <w:top w:val="single" w:sz="4" w:space="0" w:color="auto"/>
              <w:left w:val="single" w:sz="4" w:space="0" w:color="auto"/>
              <w:bottom w:val="single" w:sz="4" w:space="0" w:color="auto"/>
              <w:right w:val="single" w:sz="4" w:space="0" w:color="auto"/>
            </w:tcBorders>
            <w:vAlign w:val="center"/>
          </w:tcPr>
          <w:p w14:paraId="0EFF52D3" w14:textId="77777777" w:rsidR="00340BF7" w:rsidRPr="00331502" w:rsidRDefault="00340BF7" w:rsidP="00C22518">
            <w:pPr>
              <w:jc w:val="center"/>
              <w:rPr>
                <w:rFonts w:ascii="Calibri" w:eastAsia="Times New Roman" w:hAnsi="Calibri" w:cs="Arial"/>
                <w:lang w:val="cs-CZ" w:eastAsia="cs-CZ"/>
              </w:rPr>
            </w:pPr>
            <w:r w:rsidRPr="00331502">
              <w:rPr>
                <w:rFonts w:ascii="Calibri" w:eastAsia="Times New Roman" w:hAnsi="Calibri" w:cs="Arial"/>
                <w:lang w:val="cs-CZ" w:eastAsia="cs-CZ"/>
              </w:rPr>
              <w:t>2</w:t>
            </w:r>
            <w:r>
              <w:rPr>
                <w:rFonts w:ascii="Calibri" w:eastAsia="Times New Roman" w:hAnsi="Calibri" w:cs="Arial"/>
                <w:lang w:val="cs-CZ" w:eastAsia="cs-CZ"/>
              </w:rPr>
              <w:t>9</w:t>
            </w:r>
            <w:r w:rsidRPr="00331502">
              <w:rPr>
                <w:rFonts w:ascii="Calibri" w:eastAsia="Times New Roman" w:hAnsi="Calibri" w:cs="Arial"/>
                <w:lang w:val="cs-CZ" w:eastAsia="cs-CZ"/>
              </w:rPr>
              <w:t> </w:t>
            </w:r>
            <w:r>
              <w:rPr>
                <w:rFonts w:ascii="Calibri" w:eastAsia="Times New Roman" w:hAnsi="Calibri" w:cs="Arial"/>
                <w:lang w:val="cs-CZ" w:eastAsia="cs-CZ"/>
              </w:rPr>
              <w:t>76</w:t>
            </w:r>
            <w:r w:rsidRPr="00331502">
              <w:rPr>
                <w:rFonts w:ascii="Calibri" w:eastAsia="Times New Roman" w:hAnsi="Calibri" w:cs="Arial"/>
                <w:lang w:val="cs-CZ" w:eastAsia="cs-CZ"/>
              </w:rPr>
              <w:t>0 Kč</w:t>
            </w:r>
          </w:p>
        </w:tc>
        <w:tc>
          <w:tcPr>
            <w:tcW w:w="3402" w:type="dxa"/>
            <w:tcBorders>
              <w:top w:val="single" w:sz="4" w:space="0" w:color="auto"/>
              <w:left w:val="single" w:sz="4" w:space="0" w:color="auto"/>
              <w:bottom w:val="single" w:sz="4" w:space="0" w:color="auto"/>
              <w:right w:val="single" w:sz="18" w:space="0" w:color="auto"/>
            </w:tcBorders>
            <w:vAlign w:val="center"/>
          </w:tcPr>
          <w:p w14:paraId="74192365" w14:textId="77777777" w:rsidR="00340BF7" w:rsidRPr="00331502" w:rsidRDefault="00340BF7" w:rsidP="00C22518">
            <w:pPr>
              <w:jc w:val="center"/>
              <w:rPr>
                <w:rFonts w:ascii="Calibri" w:eastAsia="Times New Roman" w:hAnsi="Calibri" w:cs="Arial"/>
                <w:lang w:val="cs-CZ" w:eastAsia="cs-CZ"/>
              </w:rPr>
            </w:pPr>
            <w:r>
              <w:rPr>
                <w:rFonts w:ascii="Calibri" w:eastAsia="Times New Roman" w:hAnsi="Calibri" w:cs="Arial"/>
                <w:lang w:val="cs-CZ" w:eastAsia="cs-CZ"/>
              </w:rPr>
              <w:t>31</w:t>
            </w:r>
            <w:r w:rsidRPr="00331502">
              <w:rPr>
                <w:rFonts w:ascii="Calibri" w:eastAsia="Times New Roman" w:hAnsi="Calibri" w:cs="Arial"/>
                <w:lang w:val="cs-CZ" w:eastAsia="cs-CZ"/>
              </w:rPr>
              <w:t> </w:t>
            </w:r>
            <w:r>
              <w:rPr>
                <w:rFonts w:ascii="Calibri" w:eastAsia="Times New Roman" w:hAnsi="Calibri" w:cs="Arial"/>
                <w:lang w:val="cs-CZ" w:eastAsia="cs-CZ"/>
              </w:rPr>
              <w:t>92</w:t>
            </w:r>
            <w:r w:rsidRPr="00331502">
              <w:rPr>
                <w:rFonts w:ascii="Calibri" w:eastAsia="Times New Roman" w:hAnsi="Calibri" w:cs="Arial"/>
                <w:lang w:val="cs-CZ" w:eastAsia="cs-CZ"/>
              </w:rPr>
              <w:t>0 Kč</w:t>
            </w:r>
          </w:p>
        </w:tc>
      </w:tr>
      <w:tr w:rsidR="00340BF7" w:rsidRPr="007C7CEA" w14:paraId="3AC2A56D" w14:textId="77777777" w:rsidTr="00C22518">
        <w:trPr>
          <w:trHeight w:hRule="exact" w:val="454"/>
        </w:trPr>
        <w:tc>
          <w:tcPr>
            <w:tcW w:w="2268" w:type="dxa"/>
            <w:tcBorders>
              <w:top w:val="single" w:sz="4" w:space="0" w:color="auto"/>
              <w:left w:val="single" w:sz="18" w:space="0" w:color="auto"/>
              <w:bottom w:val="single" w:sz="4" w:space="0" w:color="auto"/>
              <w:right w:val="single" w:sz="4" w:space="0" w:color="auto"/>
            </w:tcBorders>
            <w:shd w:val="clear" w:color="auto" w:fill="BFBFBF"/>
            <w:vAlign w:val="center"/>
          </w:tcPr>
          <w:p w14:paraId="719D1F40" w14:textId="77777777" w:rsidR="00340BF7" w:rsidRPr="00331502" w:rsidRDefault="00340BF7" w:rsidP="00C22518">
            <w:pPr>
              <w:jc w:val="center"/>
              <w:rPr>
                <w:rFonts w:ascii="Calibri" w:eastAsia="Times New Roman" w:hAnsi="Calibri" w:cs="Arial"/>
                <w:b/>
                <w:lang w:val="cs-CZ" w:eastAsia="cs-CZ"/>
              </w:rPr>
            </w:pPr>
            <w:r w:rsidRPr="00331502">
              <w:rPr>
                <w:rFonts w:ascii="Calibri" w:eastAsia="Times New Roman" w:hAnsi="Calibri" w:cs="Arial"/>
                <w:b/>
                <w:lang w:val="cs-CZ" w:eastAsia="cs-CZ"/>
              </w:rPr>
              <w:t>3.</w:t>
            </w:r>
          </w:p>
        </w:tc>
        <w:tc>
          <w:tcPr>
            <w:tcW w:w="3402" w:type="dxa"/>
            <w:tcBorders>
              <w:top w:val="single" w:sz="4" w:space="0" w:color="auto"/>
              <w:left w:val="single" w:sz="4" w:space="0" w:color="auto"/>
              <w:bottom w:val="single" w:sz="4" w:space="0" w:color="auto"/>
              <w:right w:val="single" w:sz="4" w:space="0" w:color="auto"/>
            </w:tcBorders>
            <w:vAlign w:val="center"/>
          </w:tcPr>
          <w:p w14:paraId="33C4D3C9" w14:textId="77777777" w:rsidR="00340BF7" w:rsidRPr="00331502" w:rsidRDefault="00340BF7" w:rsidP="00C22518">
            <w:pPr>
              <w:jc w:val="center"/>
              <w:rPr>
                <w:rFonts w:ascii="Calibri" w:eastAsia="Times New Roman" w:hAnsi="Calibri" w:cs="Arial"/>
                <w:lang w:val="cs-CZ" w:eastAsia="cs-CZ"/>
              </w:rPr>
            </w:pPr>
            <w:r>
              <w:rPr>
                <w:rFonts w:ascii="Calibri" w:eastAsia="Times New Roman" w:hAnsi="Calibri" w:cs="Arial"/>
                <w:lang w:val="cs-CZ" w:eastAsia="cs-CZ"/>
              </w:rPr>
              <w:t>34</w:t>
            </w:r>
            <w:r w:rsidRPr="00331502">
              <w:rPr>
                <w:rFonts w:ascii="Calibri" w:eastAsia="Times New Roman" w:hAnsi="Calibri" w:cs="Arial"/>
                <w:lang w:val="cs-CZ" w:eastAsia="cs-CZ"/>
              </w:rPr>
              <w:t> </w:t>
            </w:r>
            <w:r>
              <w:rPr>
                <w:rFonts w:ascii="Calibri" w:eastAsia="Times New Roman" w:hAnsi="Calibri" w:cs="Arial"/>
                <w:lang w:val="cs-CZ" w:eastAsia="cs-CZ"/>
              </w:rPr>
              <w:t>72</w:t>
            </w:r>
            <w:r w:rsidRPr="00331502">
              <w:rPr>
                <w:rFonts w:ascii="Calibri" w:eastAsia="Times New Roman" w:hAnsi="Calibri" w:cs="Arial"/>
                <w:lang w:val="cs-CZ" w:eastAsia="cs-CZ"/>
              </w:rPr>
              <w:t>0 Kč</w:t>
            </w:r>
          </w:p>
        </w:tc>
        <w:tc>
          <w:tcPr>
            <w:tcW w:w="3402" w:type="dxa"/>
            <w:tcBorders>
              <w:top w:val="single" w:sz="4" w:space="0" w:color="auto"/>
              <w:left w:val="single" w:sz="4" w:space="0" w:color="auto"/>
              <w:bottom w:val="single" w:sz="4" w:space="0" w:color="auto"/>
              <w:right w:val="single" w:sz="18" w:space="0" w:color="auto"/>
            </w:tcBorders>
            <w:vAlign w:val="center"/>
          </w:tcPr>
          <w:p w14:paraId="20FD9179" w14:textId="77777777" w:rsidR="00340BF7" w:rsidRPr="00331502" w:rsidRDefault="00340BF7" w:rsidP="00C22518">
            <w:pPr>
              <w:jc w:val="center"/>
              <w:rPr>
                <w:rFonts w:ascii="Calibri" w:eastAsia="Times New Roman" w:hAnsi="Calibri" w:cs="Arial"/>
                <w:lang w:val="cs-CZ" w:eastAsia="cs-CZ"/>
              </w:rPr>
            </w:pPr>
            <w:r>
              <w:rPr>
                <w:rFonts w:ascii="Calibri" w:eastAsia="Times New Roman" w:hAnsi="Calibri" w:cs="Arial"/>
                <w:lang w:val="cs-CZ" w:eastAsia="cs-CZ"/>
              </w:rPr>
              <w:t>37</w:t>
            </w:r>
            <w:r w:rsidRPr="00331502">
              <w:rPr>
                <w:rFonts w:ascii="Calibri" w:eastAsia="Times New Roman" w:hAnsi="Calibri" w:cs="Arial"/>
                <w:lang w:val="cs-CZ" w:eastAsia="cs-CZ"/>
              </w:rPr>
              <w:t> 2</w:t>
            </w:r>
            <w:r>
              <w:rPr>
                <w:rFonts w:ascii="Calibri" w:eastAsia="Times New Roman" w:hAnsi="Calibri" w:cs="Arial"/>
                <w:lang w:val="cs-CZ" w:eastAsia="cs-CZ"/>
              </w:rPr>
              <w:t>4</w:t>
            </w:r>
            <w:r w:rsidRPr="00331502">
              <w:rPr>
                <w:rFonts w:ascii="Calibri" w:eastAsia="Times New Roman" w:hAnsi="Calibri" w:cs="Arial"/>
                <w:lang w:val="cs-CZ" w:eastAsia="cs-CZ"/>
              </w:rPr>
              <w:t>0 Kč</w:t>
            </w:r>
          </w:p>
        </w:tc>
      </w:tr>
      <w:tr w:rsidR="00340BF7" w:rsidRPr="00746594" w14:paraId="606455A3" w14:textId="77777777" w:rsidTr="00C22518">
        <w:trPr>
          <w:trHeight w:hRule="exact" w:val="454"/>
        </w:trPr>
        <w:tc>
          <w:tcPr>
            <w:tcW w:w="2268" w:type="dxa"/>
            <w:tcBorders>
              <w:top w:val="single" w:sz="4" w:space="0" w:color="auto"/>
              <w:left w:val="single" w:sz="18" w:space="0" w:color="auto"/>
              <w:bottom w:val="single" w:sz="18" w:space="0" w:color="auto"/>
              <w:right w:val="single" w:sz="4" w:space="0" w:color="auto"/>
            </w:tcBorders>
            <w:shd w:val="clear" w:color="auto" w:fill="BFBFBF"/>
            <w:vAlign w:val="center"/>
          </w:tcPr>
          <w:p w14:paraId="5851119A" w14:textId="77777777" w:rsidR="00340BF7" w:rsidRPr="00331502" w:rsidRDefault="00340BF7" w:rsidP="00C22518">
            <w:pPr>
              <w:jc w:val="center"/>
              <w:rPr>
                <w:rFonts w:ascii="Calibri" w:eastAsia="Times New Roman" w:hAnsi="Calibri" w:cs="Arial"/>
                <w:b/>
                <w:lang w:val="cs-CZ" w:eastAsia="cs-CZ"/>
              </w:rPr>
            </w:pPr>
            <w:r w:rsidRPr="00331502">
              <w:rPr>
                <w:rFonts w:ascii="Calibri" w:eastAsia="Times New Roman" w:hAnsi="Calibri" w:cs="Arial"/>
                <w:b/>
                <w:lang w:val="cs-CZ" w:eastAsia="cs-CZ"/>
              </w:rPr>
              <w:t>4.</w:t>
            </w:r>
          </w:p>
        </w:tc>
        <w:tc>
          <w:tcPr>
            <w:tcW w:w="3402" w:type="dxa"/>
            <w:tcBorders>
              <w:top w:val="single" w:sz="4" w:space="0" w:color="auto"/>
              <w:left w:val="single" w:sz="4" w:space="0" w:color="auto"/>
              <w:bottom w:val="single" w:sz="18" w:space="0" w:color="auto"/>
              <w:right w:val="single" w:sz="4" w:space="0" w:color="auto"/>
            </w:tcBorders>
            <w:vAlign w:val="center"/>
          </w:tcPr>
          <w:p w14:paraId="391D13F7" w14:textId="77777777" w:rsidR="00340BF7" w:rsidRPr="00331502" w:rsidRDefault="00340BF7" w:rsidP="00C22518">
            <w:pPr>
              <w:jc w:val="center"/>
              <w:rPr>
                <w:rFonts w:ascii="Calibri" w:eastAsia="Times New Roman" w:hAnsi="Calibri" w:cs="Arial"/>
                <w:lang w:val="cs-CZ" w:eastAsia="cs-CZ"/>
              </w:rPr>
            </w:pPr>
            <w:r w:rsidRPr="00331502">
              <w:rPr>
                <w:rFonts w:ascii="Calibri" w:eastAsia="Times New Roman" w:hAnsi="Calibri" w:cs="Arial"/>
                <w:lang w:val="cs-CZ" w:eastAsia="cs-CZ"/>
              </w:rPr>
              <w:t>3</w:t>
            </w:r>
            <w:r>
              <w:rPr>
                <w:rFonts w:ascii="Calibri" w:eastAsia="Times New Roman" w:hAnsi="Calibri" w:cs="Arial"/>
                <w:lang w:val="cs-CZ" w:eastAsia="cs-CZ"/>
              </w:rPr>
              <w:t>9</w:t>
            </w:r>
            <w:r w:rsidRPr="00331502">
              <w:rPr>
                <w:rFonts w:ascii="Calibri" w:eastAsia="Times New Roman" w:hAnsi="Calibri" w:cs="Arial"/>
                <w:lang w:val="cs-CZ" w:eastAsia="cs-CZ"/>
              </w:rPr>
              <w:t> </w:t>
            </w:r>
            <w:r>
              <w:rPr>
                <w:rFonts w:ascii="Calibri" w:eastAsia="Times New Roman" w:hAnsi="Calibri" w:cs="Arial"/>
                <w:lang w:val="cs-CZ" w:eastAsia="cs-CZ"/>
              </w:rPr>
              <w:t>68</w:t>
            </w:r>
            <w:r w:rsidRPr="00331502">
              <w:rPr>
                <w:rFonts w:ascii="Calibri" w:eastAsia="Times New Roman" w:hAnsi="Calibri" w:cs="Arial"/>
                <w:lang w:val="cs-CZ" w:eastAsia="cs-CZ"/>
              </w:rPr>
              <w:t>0 Kč</w:t>
            </w:r>
          </w:p>
        </w:tc>
        <w:tc>
          <w:tcPr>
            <w:tcW w:w="3402" w:type="dxa"/>
            <w:tcBorders>
              <w:top w:val="single" w:sz="4" w:space="0" w:color="auto"/>
              <w:left w:val="single" w:sz="4" w:space="0" w:color="auto"/>
              <w:bottom w:val="single" w:sz="18" w:space="0" w:color="auto"/>
              <w:right w:val="single" w:sz="18" w:space="0" w:color="auto"/>
            </w:tcBorders>
            <w:vAlign w:val="center"/>
          </w:tcPr>
          <w:p w14:paraId="2B93CE76" w14:textId="77777777" w:rsidR="00340BF7" w:rsidRPr="00331502" w:rsidRDefault="00340BF7" w:rsidP="00C22518">
            <w:pPr>
              <w:jc w:val="center"/>
              <w:rPr>
                <w:rFonts w:ascii="Calibri" w:eastAsia="Times New Roman" w:hAnsi="Calibri" w:cs="Arial"/>
                <w:lang w:val="cs-CZ" w:eastAsia="cs-CZ"/>
              </w:rPr>
            </w:pPr>
            <w:r w:rsidRPr="00331502">
              <w:rPr>
                <w:rFonts w:ascii="Calibri" w:eastAsia="Times New Roman" w:hAnsi="Calibri" w:cs="Arial"/>
                <w:lang w:val="cs-CZ" w:eastAsia="cs-CZ"/>
              </w:rPr>
              <w:t>4</w:t>
            </w:r>
            <w:r>
              <w:rPr>
                <w:rFonts w:ascii="Calibri" w:eastAsia="Times New Roman" w:hAnsi="Calibri" w:cs="Arial"/>
                <w:lang w:val="cs-CZ" w:eastAsia="cs-CZ"/>
              </w:rPr>
              <w:t>2 56</w:t>
            </w:r>
            <w:r w:rsidRPr="00331502">
              <w:rPr>
                <w:rFonts w:ascii="Calibri" w:eastAsia="Times New Roman" w:hAnsi="Calibri" w:cs="Arial"/>
                <w:lang w:val="cs-CZ" w:eastAsia="cs-CZ"/>
              </w:rPr>
              <w:t>0 Kč</w:t>
            </w:r>
          </w:p>
        </w:tc>
      </w:tr>
    </w:tbl>
    <w:p w14:paraId="04364714" w14:textId="77777777" w:rsidR="00340BF7" w:rsidRPr="00D5487F" w:rsidRDefault="00340BF7" w:rsidP="00340BF7">
      <w:pPr>
        <w:rPr>
          <w:rFonts w:ascii="Times New Roman" w:eastAsia="MS Gothic" w:hAnsi="Times New Roman" w:cs="Times New Roman"/>
          <w:sz w:val="24"/>
          <w:lang w:val="cs-CZ" w:eastAsia="x-none"/>
        </w:rPr>
      </w:pPr>
    </w:p>
    <w:p w14:paraId="306CE0AD" w14:textId="2495E1B0" w:rsidR="00CA44E8" w:rsidRPr="009D4193" w:rsidRDefault="00DC4B7D" w:rsidP="00217BE8">
      <w:pPr>
        <w:pStyle w:val="Nadpis3"/>
        <w:numPr>
          <w:ilvl w:val="0"/>
          <w:numId w:val="0"/>
        </w:numPr>
        <w:spacing w:before="0" w:after="120"/>
        <w:rPr>
          <w:rFonts w:eastAsia="MS Gothic" w:cs="Times New Roman"/>
          <w:lang w:eastAsia="x-none"/>
        </w:rPr>
      </w:pPr>
      <w:r w:rsidRPr="009D4193">
        <w:lastRenderedPageBreak/>
        <w:t>Varianta 2</w:t>
      </w:r>
      <w:bookmarkEnd w:id="15"/>
    </w:p>
    <w:p w14:paraId="7FD94183" w14:textId="1FC4DBE2" w:rsidR="002E4E2C" w:rsidRPr="00D5487F" w:rsidRDefault="002E4E2C" w:rsidP="002E4E2C">
      <w:pPr>
        <w:spacing w:line="360" w:lineRule="auto"/>
        <w:jc w:val="both"/>
        <w:rPr>
          <w:rFonts w:ascii="Times New Roman" w:eastAsia="MS Gothic" w:hAnsi="Times New Roman" w:cs="Times New Roman"/>
          <w:b/>
          <w:bCs/>
          <w:sz w:val="24"/>
          <w:lang w:val="cs-CZ" w:eastAsia="x-none"/>
        </w:rPr>
      </w:pPr>
      <w:r w:rsidRPr="00D5487F">
        <w:rPr>
          <w:rFonts w:ascii="Times New Roman" w:eastAsia="MS Gothic" w:hAnsi="Times New Roman" w:cs="Times New Roman"/>
          <w:b/>
          <w:bCs/>
          <w:sz w:val="24"/>
          <w:lang w:val="cs-CZ" w:eastAsia="x-none"/>
        </w:rPr>
        <w:t xml:space="preserve">„Dosažení relace minimální a průměrné mzdy 47 % do </w:t>
      </w:r>
      <w:r w:rsidR="009D4193" w:rsidRPr="00D5487F">
        <w:rPr>
          <w:rFonts w:ascii="Times New Roman" w:eastAsia="MS Gothic" w:hAnsi="Times New Roman" w:cs="Times New Roman"/>
          <w:b/>
          <w:bCs/>
          <w:sz w:val="24"/>
          <w:lang w:val="cs-CZ" w:eastAsia="x-none"/>
        </w:rPr>
        <w:t>roku 2029 (tj. do 3</w:t>
      </w:r>
      <w:r w:rsidRPr="00D5487F">
        <w:rPr>
          <w:rFonts w:ascii="Times New Roman" w:eastAsia="MS Gothic" w:hAnsi="Times New Roman" w:cs="Times New Roman"/>
          <w:b/>
          <w:bCs/>
          <w:sz w:val="24"/>
          <w:lang w:val="cs-CZ" w:eastAsia="x-none"/>
        </w:rPr>
        <w:t xml:space="preserve"> let</w:t>
      </w:r>
      <w:r w:rsidR="009D4193" w:rsidRPr="00D5487F">
        <w:rPr>
          <w:rFonts w:ascii="Times New Roman" w:eastAsia="MS Gothic" w:hAnsi="Times New Roman" w:cs="Times New Roman"/>
          <w:b/>
          <w:bCs/>
          <w:sz w:val="24"/>
          <w:lang w:val="cs-CZ" w:eastAsia="x-none"/>
        </w:rPr>
        <w:t>)</w:t>
      </w:r>
      <w:r w:rsidRPr="00D5487F">
        <w:rPr>
          <w:rFonts w:ascii="Times New Roman" w:eastAsia="MS Gothic" w:hAnsi="Times New Roman" w:cs="Times New Roman"/>
          <w:b/>
          <w:bCs/>
          <w:sz w:val="24"/>
          <w:lang w:val="cs-CZ" w:eastAsia="x-none"/>
        </w:rPr>
        <w:t>“</w:t>
      </w:r>
    </w:p>
    <w:p w14:paraId="5589B34F" w14:textId="19F5DF74" w:rsidR="009D4193" w:rsidRPr="00D5487F" w:rsidRDefault="009D4193" w:rsidP="009D4193">
      <w:pPr>
        <w:spacing w:line="360" w:lineRule="auto"/>
        <w:jc w:val="both"/>
        <w:rPr>
          <w:rFonts w:ascii="Times New Roman" w:eastAsia="MS Gothic" w:hAnsi="Times New Roman" w:cs="Times New Roman"/>
          <w:sz w:val="24"/>
          <w:lang w:val="cs-CZ" w:eastAsia="x-none"/>
        </w:rPr>
      </w:pPr>
      <w:r w:rsidRPr="00D5487F">
        <w:rPr>
          <w:rFonts w:ascii="Times New Roman" w:eastAsia="MS Gothic" w:hAnsi="Times New Roman" w:cs="Times New Roman"/>
          <w:sz w:val="24"/>
          <w:lang w:val="cs-CZ" w:eastAsia="x-none"/>
        </w:rPr>
        <w:t>Vycházet v</w:t>
      </w:r>
      <w:r w:rsidR="009C40F5">
        <w:rPr>
          <w:rFonts w:ascii="Times New Roman" w:eastAsia="MS Gothic" w:hAnsi="Times New Roman" w:cs="Times New Roman"/>
          <w:sz w:val="24"/>
          <w:lang w:val="cs-CZ" w:eastAsia="x-none"/>
        </w:rPr>
        <w:t> </w:t>
      </w:r>
      <w:r w:rsidRPr="00D5487F">
        <w:rPr>
          <w:rFonts w:ascii="Times New Roman" w:eastAsia="MS Gothic" w:hAnsi="Times New Roman" w:cs="Times New Roman"/>
          <w:sz w:val="24"/>
          <w:lang w:val="cs-CZ" w:eastAsia="x-none"/>
        </w:rPr>
        <w:t>následujících dvou letech ze střednědobého cíle MPSV (z roku 2024). To znamená pokračovat v</w:t>
      </w:r>
      <w:r w:rsidR="009C40F5">
        <w:rPr>
          <w:rFonts w:ascii="Times New Roman" w:eastAsia="MS Gothic" w:hAnsi="Times New Roman" w:cs="Times New Roman"/>
          <w:sz w:val="24"/>
          <w:lang w:val="cs-CZ" w:eastAsia="x-none"/>
        </w:rPr>
        <w:t> </w:t>
      </w:r>
      <w:r w:rsidRPr="00D5487F">
        <w:rPr>
          <w:rFonts w:ascii="Times New Roman" w:eastAsia="MS Gothic" w:hAnsi="Times New Roman" w:cs="Times New Roman"/>
          <w:sz w:val="24"/>
          <w:lang w:val="cs-CZ" w:eastAsia="x-none"/>
        </w:rPr>
        <w:t>postupném rovnoměrném zvyšování relace minimální a průměrné mzdy tak, aby mohlo být v</w:t>
      </w:r>
      <w:r w:rsidR="009C40F5">
        <w:rPr>
          <w:rFonts w:ascii="Times New Roman" w:eastAsia="MS Gothic" w:hAnsi="Times New Roman" w:cs="Times New Roman"/>
          <w:sz w:val="24"/>
          <w:lang w:val="cs-CZ" w:eastAsia="x-none"/>
        </w:rPr>
        <w:t> </w:t>
      </w:r>
      <w:r w:rsidRPr="00D5487F">
        <w:rPr>
          <w:rFonts w:ascii="Times New Roman" w:eastAsia="MS Gothic" w:hAnsi="Times New Roman" w:cs="Times New Roman"/>
          <w:sz w:val="24"/>
          <w:lang w:val="cs-CZ" w:eastAsia="x-none"/>
        </w:rPr>
        <w:t>roce 2029 dosaženo 47,0 %, což by při budoucím zachování této dynamiky (nařízením vlády v</w:t>
      </w:r>
      <w:r w:rsidR="009C40F5">
        <w:rPr>
          <w:rFonts w:ascii="Times New Roman" w:eastAsia="MS Gothic" w:hAnsi="Times New Roman" w:cs="Times New Roman"/>
          <w:sz w:val="24"/>
          <w:lang w:val="cs-CZ" w:eastAsia="x-none"/>
        </w:rPr>
        <w:t> </w:t>
      </w:r>
      <w:r w:rsidRPr="00D5487F">
        <w:rPr>
          <w:rFonts w:ascii="Times New Roman" w:eastAsia="MS Gothic" w:hAnsi="Times New Roman" w:cs="Times New Roman"/>
          <w:sz w:val="24"/>
          <w:lang w:val="cs-CZ" w:eastAsia="x-none"/>
        </w:rPr>
        <w:t>roce 2028) znamenalo každoroční zvyšování relace o 1,2 p. b.</w:t>
      </w:r>
    </w:p>
    <w:p w14:paraId="1EB0BD89" w14:textId="41D5713B" w:rsidR="009D4193" w:rsidRPr="00D5487F" w:rsidRDefault="009D4193" w:rsidP="009D4193">
      <w:pPr>
        <w:spacing w:before="120" w:line="360" w:lineRule="auto"/>
        <w:jc w:val="both"/>
        <w:rPr>
          <w:rFonts w:ascii="Times New Roman" w:eastAsia="MS Gothic" w:hAnsi="Times New Roman" w:cs="Times New Roman"/>
          <w:sz w:val="24"/>
          <w:lang w:val="cs-CZ" w:eastAsia="x-none"/>
        </w:rPr>
      </w:pPr>
      <w:r w:rsidRPr="00D5487F">
        <w:rPr>
          <w:rFonts w:ascii="Times New Roman" w:eastAsia="MS Gothic" w:hAnsi="Times New Roman" w:cs="Times New Roman"/>
          <w:sz w:val="24"/>
          <w:lang w:val="cs-CZ" w:eastAsia="x-none"/>
        </w:rPr>
        <w:t>V</w:t>
      </w:r>
      <w:r w:rsidR="009C40F5">
        <w:rPr>
          <w:rFonts w:ascii="Times New Roman" w:eastAsia="MS Gothic" w:hAnsi="Times New Roman" w:cs="Times New Roman"/>
          <w:sz w:val="24"/>
          <w:lang w:val="cs-CZ" w:eastAsia="x-none"/>
        </w:rPr>
        <w:t> </w:t>
      </w:r>
      <w:r w:rsidRPr="00D5487F">
        <w:rPr>
          <w:rFonts w:ascii="Times New Roman" w:eastAsia="MS Gothic" w:hAnsi="Times New Roman" w:cs="Times New Roman"/>
          <w:sz w:val="24"/>
          <w:lang w:val="cs-CZ" w:eastAsia="x-none"/>
        </w:rPr>
        <w:t>roce 2027 by relace minimální a průměrné mzdy dosáhla cca 44,6 % a v</w:t>
      </w:r>
      <w:r w:rsidR="009C40F5">
        <w:rPr>
          <w:rFonts w:ascii="Times New Roman" w:eastAsia="MS Gothic" w:hAnsi="Times New Roman" w:cs="Times New Roman"/>
          <w:sz w:val="24"/>
          <w:lang w:val="cs-CZ" w:eastAsia="x-none"/>
        </w:rPr>
        <w:t> </w:t>
      </w:r>
      <w:r w:rsidRPr="00D5487F">
        <w:rPr>
          <w:rFonts w:ascii="Times New Roman" w:eastAsia="MS Gothic" w:hAnsi="Times New Roman" w:cs="Times New Roman"/>
          <w:sz w:val="24"/>
          <w:lang w:val="cs-CZ" w:eastAsia="x-none"/>
        </w:rPr>
        <w:t>roce 2028 by činila cca 45,8 %. Těmto relacím odpovídá koeficient 0,446 pro rok 2027 a 0,458 pro rok 2028.</w:t>
      </w:r>
    </w:p>
    <w:p w14:paraId="7B53B668" w14:textId="27A14212" w:rsidR="009D4193" w:rsidRPr="00D5487F" w:rsidRDefault="009D4193" w:rsidP="009D4193">
      <w:pPr>
        <w:spacing w:line="360" w:lineRule="auto"/>
        <w:jc w:val="both"/>
        <w:rPr>
          <w:rFonts w:ascii="Times New Roman" w:eastAsia="MS Gothic" w:hAnsi="Times New Roman" w:cs="Times New Roman"/>
          <w:sz w:val="24"/>
          <w:lang w:val="cs-CZ" w:eastAsia="x-none"/>
        </w:rPr>
      </w:pPr>
      <w:r w:rsidRPr="00D5487F">
        <w:rPr>
          <w:rFonts w:ascii="Times New Roman" w:eastAsia="MS Gothic" w:hAnsi="Times New Roman" w:cs="Times New Roman"/>
          <w:sz w:val="24"/>
          <w:lang w:val="cs-CZ" w:eastAsia="x-none"/>
        </w:rPr>
        <w:t>Odhadovaná výše měsíční minimální mzdy by mohla (při využití údaje o průměrné hrubé mzdě z</w:t>
      </w:r>
      <w:r w:rsidR="009C40F5">
        <w:rPr>
          <w:rFonts w:ascii="Times New Roman" w:eastAsia="MS Gothic" w:hAnsi="Times New Roman" w:cs="Times New Roman"/>
          <w:sz w:val="24"/>
          <w:lang w:val="cs-CZ" w:eastAsia="x-none"/>
        </w:rPr>
        <w:t> </w:t>
      </w:r>
      <w:r w:rsidRPr="00D5487F">
        <w:rPr>
          <w:rFonts w:ascii="Times New Roman" w:eastAsia="MS Gothic" w:hAnsi="Times New Roman" w:cs="Times New Roman"/>
          <w:sz w:val="24"/>
          <w:lang w:val="cs-CZ" w:eastAsia="x-none"/>
        </w:rPr>
        <w:t>Makroekonomické predikce MF – 4/2026) dosáhnout úrovně 24 900 Kč v</w:t>
      </w:r>
      <w:r w:rsidR="009C40F5">
        <w:rPr>
          <w:rFonts w:ascii="Times New Roman" w:eastAsia="MS Gothic" w:hAnsi="Times New Roman" w:cs="Times New Roman"/>
          <w:sz w:val="24"/>
          <w:lang w:val="cs-CZ" w:eastAsia="x-none"/>
        </w:rPr>
        <w:t> </w:t>
      </w:r>
      <w:r w:rsidRPr="00D5487F">
        <w:rPr>
          <w:rFonts w:ascii="Times New Roman" w:eastAsia="MS Gothic" w:hAnsi="Times New Roman" w:cs="Times New Roman"/>
          <w:sz w:val="24"/>
          <w:lang w:val="cs-CZ" w:eastAsia="x-none"/>
        </w:rPr>
        <w:t>roce 2027 a 26 900 Kč v</w:t>
      </w:r>
      <w:r w:rsidR="009C40F5">
        <w:rPr>
          <w:rFonts w:ascii="Times New Roman" w:eastAsia="MS Gothic" w:hAnsi="Times New Roman" w:cs="Times New Roman"/>
          <w:sz w:val="24"/>
          <w:lang w:val="cs-CZ" w:eastAsia="x-none"/>
        </w:rPr>
        <w:t> </w:t>
      </w:r>
      <w:r w:rsidRPr="00D5487F">
        <w:rPr>
          <w:rFonts w:ascii="Times New Roman" w:eastAsia="MS Gothic" w:hAnsi="Times New Roman" w:cs="Times New Roman"/>
          <w:sz w:val="24"/>
          <w:lang w:val="cs-CZ" w:eastAsia="x-none"/>
        </w:rPr>
        <w:t>roce 2028.</w:t>
      </w:r>
      <w:r w:rsidR="00BD7C9B">
        <w:rPr>
          <w:rFonts w:ascii="Times New Roman" w:eastAsia="MS Gothic" w:hAnsi="Times New Roman" w:cs="Times New Roman"/>
          <w:sz w:val="24"/>
          <w:lang w:val="cs-CZ" w:eastAsia="x-none"/>
        </w:rPr>
        <w:t xml:space="preserve"> Odhadované výše nejnižších úrovní zaručeného platu pro roky 2027 a 2028 jsou uvedeny v následující tabulce č. 09.</w:t>
      </w:r>
    </w:p>
    <w:p w14:paraId="18F7366C" w14:textId="77777777" w:rsidR="0055752A" w:rsidRPr="00331502" w:rsidRDefault="0055752A" w:rsidP="0055752A">
      <w:pPr>
        <w:spacing w:after="60"/>
        <w:rPr>
          <w:rFonts w:ascii="Times New Roman" w:eastAsia="Calibri" w:hAnsi="Times New Roman" w:cs="Times New Roman"/>
          <w:i/>
          <w:iCs/>
          <w:lang w:val="cs-CZ" w:eastAsia="x-none"/>
        </w:rPr>
      </w:pPr>
      <w:bookmarkStart w:id="16" w:name="_Toc230857252"/>
      <w:r w:rsidRPr="00331502">
        <w:rPr>
          <w:rFonts w:ascii="Times New Roman" w:eastAsia="Calibri" w:hAnsi="Times New Roman" w:cs="Times New Roman"/>
          <w:i/>
          <w:iCs/>
          <w:lang w:val="cs-CZ" w:eastAsia="x-none"/>
        </w:rPr>
        <w:t>Tabulka č. 0</w:t>
      </w:r>
      <w:r>
        <w:rPr>
          <w:rFonts w:ascii="Times New Roman" w:eastAsia="Calibri" w:hAnsi="Times New Roman" w:cs="Times New Roman"/>
          <w:i/>
          <w:iCs/>
          <w:lang w:val="cs-CZ" w:eastAsia="x-none"/>
        </w:rPr>
        <w:t>9</w:t>
      </w:r>
      <w:r w:rsidRPr="00331502">
        <w:rPr>
          <w:rFonts w:ascii="Times New Roman" w:eastAsia="Calibri" w:hAnsi="Times New Roman" w:cs="Times New Roman"/>
          <w:i/>
          <w:iCs/>
          <w:lang w:val="cs-CZ" w:eastAsia="x-none"/>
        </w:rPr>
        <w:t xml:space="preserve"> – Odhadovaná výše nejnižších úrovní zaručeného platu v letech 202</w:t>
      </w:r>
      <w:r>
        <w:rPr>
          <w:rFonts w:ascii="Times New Roman" w:eastAsia="Calibri" w:hAnsi="Times New Roman" w:cs="Times New Roman"/>
          <w:i/>
          <w:iCs/>
          <w:lang w:val="cs-CZ" w:eastAsia="x-none"/>
        </w:rPr>
        <w:t>7</w:t>
      </w:r>
      <w:r w:rsidRPr="00331502">
        <w:rPr>
          <w:rFonts w:ascii="Times New Roman" w:eastAsia="Calibri" w:hAnsi="Times New Roman" w:cs="Times New Roman"/>
          <w:i/>
          <w:iCs/>
          <w:lang w:val="cs-CZ" w:eastAsia="x-none"/>
        </w:rPr>
        <w:t xml:space="preserve"> a 202</w:t>
      </w:r>
      <w:r>
        <w:rPr>
          <w:rFonts w:ascii="Times New Roman" w:eastAsia="Calibri" w:hAnsi="Times New Roman" w:cs="Times New Roman"/>
          <w:i/>
          <w:iCs/>
          <w:lang w:val="cs-CZ" w:eastAsia="x-none"/>
        </w:rPr>
        <w:t>8</w:t>
      </w:r>
    </w:p>
    <w:tbl>
      <w:tblPr>
        <w:tblW w:w="9072" w:type="dxa"/>
        <w:tblInd w:w="-23"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2268"/>
        <w:gridCol w:w="3402"/>
        <w:gridCol w:w="3402"/>
      </w:tblGrid>
      <w:tr w:rsidR="0055752A" w:rsidRPr="007C7CEA" w14:paraId="633B6D9B" w14:textId="77777777" w:rsidTr="00C22518">
        <w:trPr>
          <w:trHeight w:hRule="exact" w:val="510"/>
        </w:trPr>
        <w:tc>
          <w:tcPr>
            <w:tcW w:w="2268" w:type="dxa"/>
            <w:tcBorders>
              <w:top w:val="single" w:sz="18" w:space="0" w:color="auto"/>
              <w:left w:val="single" w:sz="18" w:space="0" w:color="auto"/>
              <w:bottom w:val="single" w:sz="12" w:space="0" w:color="auto"/>
              <w:right w:val="single" w:sz="4" w:space="0" w:color="auto"/>
            </w:tcBorders>
            <w:shd w:val="clear" w:color="auto" w:fill="BFBFBF"/>
            <w:vAlign w:val="center"/>
          </w:tcPr>
          <w:p w14:paraId="5EEF97C9" w14:textId="77777777" w:rsidR="0055752A" w:rsidRPr="00331502" w:rsidRDefault="0055752A" w:rsidP="00C22518">
            <w:pPr>
              <w:jc w:val="center"/>
              <w:rPr>
                <w:rFonts w:ascii="Calibri" w:eastAsia="Times New Roman" w:hAnsi="Calibri" w:cs="Arial"/>
                <w:b/>
                <w:lang w:val="cs-CZ" w:eastAsia="cs-CZ"/>
              </w:rPr>
            </w:pPr>
            <w:r w:rsidRPr="00331502">
              <w:rPr>
                <w:rFonts w:ascii="Calibri" w:eastAsia="Times New Roman" w:hAnsi="Calibri" w:cs="Arial"/>
                <w:b/>
                <w:lang w:val="cs-CZ" w:eastAsia="cs-CZ"/>
              </w:rPr>
              <w:t>Skupina prací</w:t>
            </w:r>
          </w:p>
        </w:tc>
        <w:tc>
          <w:tcPr>
            <w:tcW w:w="3402" w:type="dxa"/>
            <w:tcBorders>
              <w:top w:val="single" w:sz="18" w:space="0" w:color="auto"/>
              <w:left w:val="single" w:sz="4" w:space="0" w:color="auto"/>
              <w:bottom w:val="single" w:sz="12" w:space="0" w:color="auto"/>
              <w:right w:val="single" w:sz="4" w:space="0" w:color="auto"/>
            </w:tcBorders>
            <w:shd w:val="clear" w:color="auto" w:fill="BFBFBF"/>
            <w:vAlign w:val="center"/>
          </w:tcPr>
          <w:p w14:paraId="289EEFF5" w14:textId="77777777" w:rsidR="0055752A" w:rsidRPr="00331502" w:rsidRDefault="0055752A" w:rsidP="00C22518">
            <w:pPr>
              <w:jc w:val="center"/>
              <w:rPr>
                <w:rFonts w:ascii="Calibri" w:eastAsia="Times New Roman" w:hAnsi="Calibri" w:cs="Arial"/>
                <w:b/>
                <w:lang w:val="cs-CZ" w:eastAsia="cs-CZ"/>
              </w:rPr>
            </w:pPr>
            <w:r w:rsidRPr="00331502">
              <w:rPr>
                <w:rFonts w:ascii="Calibri" w:eastAsia="Times New Roman" w:hAnsi="Calibri" w:cs="Arial"/>
                <w:b/>
                <w:lang w:val="cs-CZ" w:eastAsia="cs-CZ"/>
              </w:rPr>
              <w:t>202</w:t>
            </w:r>
            <w:r>
              <w:rPr>
                <w:rFonts w:ascii="Calibri" w:eastAsia="Times New Roman" w:hAnsi="Calibri" w:cs="Arial"/>
                <w:b/>
                <w:lang w:val="cs-CZ" w:eastAsia="cs-CZ"/>
              </w:rPr>
              <w:t>7</w:t>
            </w:r>
          </w:p>
        </w:tc>
        <w:tc>
          <w:tcPr>
            <w:tcW w:w="3402" w:type="dxa"/>
            <w:tcBorders>
              <w:top w:val="single" w:sz="18" w:space="0" w:color="auto"/>
              <w:left w:val="single" w:sz="4" w:space="0" w:color="auto"/>
              <w:bottom w:val="single" w:sz="12" w:space="0" w:color="auto"/>
              <w:right w:val="single" w:sz="18" w:space="0" w:color="auto"/>
            </w:tcBorders>
            <w:shd w:val="clear" w:color="auto" w:fill="BFBFBF"/>
            <w:vAlign w:val="center"/>
          </w:tcPr>
          <w:p w14:paraId="74686018" w14:textId="77777777" w:rsidR="0055752A" w:rsidRPr="00331502" w:rsidRDefault="0055752A" w:rsidP="00C22518">
            <w:pPr>
              <w:jc w:val="center"/>
              <w:rPr>
                <w:rFonts w:ascii="Calibri" w:eastAsia="Times New Roman" w:hAnsi="Calibri" w:cs="Arial"/>
                <w:b/>
                <w:bCs/>
                <w:iCs/>
                <w:lang w:val="cs-CZ" w:eastAsia="cs-CZ"/>
              </w:rPr>
            </w:pPr>
            <w:r w:rsidRPr="00331502">
              <w:rPr>
                <w:rFonts w:ascii="Calibri" w:eastAsia="Times New Roman" w:hAnsi="Calibri" w:cs="Arial"/>
                <w:b/>
                <w:bCs/>
                <w:iCs/>
                <w:lang w:val="cs-CZ" w:eastAsia="cs-CZ"/>
              </w:rPr>
              <w:t>202</w:t>
            </w:r>
            <w:r>
              <w:rPr>
                <w:rFonts w:ascii="Calibri" w:eastAsia="Times New Roman" w:hAnsi="Calibri" w:cs="Arial"/>
                <w:b/>
                <w:bCs/>
                <w:iCs/>
                <w:lang w:val="cs-CZ" w:eastAsia="cs-CZ"/>
              </w:rPr>
              <w:t>8</w:t>
            </w:r>
          </w:p>
        </w:tc>
      </w:tr>
      <w:tr w:rsidR="0055752A" w:rsidRPr="007C7CEA" w14:paraId="5C2FB277" w14:textId="77777777" w:rsidTr="00C22518">
        <w:trPr>
          <w:trHeight w:hRule="exact" w:val="454"/>
        </w:trPr>
        <w:tc>
          <w:tcPr>
            <w:tcW w:w="2268" w:type="dxa"/>
            <w:tcBorders>
              <w:top w:val="single" w:sz="4" w:space="0" w:color="auto"/>
              <w:left w:val="single" w:sz="18" w:space="0" w:color="auto"/>
              <w:bottom w:val="single" w:sz="4" w:space="0" w:color="auto"/>
              <w:right w:val="single" w:sz="4" w:space="0" w:color="auto"/>
            </w:tcBorders>
            <w:shd w:val="clear" w:color="auto" w:fill="BFBFBF"/>
            <w:vAlign w:val="center"/>
            <w:hideMark/>
          </w:tcPr>
          <w:p w14:paraId="79E8BAEE" w14:textId="77777777" w:rsidR="0055752A" w:rsidRPr="00331502" w:rsidRDefault="0055752A" w:rsidP="00C22518">
            <w:pPr>
              <w:jc w:val="center"/>
              <w:rPr>
                <w:rFonts w:ascii="Calibri" w:eastAsia="Times New Roman" w:hAnsi="Calibri" w:cs="Arial"/>
                <w:i/>
                <w:lang w:val="cs-CZ" w:eastAsia="cs-CZ"/>
              </w:rPr>
            </w:pPr>
            <w:r w:rsidRPr="00331502">
              <w:rPr>
                <w:rFonts w:ascii="Calibri" w:eastAsia="Times New Roman" w:hAnsi="Calibri" w:cs="Arial"/>
                <w:b/>
                <w:lang w:val="cs-CZ" w:eastAsia="cs-CZ"/>
              </w:rPr>
              <w:t>1.</w:t>
            </w:r>
          </w:p>
        </w:tc>
        <w:tc>
          <w:tcPr>
            <w:tcW w:w="3402" w:type="dxa"/>
            <w:tcBorders>
              <w:top w:val="single" w:sz="4" w:space="0" w:color="auto"/>
              <w:left w:val="single" w:sz="4" w:space="0" w:color="auto"/>
              <w:bottom w:val="single" w:sz="4" w:space="0" w:color="auto"/>
              <w:right w:val="single" w:sz="4" w:space="0" w:color="auto"/>
            </w:tcBorders>
            <w:vAlign w:val="center"/>
          </w:tcPr>
          <w:p w14:paraId="705844AE" w14:textId="77777777" w:rsidR="0055752A" w:rsidRPr="00331502" w:rsidRDefault="0055752A" w:rsidP="00C22518">
            <w:pPr>
              <w:jc w:val="center"/>
              <w:rPr>
                <w:rFonts w:ascii="Calibri" w:eastAsia="Times New Roman" w:hAnsi="Calibri" w:cs="Arial"/>
                <w:lang w:val="cs-CZ" w:eastAsia="cs-CZ"/>
              </w:rPr>
            </w:pPr>
            <w:r w:rsidRPr="00331502">
              <w:rPr>
                <w:rFonts w:ascii="Calibri" w:eastAsia="Times New Roman" w:hAnsi="Calibri" w:cs="Arial"/>
                <w:lang w:val="cs-CZ" w:eastAsia="cs-CZ"/>
              </w:rPr>
              <w:t>2</w:t>
            </w:r>
            <w:r>
              <w:rPr>
                <w:rFonts w:ascii="Calibri" w:eastAsia="Times New Roman" w:hAnsi="Calibri" w:cs="Arial"/>
                <w:lang w:val="cs-CZ" w:eastAsia="cs-CZ"/>
              </w:rPr>
              <w:t>4 9</w:t>
            </w:r>
            <w:r w:rsidRPr="00331502">
              <w:rPr>
                <w:rFonts w:ascii="Calibri" w:eastAsia="Times New Roman" w:hAnsi="Calibri" w:cs="Arial"/>
                <w:lang w:val="cs-CZ" w:eastAsia="cs-CZ"/>
              </w:rPr>
              <w:t>00 Kč</w:t>
            </w:r>
          </w:p>
        </w:tc>
        <w:tc>
          <w:tcPr>
            <w:tcW w:w="3402" w:type="dxa"/>
            <w:tcBorders>
              <w:top w:val="single" w:sz="4" w:space="0" w:color="auto"/>
              <w:left w:val="single" w:sz="4" w:space="0" w:color="auto"/>
              <w:bottom w:val="single" w:sz="4" w:space="0" w:color="auto"/>
              <w:right w:val="single" w:sz="18" w:space="0" w:color="auto"/>
            </w:tcBorders>
            <w:vAlign w:val="center"/>
          </w:tcPr>
          <w:p w14:paraId="054FA9BF" w14:textId="77777777" w:rsidR="0055752A" w:rsidRPr="00331502" w:rsidRDefault="0055752A" w:rsidP="00C22518">
            <w:pPr>
              <w:jc w:val="center"/>
              <w:rPr>
                <w:rFonts w:ascii="Calibri" w:eastAsia="Times New Roman" w:hAnsi="Calibri" w:cs="Arial"/>
                <w:lang w:val="cs-CZ" w:eastAsia="cs-CZ"/>
              </w:rPr>
            </w:pPr>
            <w:r w:rsidRPr="00331502">
              <w:rPr>
                <w:rFonts w:ascii="Calibri" w:eastAsia="Times New Roman" w:hAnsi="Calibri" w:cs="Arial"/>
                <w:lang w:val="cs-CZ" w:eastAsia="cs-CZ"/>
              </w:rPr>
              <w:t>2</w:t>
            </w:r>
            <w:r>
              <w:rPr>
                <w:rFonts w:ascii="Calibri" w:eastAsia="Times New Roman" w:hAnsi="Calibri" w:cs="Arial"/>
                <w:lang w:val="cs-CZ" w:eastAsia="cs-CZ"/>
              </w:rPr>
              <w:t>6</w:t>
            </w:r>
            <w:r w:rsidRPr="00331502">
              <w:rPr>
                <w:rFonts w:ascii="Calibri" w:eastAsia="Times New Roman" w:hAnsi="Calibri" w:cs="Arial"/>
                <w:lang w:val="cs-CZ" w:eastAsia="cs-CZ"/>
              </w:rPr>
              <w:t> 900 Kč</w:t>
            </w:r>
          </w:p>
        </w:tc>
      </w:tr>
      <w:tr w:rsidR="0055752A" w:rsidRPr="007C7CEA" w14:paraId="5B26C28E" w14:textId="77777777" w:rsidTr="00C22518">
        <w:trPr>
          <w:trHeight w:hRule="exact" w:val="454"/>
        </w:trPr>
        <w:tc>
          <w:tcPr>
            <w:tcW w:w="2268" w:type="dxa"/>
            <w:tcBorders>
              <w:top w:val="single" w:sz="4" w:space="0" w:color="auto"/>
              <w:left w:val="single" w:sz="18" w:space="0" w:color="auto"/>
              <w:bottom w:val="single" w:sz="4" w:space="0" w:color="auto"/>
              <w:right w:val="single" w:sz="4" w:space="0" w:color="auto"/>
            </w:tcBorders>
            <w:shd w:val="clear" w:color="auto" w:fill="BFBFBF"/>
            <w:vAlign w:val="center"/>
          </w:tcPr>
          <w:p w14:paraId="2CDE7445" w14:textId="77777777" w:rsidR="0055752A" w:rsidRPr="00331502" w:rsidRDefault="0055752A" w:rsidP="00C22518">
            <w:pPr>
              <w:jc w:val="center"/>
              <w:rPr>
                <w:rFonts w:ascii="Calibri" w:eastAsia="Times New Roman" w:hAnsi="Calibri" w:cs="Arial"/>
                <w:i/>
                <w:lang w:val="cs-CZ" w:eastAsia="cs-CZ"/>
              </w:rPr>
            </w:pPr>
            <w:r w:rsidRPr="00331502">
              <w:rPr>
                <w:rFonts w:ascii="Calibri" w:eastAsia="Times New Roman" w:hAnsi="Calibri" w:cs="Arial"/>
                <w:b/>
                <w:lang w:val="cs-CZ" w:eastAsia="cs-CZ"/>
              </w:rPr>
              <w:t>2.</w:t>
            </w:r>
          </w:p>
        </w:tc>
        <w:tc>
          <w:tcPr>
            <w:tcW w:w="3402" w:type="dxa"/>
            <w:tcBorders>
              <w:top w:val="single" w:sz="4" w:space="0" w:color="auto"/>
              <w:left w:val="single" w:sz="4" w:space="0" w:color="auto"/>
              <w:bottom w:val="single" w:sz="4" w:space="0" w:color="auto"/>
              <w:right w:val="single" w:sz="4" w:space="0" w:color="auto"/>
            </w:tcBorders>
            <w:vAlign w:val="center"/>
          </w:tcPr>
          <w:p w14:paraId="6D1F4A43" w14:textId="77777777" w:rsidR="0055752A" w:rsidRPr="00331502" w:rsidRDefault="0055752A" w:rsidP="00C22518">
            <w:pPr>
              <w:jc w:val="center"/>
              <w:rPr>
                <w:rFonts w:ascii="Calibri" w:eastAsia="Times New Roman" w:hAnsi="Calibri" w:cs="Arial"/>
                <w:lang w:val="cs-CZ" w:eastAsia="cs-CZ"/>
              </w:rPr>
            </w:pPr>
            <w:r w:rsidRPr="00331502">
              <w:rPr>
                <w:rFonts w:ascii="Calibri" w:eastAsia="Times New Roman" w:hAnsi="Calibri" w:cs="Arial"/>
                <w:lang w:val="cs-CZ" w:eastAsia="cs-CZ"/>
              </w:rPr>
              <w:t>2</w:t>
            </w:r>
            <w:r>
              <w:rPr>
                <w:rFonts w:ascii="Calibri" w:eastAsia="Times New Roman" w:hAnsi="Calibri" w:cs="Arial"/>
                <w:lang w:val="cs-CZ" w:eastAsia="cs-CZ"/>
              </w:rPr>
              <w:t>9</w:t>
            </w:r>
            <w:r w:rsidRPr="00331502">
              <w:rPr>
                <w:rFonts w:ascii="Calibri" w:eastAsia="Times New Roman" w:hAnsi="Calibri" w:cs="Arial"/>
                <w:lang w:val="cs-CZ" w:eastAsia="cs-CZ"/>
              </w:rPr>
              <w:t> </w:t>
            </w:r>
            <w:r>
              <w:rPr>
                <w:rFonts w:ascii="Calibri" w:eastAsia="Times New Roman" w:hAnsi="Calibri" w:cs="Arial"/>
                <w:lang w:val="cs-CZ" w:eastAsia="cs-CZ"/>
              </w:rPr>
              <w:t>88</w:t>
            </w:r>
            <w:r w:rsidRPr="00331502">
              <w:rPr>
                <w:rFonts w:ascii="Calibri" w:eastAsia="Times New Roman" w:hAnsi="Calibri" w:cs="Arial"/>
                <w:lang w:val="cs-CZ" w:eastAsia="cs-CZ"/>
              </w:rPr>
              <w:t>0 Kč</w:t>
            </w:r>
          </w:p>
        </w:tc>
        <w:tc>
          <w:tcPr>
            <w:tcW w:w="3402" w:type="dxa"/>
            <w:tcBorders>
              <w:top w:val="single" w:sz="4" w:space="0" w:color="auto"/>
              <w:left w:val="single" w:sz="4" w:space="0" w:color="auto"/>
              <w:bottom w:val="single" w:sz="4" w:space="0" w:color="auto"/>
              <w:right w:val="single" w:sz="18" w:space="0" w:color="auto"/>
            </w:tcBorders>
            <w:vAlign w:val="center"/>
          </w:tcPr>
          <w:p w14:paraId="6470EC51" w14:textId="77777777" w:rsidR="0055752A" w:rsidRPr="00331502" w:rsidRDefault="0055752A" w:rsidP="00C22518">
            <w:pPr>
              <w:jc w:val="center"/>
              <w:rPr>
                <w:rFonts w:ascii="Calibri" w:eastAsia="Times New Roman" w:hAnsi="Calibri" w:cs="Arial"/>
                <w:lang w:val="cs-CZ" w:eastAsia="cs-CZ"/>
              </w:rPr>
            </w:pPr>
            <w:r>
              <w:rPr>
                <w:rFonts w:ascii="Calibri" w:eastAsia="Times New Roman" w:hAnsi="Calibri" w:cs="Arial"/>
                <w:lang w:val="cs-CZ" w:eastAsia="cs-CZ"/>
              </w:rPr>
              <w:t>3</w:t>
            </w:r>
            <w:r w:rsidRPr="00331502">
              <w:rPr>
                <w:rFonts w:ascii="Calibri" w:eastAsia="Times New Roman" w:hAnsi="Calibri" w:cs="Arial"/>
                <w:lang w:val="cs-CZ" w:eastAsia="cs-CZ"/>
              </w:rPr>
              <w:t>2 </w:t>
            </w:r>
            <w:r>
              <w:rPr>
                <w:rFonts w:ascii="Calibri" w:eastAsia="Times New Roman" w:hAnsi="Calibri" w:cs="Arial"/>
                <w:lang w:val="cs-CZ" w:eastAsia="cs-CZ"/>
              </w:rPr>
              <w:t>2</w:t>
            </w:r>
            <w:r w:rsidRPr="00331502">
              <w:rPr>
                <w:rFonts w:ascii="Calibri" w:eastAsia="Times New Roman" w:hAnsi="Calibri" w:cs="Arial"/>
                <w:lang w:val="cs-CZ" w:eastAsia="cs-CZ"/>
              </w:rPr>
              <w:t>80 Kč</w:t>
            </w:r>
          </w:p>
        </w:tc>
      </w:tr>
      <w:tr w:rsidR="0055752A" w:rsidRPr="007C7CEA" w14:paraId="7FE71CE9" w14:textId="77777777" w:rsidTr="00C22518">
        <w:trPr>
          <w:trHeight w:hRule="exact" w:val="454"/>
        </w:trPr>
        <w:tc>
          <w:tcPr>
            <w:tcW w:w="2268" w:type="dxa"/>
            <w:tcBorders>
              <w:top w:val="single" w:sz="4" w:space="0" w:color="auto"/>
              <w:left w:val="single" w:sz="18" w:space="0" w:color="auto"/>
              <w:bottom w:val="single" w:sz="4" w:space="0" w:color="auto"/>
              <w:right w:val="single" w:sz="4" w:space="0" w:color="auto"/>
            </w:tcBorders>
            <w:shd w:val="clear" w:color="auto" w:fill="BFBFBF"/>
            <w:vAlign w:val="center"/>
          </w:tcPr>
          <w:p w14:paraId="7902A756" w14:textId="77777777" w:rsidR="0055752A" w:rsidRPr="00331502" w:rsidRDefault="0055752A" w:rsidP="00C22518">
            <w:pPr>
              <w:jc w:val="center"/>
              <w:rPr>
                <w:rFonts w:ascii="Calibri" w:eastAsia="Times New Roman" w:hAnsi="Calibri" w:cs="Arial"/>
                <w:b/>
                <w:lang w:val="cs-CZ" w:eastAsia="cs-CZ"/>
              </w:rPr>
            </w:pPr>
            <w:r w:rsidRPr="00331502">
              <w:rPr>
                <w:rFonts w:ascii="Calibri" w:eastAsia="Times New Roman" w:hAnsi="Calibri" w:cs="Arial"/>
                <w:b/>
                <w:lang w:val="cs-CZ" w:eastAsia="cs-CZ"/>
              </w:rPr>
              <w:t>3.</w:t>
            </w:r>
          </w:p>
        </w:tc>
        <w:tc>
          <w:tcPr>
            <w:tcW w:w="3402" w:type="dxa"/>
            <w:tcBorders>
              <w:top w:val="single" w:sz="4" w:space="0" w:color="auto"/>
              <w:left w:val="single" w:sz="4" w:space="0" w:color="auto"/>
              <w:bottom w:val="single" w:sz="4" w:space="0" w:color="auto"/>
              <w:right w:val="single" w:sz="4" w:space="0" w:color="auto"/>
            </w:tcBorders>
            <w:vAlign w:val="center"/>
          </w:tcPr>
          <w:p w14:paraId="75DA81B4" w14:textId="77777777" w:rsidR="0055752A" w:rsidRPr="00331502" w:rsidRDefault="0055752A" w:rsidP="00C22518">
            <w:pPr>
              <w:jc w:val="center"/>
              <w:rPr>
                <w:rFonts w:ascii="Calibri" w:eastAsia="Times New Roman" w:hAnsi="Calibri" w:cs="Arial"/>
                <w:lang w:val="cs-CZ" w:eastAsia="cs-CZ"/>
              </w:rPr>
            </w:pPr>
            <w:r>
              <w:rPr>
                <w:rFonts w:ascii="Calibri" w:eastAsia="Times New Roman" w:hAnsi="Calibri" w:cs="Arial"/>
                <w:lang w:val="cs-CZ" w:eastAsia="cs-CZ"/>
              </w:rPr>
              <w:t xml:space="preserve">34 </w:t>
            </w:r>
            <w:r w:rsidRPr="00331502">
              <w:rPr>
                <w:rFonts w:ascii="Calibri" w:eastAsia="Times New Roman" w:hAnsi="Calibri" w:cs="Arial"/>
                <w:lang w:val="cs-CZ" w:eastAsia="cs-CZ"/>
              </w:rPr>
              <w:t>8</w:t>
            </w:r>
            <w:r>
              <w:rPr>
                <w:rFonts w:ascii="Calibri" w:eastAsia="Times New Roman" w:hAnsi="Calibri" w:cs="Arial"/>
                <w:lang w:val="cs-CZ" w:eastAsia="cs-CZ"/>
              </w:rPr>
              <w:t>6</w:t>
            </w:r>
            <w:r w:rsidRPr="00331502">
              <w:rPr>
                <w:rFonts w:ascii="Calibri" w:eastAsia="Times New Roman" w:hAnsi="Calibri" w:cs="Arial"/>
                <w:lang w:val="cs-CZ" w:eastAsia="cs-CZ"/>
              </w:rPr>
              <w:t>0 Kč</w:t>
            </w:r>
          </w:p>
        </w:tc>
        <w:tc>
          <w:tcPr>
            <w:tcW w:w="3402" w:type="dxa"/>
            <w:tcBorders>
              <w:top w:val="single" w:sz="4" w:space="0" w:color="auto"/>
              <w:left w:val="single" w:sz="4" w:space="0" w:color="auto"/>
              <w:bottom w:val="single" w:sz="4" w:space="0" w:color="auto"/>
              <w:right w:val="single" w:sz="18" w:space="0" w:color="auto"/>
            </w:tcBorders>
            <w:vAlign w:val="center"/>
          </w:tcPr>
          <w:p w14:paraId="5AAED325" w14:textId="77777777" w:rsidR="0055752A" w:rsidRPr="00331502" w:rsidRDefault="0055752A" w:rsidP="00C22518">
            <w:pPr>
              <w:jc w:val="center"/>
              <w:rPr>
                <w:rFonts w:ascii="Calibri" w:eastAsia="Times New Roman" w:hAnsi="Calibri" w:cs="Arial"/>
                <w:lang w:val="cs-CZ" w:eastAsia="cs-CZ"/>
              </w:rPr>
            </w:pPr>
            <w:r>
              <w:rPr>
                <w:rFonts w:ascii="Calibri" w:eastAsia="Times New Roman" w:hAnsi="Calibri" w:cs="Arial"/>
                <w:lang w:val="cs-CZ" w:eastAsia="cs-CZ"/>
              </w:rPr>
              <w:t>37</w:t>
            </w:r>
            <w:r w:rsidRPr="00331502">
              <w:rPr>
                <w:rFonts w:ascii="Calibri" w:eastAsia="Times New Roman" w:hAnsi="Calibri" w:cs="Arial"/>
                <w:lang w:val="cs-CZ" w:eastAsia="cs-CZ"/>
              </w:rPr>
              <w:t> 6</w:t>
            </w:r>
            <w:r>
              <w:rPr>
                <w:rFonts w:ascii="Calibri" w:eastAsia="Times New Roman" w:hAnsi="Calibri" w:cs="Arial"/>
                <w:lang w:val="cs-CZ" w:eastAsia="cs-CZ"/>
              </w:rPr>
              <w:t>6</w:t>
            </w:r>
            <w:r w:rsidRPr="00331502">
              <w:rPr>
                <w:rFonts w:ascii="Calibri" w:eastAsia="Times New Roman" w:hAnsi="Calibri" w:cs="Arial"/>
                <w:lang w:val="cs-CZ" w:eastAsia="cs-CZ"/>
              </w:rPr>
              <w:t>0 Kč</w:t>
            </w:r>
          </w:p>
        </w:tc>
      </w:tr>
      <w:tr w:rsidR="0055752A" w:rsidRPr="00746594" w14:paraId="2E611166" w14:textId="77777777" w:rsidTr="00C22518">
        <w:trPr>
          <w:trHeight w:hRule="exact" w:val="454"/>
        </w:trPr>
        <w:tc>
          <w:tcPr>
            <w:tcW w:w="2268" w:type="dxa"/>
            <w:tcBorders>
              <w:top w:val="single" w:sz="4" w:space="0" w:color="auto"/>
              <w:left w:val="single" w:sz="18" w:space="0" w:color="auto"/>
              <w:bottom w:val="single" w:sz="18" w:space="0" w:color="auto"/>
              <w:right w:val="single" w:sz="4" w:space="0" w:color="auto"/>
            </w:tcBorders>
            <w:shd w:val="clear" w:color="auto" w:fill="BFBFBF"/>
            <w:vAlign w:val="center"/>
          </w:tcPr>
          <w:p w14:paraId="604D1B1E" w14:textId="77777777" w:rsidR="0055752A" w:rsidRPr="00331502" w:rsidRDefault="0055752A" w:rsidP="00C22518">
            <w:pPr>
              <w:jc w:val="center"/>
              <w:rPr>
                <w:rFonts w:ascii="Calibri" w:eastAsia="Times New Roman" w:hAnsi="Calibri" w:cs="Arial"/>
                <w:b/>
                <w:lang w:val="cs-CZ" w:eastAsia="cs-CZ"/>
              </w:rPr>
            </w:pPr>
            <w:r w:rsidRPr="00331502">
              <w:rPr>
                <w:rFonts w:ascii="Calibri" w:eastAsia="Times New Roman" w:hAnsi="Calibri" w:cs="Arial"/>
                <w:b/>
                <w:lang w:val="cs-CZ" w:eastAsia="cs-CZ"/>
              </w:rPr>
              <w:t>4.</w:t>
            </w:r>
          </w:p>
        </w:tc>
        <w:tc>
          <w:tcPr>
            <w:tcW w:w="3402" w:type="dxa"/>
            <w:tcBorders>
              <w:top w:val="single" w:sz="4" w:space="0" w:color="auto"/>
              <w:left w:val="single" w:sz="4" w:space="0" w:color="auto"/>
              <w:bottom w:val="single" w:sz="18" w:space="0" w:color="auto"/>
              <w:right w:val="single" w:sz="4" w:space="0" w:color="auto"/>
            </w:tcBorders>
            <w:vAlign w:val="center"/>
          </w:tcPr>
          <w:p w14:paraId="09162D23" w14:textId="77777777" w:rsidR="0055752A" w:rsidRPr="00331502" w:rsidRDefault="0055752A" w:rsidP="00C22518">
            <w:pPr>
              <w:jc w:val="center"/>
              <w:rPr>
                <w:rFonts w:ascii="Calibri" w:eastAsia="Times New Roman" w:hAnsi="Calibri" w:cs="Arial"/>
                <w:lang w:val="cs-CZ" w:eastAsia="cs-CZ"/>
              </w:rPr>
            </w:pPr>
            <w:r w:rsidRPr="00331502">
              <w:rPr>
                <w:rFonts w:ascii="Calibri" w:eastAsia="Times New Roman" w:hAnsi="Calibri" w:cs="Arial"/>
                <w:lang w:val="cs-CZ" w:eastAsia="cs-CZ"/>
              </w:rPr>
              <w:t>3</w:t>
            </w:r>
            <w:r>
              <w:rPr>
                <w:rFonts w:ascii="Calibri" w:eastAsia="Times New Roman" w:hAnsi="Calibri" w:cs="Arial"/>
                <w:lang w:val="cs-CZ" w:eastAsia="cs-CZ"/>
              </w:rPr>
              <w:t>9</w:t>
            </w:r>
            <w:r w:rsidRPr="00331502">
              <w:rPr>
                <w:rFonts w:ascii="Calibri" w:eastAsia="Times New Roman" w:hAnsi="Calibri" w:cs="Arial"/>
                <w:lang w:val="cs-CZ" w:eastAsia="cs-CZ"/>
              </w:rPr>
              <w:t> </w:t>
            </w:r>
            <w:r>
              <w:rPr>
                <w:rFonts w:ascii="Calibri" w:eastAsia="Times New Roman" w:hAnsi="Calibri" w:cs="Arial"/>
                <w:lang w:val="cs-CZ" w:eastAsia="cs-CZ"/>
              </w:rPr>
              <w:t>84</w:t>
            </w:r>
            <w:r w:rsidRPr="00331502">
              <w:rPr>
                <w:rFonts w:ascii="Calibri" w:eastAsia="Times New Roman" w:hAnsi="Calibri" w:cs="Arial"/>
                <w:lang w:val="cs-CZ" w:eastAsia="cs-CZ"/>
              </w:rPr>
              <w:t>0 Kč</w:t>
            </w:r>
          </w:p>
        </w:tc>
        <w:tc>
          <w:tcPr>
            <w:tcW w:w="3402" w:type="dxa"/>
            <w:tcBorders>
              <w:top w:val="single" w:sz="4" w:space="0" w:color="auto"/>
              <w:left w:val="single" w:sz="4" w:space="0" w:color="auto"/>
              <w:bottom w:val="single" w:sz="18" w:space="0" w:color="auto"/>
              <w:right w:val="single" w:sz="18" w:space="0" w:color="auto"/>
            </w:tcBorders>
            <w:vAlign w:val="center"/>
          </w:tcPr>
          <w:p w14:paraId="32CE4606" w14:textId="77777777" w:rsidR="0055752A" w:rsidRPr="00331502" w:rsidRDefault="0055752A" w:rsidP="00C22518">
            <w:pPr>
              <w:jc w:val="center"/>
              <w:rPr>
                <w:rFonts w:ascii="Calibri" w:eastAsia="Times New Roman" w:hAnsi="Calibri" w:cs="Arial"/>
                <w:lang w:val="cs-CZ" w:eastAsia="cs-CZ"/>
              </w:rPr>
            </w:pPr>
            <w:r>
              <w:rPr>
                <w:rFonts w:ascii="Calibri" w:eastAsia="Times New Roman" w:hAnsi="Calibri" w:cs="Arial"/>
                <w:lang w:val="cs-CZ" w:eastAsia="cs-CZ"/>
              </w:rPr>
              <w:t>4</w:t>
            </w:r>
            <w:r w:rsidRPr="00331502">
              <w:rPr>
                <w:rFonts w:ascii="Calibri" w:eastAsia="Times New Roman" w:hAnsi="Calibri" w:cs="Arial"/>
                <w:lang w:val="cs-CZ" w:eastAsia="cs-CZ"/>
              </w:rPr>
              <w:t>3 </w:t>
            </w:r>
            <w:r>
              <w:rPr>
                <w:rFonts w:ascii="Calibri" w:eastAsia="Times New Roman" w:hAnsi="Calibri" w:cs="Arial"/>
                <w:lang w:val="cs-CZ" w:eastAsia="cs-CZ"/>
              </w:rPr>
              <w:t>0</w:t>
            </w:r>
            <w:r w:rsidRPr="00331502">
              <w:rPr>
                <w:rFonts w:ascii="Calibri" w:eastAsia="Times New Roman" w:hAnsi="Calibri" w:cs="Arial"/>
                <w:lang w:val="cs-CZ" w:eastAsia="cs-CZ"/>
              </w:rPr>
              <w:t>40 Kč</w:t>
            </w:r>
          </w:p>
        </w:tc>
      </w:tr>
    </w:tbl>
    <w:p w14:paraId="5CE538E4" w14:textId="77777777" w:rsidR="0055752A" w:rsidRPr="00D5487F" w:rsidRDefault="0055752A" w:rsidP="0055752A">
      <w:pPr>
        <w:rPr>
          <w:rFonts w:ascii="Times New Roman" w:eastAsia="MS Gothic" w:hAnsi="Times New Roman" w:cs="Times New Roman"/>
          <w:sz w:val="24"/>
          <w:lang w:val="cs-CZ" w:eastAsia="x-none"/>
        </w:rPr>
      </w:pPr>
    </w:p>
    <w:p w14:paraId="188DA527" w14:textId="658153A6" w:rsidR="006E44F8" w:rsidRPr="00D5487F" w:rsidRDefault="006E44F8" w:rsidP="00217BE8">
      <w:pPr>
        <w:pStyle w:val="Nadpis3"/>
        <w:numPr>
          <w:ilvl w:val="0"/>
          <w:numId w:val="0"/>
        </w:numPr>
        <w:spacing w:before="0" w:after="120"/>
        <w:rPr>
          <w:rFonts w:eastAsia="MS Gothic" w:cs="Times New Roman"/>
          <w:lang w:eastAsia="x-none"/>
        </w:rPr>
      </w:pPr>
      <w:r w:rsidRPr="00D5487F">
        <w:t>Varianta 3</w:t>
      </w:r>
      <w:bookmarkEnd w:id="16"/>
    </w:p>
    <w:p w14:paraId="0D0582B7" w14:textId="23736EA9" w:rsidR="006E44F8" w:rsidRPr="00D5487F" w:rsidRDefault="006E44F8" w:rsidP="006E44F8">
      <w:pPr>
        <w:spacing w:line="360" w:lineRule="auto"/>
        <w:jc w:val="both"/>
        <w:rPr>
          <w:rFonts w:ascii="Times New Roman" w:eastAsia="MS Gothic" w:hAnsi="Times New Roman" w:cs="Times New Roman"/>
          <w:b/>
          <w:bCs/>
          <w:sz w:val="24"/>
          <w:lang w:val="cs-CZ" w:eastAsia="x-none"/>
        </w:rPr>
      </w:pPr>
      <w:r w:rsidRPr="00D5487F">
        <w:rPr>
          <w:rFonts w:ascii="Times New Roman" w:eastAsia="MS Gothic" w:hAnsi="Times New Roman" w:cs="Times New Roman"/>
          <w:b/>
          <w:bCs/>
          <w:sz w:val="24"/>
          <w:lang w:val="cs-CZ" w:eastAsia="x-none"/>
        </w:rPr>
        <w:t xml:space="preserve">„Dosažení relace minimální a průměrné mzdy 47 % do </w:t>
      </w:r>
      <w:r w:rsidR="009D4193" w:rsidRPr="00D5487F">
        <w:rPr>
          <w:rFonts w:ascii="Times New Roman" w:eastAsia="MS Gothic" w:hAnsi="Times New Roman" w:cs="Times New Roman"/>
          <w:b/>
          <w:bCs/>
          <w:sz w:val="24"/>
          <w:lang w:val="cs-CZ" w:eastAsia="x-none"/>
        </w:rPr>
        <w:t xml:space="preserve">roku 2028 (tj. do </w:t>
      </w:r>
      <w:r w:rsidRPr="00D5487F">
        <w:rPr>
          <w:rFonts w:ascii="Times New Roman" w:eastAsia="MS Gothic" w:hAnsi="Times New Roman" w:cs="Times New Roman"/>
          <w:b/>
          <w:bCs/>
          <w:sz w:val="24"/>
          <w:lang w:val="cs-CZ" w:eastAsia="x-none"/>
        </w:rPr>
        <w:t>2 let</w:t>
      </w:r>
      <w:r w:rsidR="009D4193" w:rsidRPr="00D5487F">
        <w:rPr>
          <w:rFonts w:ascii="Times New Roman" w:eastAsia="MS Gothic" w:hAnsi="Times New Roman" w:cs="Times New Roman"/>
          <w:b/>
          <w:bCs/>
          <w:sz w:val="24"/>
          <w:lang w:val="cs-CZ" w:eastAsia="x-none"/>
        </w:rPr>
        <w:t>)</w:t>
      </w:r>
      <w:r w:rsidRPr="00D5487F">
        <w:rPr>
          <w:rFonts w:ascii="Times New Roman" w:eastAsia="MS Gothic" w:hAnsi="Times New Roman" w:cs="Times New Roman"/>
          <w:b/>
          <w:bCs/>
          <w:sz w:val="24"/>
          <w:lang w:val="cs-CZ" w:eastAsia="x-none"/>
        </w:rPr>
        <w:t>“</w:t>
      </w:r>
    </w:p>
    <w:p w14:paraId="27746D24" w14:textId="1514AAC7" w:rsidR="006E44F8" w:rsidRPr="00D5487F" w:rsidRDefault="006E44F8" w:rsidP="006E44F8">
      <w:pPr>
        <w:spacing w:line="360" w:lineRule="auto"/>
        <w:jc w:val="both"/>
        <w:rPr>
          <w:rFonts w:ascii="Times New Roman" w:eastAsia="MS Gothic" w:hAnsi="Times New Roman" w:cs="Times New Roman"/>
          <w:sz w:val="24"/>
          <w:lang w:val="cs-CZ" w:eastAsia="x-none"/>
        </w:rPr>
      </w:pPr>
      <w:r w:rsidRPr="00D5487F">
        <w:rPr>
          <w:rFonts w:ascii="Times New Roman" w:eastAsia="MS Gothic" w:hAnsi="Times New Roman" w:cs="Times New Roman"/>
          <w:sz w:val="24"/>
          <w:lang w:val="cs-CZ" w:eastAsia="x-none"/>
        </w:rPr>
        <w:t>Zvyšovat rovnoměrně relaci minimální a průměrné mzdy tak, aby bylo již v</w:t>
      </w:r>
      <w:r w:rsidR="009C40F5">
        <w:rPr>
          <w:rFonts w:ascii="Times New Roman" w:eastAsia="MS Gothic" w:hAnsi="Times New Roman" w:cs="Times New Roman"/>
          <w:sz w:val="24"/>
          <w:lang w:val="cs-CZ" w:eastAsia="x-none"/>
        </w:rPr>
        <w:t> </w:t>
      </w:r>
      <w:r w:rsidRPr="00D5487F">
        <w:rPr>
          <w:rFonts w:ascii="Times New Roman" w:eastAsia="MS Gothic" w:hAnsi="Times New Roman" w:cs="Times New Roman"/>
          <w:sz w:val="24"/>
          <w:lang w:val="cs-CZ" w:eastAsia="x-none"/>
        </w:rPr>
        <w:t>roce 202</w:t>
      </w:r>
      <w:r w:rsidR="009D4193" w:rsidRPr="00D5487F">
        <w:rPr>
          <w:rFonts w:ascii="Times New Roman" w:eastAsia="MS Gothic" w:hAnsi="Times New Roman" w:cs="Times New Roman"/>
          <w:sz w:val="24"/>
          <w:lang w:val="cs-CZ" w:eastAsia="x-none"/>
        </w:rPr>
        <w:t>8</w:t>
      </w:r>
      <w:r w:rsidRPr="00D5487F">
        <w:rPr>
          <w:rFonts w:ascii="Times New Roman" w:eastAsia="MS Gothic" w:hAnsi="Times New Roman" w:cs="Times New Roman"/>
          <w:sz w:val="24"/>
          <w:lang w:val="cs-CZ" w:eastAsia="x-none"/>
        </w:rPr>
        <w:t xml:space="preserve"> dosaženo 47,0 %, tzn. každoroční zvyšování této relace o </w:t>
      </w:r>
      <w:r w:rsidR="009D4193" w:rsidRPr="00D5487F">
        <w:rPr>
          <w:rFonts w:ascii="Times New Roman" w:eastAsia="MS Gothic" w:hAnsi="Times New Roman" w:cs="Times New Roman"/>
          <w:sz w:val="24"/>
          <w:lang w:val="cs-CZ" w:eastAsia="x-none"/>
        </w:rPr>
        <w:t>1</w:t>
      </w:r>
      <w:r w:rsidRPr="00D5487F">
        <w:rPr>
          <w:rFonts w:ascii="Times New Roman" w:eastAsia="MS Gothic" w:hAnsi="Times New Roman" w:cs="Times New Roman"/>
          <w:sz w:val="24"/>
          <w:lang w:val="cs-CZ" w:eastAsia="x-none"/>
        </w:rPr>
        <w:t>,</w:t>
      </w:r>
      <w:r w:rsidR="009D4193" w:rsidRPr="00D5487F">
        <w:rPr>
          <w:rFonts w:ascii="Times New Roman" w:eastAsia="MS Gothic" w:hAnsi="Times New Roman" w:cs="Times New Roman"/>
          <w:sz w:val="24"/>
          <w:lang w:val="cs-CZ" w:eastAsia="x-none"/>
        </w:rPr>
        <w:t>8</w:t>
      </w:r>
      <w:r w:rsidRPr="00D5487F">
        <w:rPr>
          <w:rFonts w:ascii="Times New Roman" w:eastAsia="MS Gothic" w:hAnsi="Times New Roman" w:cs="Times New Roman"/>
          <w:sz w:val="24"/>
          <w:lang w:val="cs-CZ" w:eastAsia="x-none"/>
        </w:rPr>
        <w:t> p. b.</w:t>
      </w:r>
    </w:p>
    <w:p w14:paraId="388BBC92" w14:textId="4BB5D9E5" w:rsidR="006E44F8" w:rsidRPr="00D5487F" w:rsidRDefault="006E44F8" w:rsidP="006E44F8">
      <w:pPr>
        <w:spacing w:before="120" w:after="120" w:line="360" w:lineRule="auto"/>
        <w:jc w:val="both"/>
        <w:rPr>
          <w:rFonts w:ascii="Times New Roman" w:eastAsia="MS Gothic" w:hAnsi="Times New Roman" w:cs="Times New Roman"/>
          <w:sz w:val="24"/>
          <w:lang w:val="cs-CZ" w:eastAsia="x-none"/>
        </w:rPr>
      </w:pPr>
      <w:r w:rsidRPr="00D5487F">
        <w:rPr>
          <w:rFonts w:ascii="Times New Roman" w:eastAsia="MS Gothic" w:hAnsi="Times New Roman" w:cs="Times New Roman"/>
          <w:sz w:val="24"/>
          <w:lang w:val="cs-CZ" w:eastAsia="x-none"/>
        </w:rPr>
        <w:t>V</w:t>
      </w:r>
      <w:r w:rsidR="009C40F5">
        <w:rPr>
          <w:rFonts w:ascii="Times New Roman" w:eastAsia="MS Gothic" w:hAnsi="Times New Roman" w:cs="Times New Roman"/>
          <w:sz w:val="24"/>
          <w:lang w:val="cs-CZ" w:eastAsia="x-none"/>
        </w:rPr>
        <w:t> </w:t>
      </w:r>
      <w:r w:rsidRPr="00D5487F">
        <w:rPr>
          <w:rFonts w:ascii="Times New Roman" w:eastAsia="MS Gothic" w:hAnsi="Times New Roman" w:cs="Times New Roman"/>
          <w:sz w:val="24"/>
          <w:lang w:val="cs-CZ" w:eastAsia="x-none"/>
        </w:rPr>
        <w:t>roce 202</w:t>
      </w:r>
      <w:r w:rsidR="003C16B2" w:rsidRPr="00D5487F">
        <w:rPr>
          <w:rFonts w:ascii="Times New Roman" w:eastAsia="MS Gothic" w:hAnsi="Times New Roman" w:cs="Times New Roman"/>
          <w:sz w:val="24"/>
          <w:lang w:val="cs-CZ" w:eastAsia="x-none"/>
        </w:rPr>
        <w:t>7</w:t>
      </w:r>
      <w:r w:rsidRPr="00D5487F">
        <w:rPr>
          <w:rFonts w:ascii="Times New Roman" w:eastAsia="MS Gothic" w:hAnsi="Times New Roman" w:cs="Times New Roman"/>
          <w:sz w:val="24"/>
          <w:lang w:val="cs-CZ" w:eastAsia="x-none"/>
        </w:rPr>
        <w:t xml:space="preserve"> by relace minimální a průměrné mzdy dosáhla cca 4</w:t>
      </w:r>
      <w:r w:rsidR="003C16B2" w:rsidRPr="00D5487F">
        <w:rPr>
          <w:rFonts w:ascii="Times New Roman" w:eastAsia="MS Gothic" w:hAnsi="Times New Roman" w:cs="Times New Roman"/>
          <w:sz w:val="24"/>
          <w:lang w:val="cs-CZ" w:eastAsia="x-none"/>
        </w:rPr>
        <w:t>5</w:t>
      </w:r>
      <w:r w:rsidRPr="00D5487F">
        <w:rPr>
          <w:rFonts w:ascii="Times New Roman" w:eastAsia="MS Gothic" w:hAnsi="Times New Roman" w:cs="Times New Roman"/>
          <w:sz w:val="24"/>
          <w:lang w:val="cs-CZ" w:eastAsia="x-none"/>
        </w:rPr>
        <w:t>,</w:t>
      </w:r>
      <w:r w:rsidR="003C16B2" w:rsidRPr="00D5487F">
        <w:rPr>
          <w:rFonts w:ascii="Times New Roman" w:eastAsia="MS Gothic" w:hAnsi="Times New Roman" w:cs="Times New Roman"/>
          <w:sz w:val="24"/>
          <w:lang w:val="cs-CZ" w:eastAsia="x-none"/>
        </w:rPr>
        <w:t>2</w:t>
      </w:r>
      <w:r w:rsidRPr="00D5487F">
        <w:rPr>
          <w:rFonts w:ascii="Times New Roman" w:eastAsia="MS Gothic" w:hAnsi="Times New Roman" w:cs="Times New Roman"/>
          <w:sz w:val="24"/>
          <w:lang w:val="cs-CZ" w:eastAsia="x-none"/>
        </w:rPr>
        <w:t> % a v</w:t>
      </w:r>
      <w:r w:rsidR="009C40F5">
        <w:rPr>
          <w:rFonts w:ascii="Times New Roman" w:eastAsia="MS Gothic" w:hAnsi="Times New Roman" w:cs="Times New Roman"/>
          <w:sz w:val="24"/>
          <w:lang w:val="cs-CZ" w:eastAsia="x-none"/>
        </w:rPr>
        <w:t> </w:t>
      </w:r>
      <w:r w:rsidRPr="00D5487F">
        <w:rPr>
          <w:rFonts w:ascii="Times New Roman" w:eastAsia="MS Gothic" w:hAnsi="Times New Roman" w:cs="Times New Roman"/>
          <w:sz w:val="24"/>
          <w:lang w:val="cs-CZ" w:eastAsia="x-none"/>
        </w:rPr>
        <w:t>roce 202</w:t>
      </w:r>
      <w:r w:rsidR="003C16B2" w:rsidRPr="00D5487F">
        <w:rPr>
          <w:rFonts w:ascii="Times New Roman" w:eastAsia="MS Gothic" w:hAnsi="Times New Roman" w:cs="Times New Roman"/>
          <w:sz w:val="24"/>
          <w:lang w:val="cs-CZ" w:eastAsia="x-none"/>
        </w:rPr>
        <w:t>8</w:t>
      </w:r>
      <w:r w:rsidRPr="00D5487F">
        <w:rPr>
          <w:rFonts w:ascii="Times New Roman" w:eastAsia="MS Gothic" w:hAnsi="Times New Roman" w:cs="Times New Roman"/>
          <w:sz w:val="24"/>
          <w:lang w:val="cs-CZ" w:eastAsia="x-none"/>
        </w:rPr>
        <w:t xml:space="preserve"> by činila cca 47,0 %.  Těmto relacím odpovídá koeficient 0,4</w:t>
      </w:r>
      <w:r w:rsidR="003C16B2" w:rsidRPr="00D5487F">
        <w:rPr>
          <w:rFonts w:ascii="Times New Roman" w:eastAsia="MS Gothic" w:hAnsi="Times New Roman" w:cs="Times New Roman"/>
          <w:sz w:val="24"/>
          <w:lang w:val="cs-CZ" w:eastAsia="x-none"/>
        </w:rPr>
        <w:t>52</w:t>
      </w:r>
      <w:r w:rsidRPr="00D5487F">
        <w:rPr>
          <w:rFonts w:ascii="Times New Roman" w:eastAsia="MS Gothic" w:hAnsi="Times New Roman" w:cs="Times New Roman"/>
          <w:sz w:val="24"/>
          <w:lang w:val="cs-CZ" w:eastAsia="x-none"/>
        </w:rPr>
        <w:t xml:space="preserve"> pro rok 202</w:t>
      </w:r>
      <w:r w:rsidR="003C16B2" w:rsidRPr="00D5487F">
        <w:rPr>
          <w:rFonts w:ascii="Times New Roman" w:eastAsia="MS Gothic" w:hAnsi="Times New Roman" w:cs="Times New Roman"/>
          <w:sz w:val="24"/>
          <w:lang w:val="cs-CZ" w:eastAsia="x-none"/>
        </w:rPr>
        <w:t>7</w:t>
      </w:r>
      <w:r w:rsidRPr="00D5487F">
        <w:rPr>
          <w:rFonts w:ascii="Times New Roman" w:eastAsia="MS Gothic" w:hAnsi="Times New Roman" w:cs="Times New Roman"/>
          <w:sz w:val="24"/>
          <w:lang w:val="cs-CZ" w:eastAsia="x-none"/>
        </w:rPr>
        <w:t xml:space="preserve"> a 0,470 pro rok 202</w:t>
      </w:r>
      <w:r w:rsidR="003C16B2" w:rsidRPr="00D5487F">
        <w:rPr>
          <w:rFonts w:ascii="Times New Roman" w:eastAsia="MS Gothic" w:hAnsi="Times New Roman" w:cs="Times New Roman"/>
          <w:sz w:val="24"/>
          <w:lang w:val="cs-CZ" w:eastAsia="x-none"/>
        </w:rPr>
        <w:t>8</w:t>
      </w:r>
      <w:r w:rsidRPr="00D5487F">
        <w:rPr>
          <w:rFonts w:ascii="Times New Roman" w:eastAsia="MS Gothic" w:hAnsi="Times New Roman" w:cs="Times New Roman"/>
          <w:sz w:val="24"/>
          <w:lang w:val="cs-CZ" w:eastAsia="x-none"/>
        </w:rPr>
        <w:t>.</w:t>
      </w:r>
    </w:p>
    <w:p w14:paraId="63CDF33F" w14:textId="16754BE0" w:rsidR="006E44F8" w:rsidRPr="00D5487F" w:rsidRDefault="006E44F8" w:rsidP="006E44F8">
      <w:pPr>
        <w:spacing w:after="120" w:line="360" w:lineRule="auto"/>
        <w:jc w:val="both"/>
        <w:rPr>
          <w:rFonts w:ascii="Times New Roman" w:eastAsia="MS Gothic" w:hAnsi="Times New Roman" w:cs="Times New Roman"/>
          <w:sz w:val="24"/>
          <w:lang w:val="cs-CZ" w:eastAsia="x-none"/>
        </w:rPr>
      </w:pPr>
      <w:r w:rsidRPr="00D5487F">
        <w:rPr>
          <w:rFonts w:ascii="Times New Roman" w:eastAsia="MS Gothic" w:hAnsi="Times New Roman" w:cs="Times New Roman"/>
          <w:sz w:val="24"/>
          <w:lang w:val="cs-CZ" w:eastAsia="x-none"/>
        </w:rPr>
        <w:t>Odhadovaná výše měsíční minimální mzdy by mohla (při využití údaje o průměrné hrubé mzdě z</w:t>
      </w:r>
      <w:r w:rsidR="009C40F5">
        <w:rPr>
          <w:rFonts w:ascii="Times New Roman" w:eastAsia="MS Gothic" w:hAnsi="Times New Roman" w:cs="Times New Roman"/>
          <w:sz w:val="24"/>
          <w:lang w:val="cs-CZ" w:eastAsia="x-none"/>
        </w:rPr>
        <w:t> </w:t>
      </w:r>
      <w:r w:rsidRPr="00D5487F">
        <w:rPr>
          <w:rFonts w:ascii="Times New Roman" w:eastAsia="MS Gothic" w:hAnsi="Times New Roman" w:cs="Times New Roman"/>
          <w:sz w:val="24"/>
          <w:lang w:val="cs-CZ" w:eastAsia="x-none"/>
        </w:rPr>
        <w:t>Makroekonomické predikce MF –</w:t>
      </w:r>
      <w:r w:rsidR="002433A9">
        <w:rPr>
          <w:rFonts w:ascii="Times New Roman" w:eastAsia="MS Gothic" w:hAnsi="Times New Roman" w:cs="Times New Roman"/>
          <w:sz w:val="24"/>
          <w:lang w:val="cs-CZ" w:eastAsia="x-none"/>
        </w:rPr>
        <w:t xml:space="preserve"> </w:t>
      </w:r>
      <w:r w:rsidRPr="00D5487F">
        <w:rPr>
          <w:rFonts w:ascii="Times New Roman" w:eastAsia="MS Gothic" w:hAnsi="Times New Roman" w:cs="Times New Roman"/>
          <w:sz w:val="24"/>
          <w:lang w:val="cs-CZ" w:eastAsia="x-none"/>
        </w:rPr>
        <w:t>4/202</w:t>
      </w:r>
      <w:r w:rsidR="003C16B2" w:rsidRPr="00D5487F">
        <w:rPr>
          <w:rFonts w:ascii="Times New Roman" w:eastAsia="MS Gothic" w:hAnsi="Times New Roman" w:cs="Times New Roman"/>
          <w:sz w:val="24"/>
          <w:lang w:val="cs-CZ" w:eastAsia="x-none"/>
        </w:rPr>
        <w:t>6</w:t>
      </w:r>
      <w:r w:rsidRPr="00D5487F">
        <w:rPr>
          <w:rFonts w:ascii="Times New Roman" w:eastAsia="MS Gothic" w:hAnsi="Times New Roman" w:cs="Times New Roman"/>
          <w:sz w:val="24"/>
          <w:lang w:val="cs-CZ" w:eastAsia="x-none"/>
        </w:rPr>
        <w:t>) dosáhnout úrovně 2</w:t>
      </w:r>
      <w:r w:rsidR="003C16B2" w:rsidRPr="00D5487F">
        <w:rPr>
          <w:rFonts w:ascii="Times New Roman" w:eastAsia="MS Gothic" w:hAnsi="Times New Roman" w:cs="Times New Roman"/>
          <w:sz w:val="24"/>
          <w:lang w:val="cs-CZ" w:eastAsia="x-none"/>
        </w:rPr>
        <w:t>5</w:t>
      </w:r>
      <w:r w:rsidRPr="00D5487F">
        <w:rPr>
          <w:rFonts w:ascii="Times New Roman" w:eastAsia="MS Gothic" w:hAnsi="Times New Roman" w:cs="Times New Roman"/>
          <w:sz w:val="24"/>
          <w:lang w:val="cs-CZ" w:eastAsia="x-none"/>
        </w:rPr>
        <w:t> </w:t>
      </w:r>
      <w:r w:rsidR="003C16B2" w:rsidRPr="00D5487F">
        <w:rPr>
          <w:rFonts w:ascii="Times New Roman" w:eastAsia="MS Gothic" w:hAnsi="Times New Roman" w:cs="Times New Roman"/>
          <w:sz w:val="24"/>
          <w:lang w:val="cs-CZ" w:eastAsia="x-none"/>
        </w:rPr>
        <w:t>3</w:t>
      </w:r>
      <w:r w:rsidRPr="00D5487F">
        <w:rPr>
          <w:rFonts w:ascii="Times New Roman" w:eastAsia="MS Gothic" w:hAnsi="Times New Roman" w:cs="Times New Roman"/>
          <w:sz w:val="24"/>
          <w:lang w:val="cs-CZ" w:eastAsia="x-none"/>
        </w:rPr>
        <w:t>00 Kč v</w:t>
      </w:r>
      <w:r w:rsidR="009C40F5">
        <w:rPr>
          <w:rFonts w:ascii="Times New Roman" w:eastAsia="MS Gothic" w:hAnsi="Times New Roman" w:cs="Times New Roman"/>
          <w:sz w:val="24"/>
          <w:lang w:val="cs-CZ" w:eastAsia="x-none"/>
        </w:rPr>
        <w:t> </w:t>
      </w:r>
      <w:r w:rsidRPr="00D5487F">
        <w:rPr>
          <w:rFonts w:ascii="Times New Roman" w:eastAsia="MS Gothic" w:hAnsi="Times New Roman" w:cs="Times New Roman"/>
          <w:sz w:val="24"/>
          <w:lang w:val="cs-CZ" w:eastAsia="x-none"/>
        </w:rPr>
        <w:t>roce 202</w:t>
      </w:r>
      <w:r w:rsidR="003C16B2" w:rsidRPr="00D5487F">
        <w:rPr>
          <w:rFonts w:ascii="Times New Roman" w:eastAsia="MS Gothic" w:hAnsi="Times New Roman" w:cs="Times New Roman"/>
          <w:sz w:val="24"/>
          <w:lang w:val="cs-CZ" w:eastAsia="x-none"/>
        </w:rPr>
        <w:t>7</w:t>
      </w:r>
      <w:r w:rsidRPr="00D5487F">
        <w:rPr>
          <w:rFonts w:ascii="Times New Roman" w:eastAsia="MS Gothic" w:hAnsi="Times New Roman" w:cs="Times New Roman"/>
          <w:sz w:val="24"/>
          <w:lang w:val="cs-CZ" w:eastAsia="x-none"/>
        </w:rPr>
        <w:t xml:space="preserve"> a 2</w:t>
      </w:r>
      <w:r w:rsidR="003C16B2" w:rsidRPr="00D5487F">
        <w:rPr>
          <w:rFonts w:ascii="Times New Roman" w:eastAsia="MS Gothic" w:hAnsi="Times New Roman" w:cs="Times New Roman"/>
          <w:sz w:val="24"/>
          <w:lang w:val="cs-CZ" w:eastAsia="x-none"/>
        </w:rPr>
        <w:t>7</w:t>
      </w:r>
      <w:r w:rsidRPr="00D5487F">
        <w:rPr>
          <w:rFonts w:ascii="Times New Roman" w:eastAsia="MS Gothic" w:hAnsi="Times New Roman" w:cs="Times New Roman"/>
          <w:sz w:val="24"/>
          <w:lang w:val="cs-CZ" w:eastAsia="x-none"/>
        </w:rPr>
        <w:t> </w:t>
      </w:r>
      <w:r w:rsidR="003C16B2" w:rsidRPr="00D5487F">
        <w:rPr>
          <w:rFonts w:ascii="Times New Roman" w:eastAsia="MS Gothic" w:hAnsi="Times New Roman" w:cs="Times New Roman"/>
          <w:sz w:val="24"/>
          <w:lang w:val="cs-CZ" w:eastAsia="x-none"/>
        </w:rPr>
        <w:t>6</w:t>
      </w:r>
      <w:r w:rsidRPr="00D5487F">
        <w:rPr>
          <w:rFonts w:ascii="Times New Roman" w:eastAsia="MS Gothic" w:hAnsi="Times New Roman" w:cs="Times New Roman"/>
          <w:sz w:val="24"/>
          <w:lang w:val="cs-CZ" w:eastAsia="x-none"/>
        </w:rPr>
        <w:t>00 Kč v</w:t>
      </w:r>
      <w:r w:rsidR="009C40F5">
        <w:rPr>
          <w:rFonts w:ascii="Times New Roman" w:eastAsia="MS Gothic" w:hAnsi="Times New Roman" w:cs="Times New Roman"/>
          <w:sz w:val="24"/>
          <w:lang w:val="cs-CZ" w:eastAsia="x-none"/>
        </w:rPr>
        <w:t> </w:t>
      </w:r>
      <w:r w:rsidRPr="00D5487F">
        <w:rPr>
          <w:rFonts w:ascii="Times New Roman" w:eastAsia="MS Gothic" w:hAnsi="Times New Roman" w:cs="Times New Roman"/>
          <w:sz w:val="24"/>
          <w:lang w:val="cs-CZ" w:eastAsia="x-none"/>
        </w:rPr>
        <w:t>roce 202</w:t>
      </w:r>
      <w:r w:rsidR="003C16B2" w:rsidRPr="00D5487F">
        <w:rPr>
          <w:rFonts w:ascii="Times New Roman" w:eastAsia="MS Gothic" w:hAnsi="Times New Roman" w:cs="Times New Roman"/>
          <w:sz w:val="24"/>
          <w:lang w:val="cs-CZ" w:eastAsia="x-none"/>
        </w:rPr>
        <w:t>8</w:t>
      </w:r>
      <w:r w:rsidRPr="00D5487F">
        <w:rPr>
          <w:rFonts w:ascii="Times New Roman" w:eastAsia="MS Gothic" w:hAnsi="Times New Roman" w:cs="Times New Roman"/>
          <w:sz w:val="24"/>
          <w:lang w:val="cs-CZ" w:eastAsia="x-none"/>
        </w:rPr>
        <w:t xml:space="preserve">. </w:t>
      </w:r>
      <w:r w:rsidR="00BD7C9B">
        <w:rPr>
          <w:rFonts w:ascii="Times New Roman" w:eastAsia="MS Gothic" w:hAnsi="Times New Roman" w:cs="Times New Roman"/>
          <w:sz w:val="24"/>
          <w:lang w:val="cs-CZ" w:eastAsia="x-none"/>
        </w:rPr>
        <w:t>Odhadované výše nejnižších úrovní zaručeného platu pro roky 2027 a 2028 jsou uvedeny v následující tabulce č. </w:t>
      </w:r>
      <w:r w:rsidR="00766850">
        <w:rPr>
          <w:rFonts w:ascii="Times New Roman" w:eastAsia="MS Gothic" w:hAnsi="Times New Roman" w:cs="Times New Roman"/>
          <w:sz w:val="24"/>
          <w:lang w:val="cs-CZ" w:eastAsia="x-none"/>
        </w:rPr>
        <w:t>1</w:t>
      </w:r>
      <w:r w:rsidR="00BD7C9B">
        <w:rPr>
          <w:rFonts w:ascii="Times New Roman" w:eastAsia="MS Gothic" w:hAnsi="Times New Roman" w:cs="Times New Roman"/>
          <w:sz w:val="24"/>
          <w:lang w:val="cs-CZ" w:eastAsia="x-none"/>
        </w:rPr>
        <w:t>0.</w:t>
      </w:r>
    </w:p>
    <w:p w14:paraId="6EC7800B" w14:textId="77777777" w:rsidR="004F0772" w:rsidRDefault="004F0772" w:rsidP="00766850">
      <w:pPr>
        <w:spacing w:after="60"/>
        <w:rPr>
          <w:rFonts w:ascii="Times New Roman" w:eastAsia="Calibri" w:hAnsi="Times New Roman" w:cs="Times New Roman"/>
          <w:i/>
          <w:iCs/>
          <w:lang w:val="cs-CZ" w:eastAsia="x-none"/>
        </w:rPr>
      </w:pPr>
      <w:bookmarkStart w:id="17" w:name="_Toc230857253"/>
    </w:p>
    <w:p w14:paraId="2DFC9192" w14:textId="77777777" w:rsidR="004F0772" w:rsidRDefault="004F0772" w:rsidP="00766850">
      <w:pPr>
        <w:spacing w:after="60"/>
        <w:rPr>
          <w:rFonts w:ascii="Times New Roman" w:eastAsia="Calibri" w:hAnsi="Times New Roman" w:cs="Times New Roman"/>
          <w:i/>
          <w:iCs/>
          <w:lang w:val="cs-CZ" w:eastAsia="x-none"/>
        </w:rPr>
      </w:pPr>
    </w:p>
    <w:p w14:paraId="5FF7A7AD" w14:textId="77777777" w:rsidR="004F0772" w:rsidRDefault="004F0772" w:rsidP="00766850">
      <w:pPr>
        <w:spacing w:after="60"/>
        <w:rPr>
          <w:rFonts w:ascii="Times New Roman" w:eastAsia="Calibri" w:hAnsi="Times New Roman" w:cs="Times New Roman"/>
          <w:i/>
          <w:iCs/>
          <w:lang w:val="cs-CZ" w:eastAsia="x-none"/>
        </w:rPr>
      </w:pPr>
    </w:p>
    <w:p w14:paraId="07BB1D88" w14:textId="77777777" w:rsidR="004F0772" w:rsidRDefault="004F0772" w:rsidP="00766850">
      <w:pPr>
        <w:spacing w:after="60"/>
        <w:rPr>
          <w:rFonts w:ascii="Times New Roman" w:eastAsia="Calibri" w:hAnsi="Times New Roman" w:cs="Times New Roman"/>
          <w:i/>
          <w:iCs/>
          <w:lang w:val="cs-CZ" w:eastAsia="x-none"/>
        </w:rPr>
      </w:pPr>
    </w:p>
    <w:p w14:paraId="608A004B" w14:textId="77777777" w:rsidR="004F0772" w:rsidRDefault="004F0772" w:rsidP="00766850">
      <w:pPr>
        <w:spacing w:after="60"/>
        <w:rPr>
          <w:rFonts w:ascii="Times New Roman" w:eastAsia="Calibri" w:hAnsi="Times New Roman" w:cs="Times New Roman"/>
          <w:i/>
          <w:iCs/>
          <w:lang w:val="cs-CZ" w:eastAsia="x-none"/>
        </w:rPr>
      </w:pPr>
    </w:p>
    <w:p w14:paraId="3CF74A63" w14:textId="77777777" w:rsidR="004F0772" w:rsidRDefault="004F0772" w:rsidP="00766850">
      <w:pPr>
        <w:spacing w:after="60"/>
        <w:rPr>
          <w:rFonts w:ascii="Times New Roman" w:eastAsia="Calibri" w:hAnsi="Times New Roman" w:cs="Times New Roman"/>
          <w:i/>
          <w:iCs/>
          <w:lang w:val="cs-CZ" w:eastAsia="x-none"/>
        </w:rPr>
      </w:pPr>
    </w:p>
    <w:p w14:paraId="7CDAE7A3" w14:textId="55DA90F1" w:rsidR="00766850" w:rsidRPr="00331502" w:rsidRDefault="00766850" w:rsidP="00766850">
      <w:pPr>
        <w:spacing w:after="60"/>
        <w:rPr>
          <w:rFonts w:ascii="Times New Roman" w:eastAsia="Calibri" w:hAnsi="Times New Roman" w:cs="Times New Roman"/>
          <w:i/>
          <w:iCs/>
          <w:lang w:val="cs-CZ" w:eastAsia="x-none"/>
        </w:rPr>
      </w:pPr>
      <w:r w:rsidRPr="00331502">
        <w:rPr>
          <w:rFonts w:ascii="Times New Roman" w:eastAsia="Calibri" w:hAnsi="Times New Roman" w:cs="Times New Roman"/>
          <w:i/>
          <w:iCs/>
          <w:lang w:val="cs-CZ" w:eastAsia="x-none"/>
        </w:rPr>
        <w:lastRenderedPageBreak/>
        <w:t xml:space="preserve">Tabulka č. </w:t>
      </w:r>
      <w:r>
        <w:rPr>
          <w:rFonts w:ascii="Times New Roman" w:eastAsia="Calibri" w:hAnsi="Times New Roman" w:cs="Times New Roman"/>
          <w:i/>
          <w:iCs/>
          <w:lang w:val="cs-CZ" w:eastAsia="x-none"/>
        </w:rPr>
        <w:t>1</w:t>
      </w:r>
      <w:r w:rsidRPr="00331502">
        <w:rPr>
          <w:rFonts w:ascii="Times New Roman" w:eastAsia="Calibri" w:hAnsi="Times New Roman" w:cs="Times New Roman"/>
          <w:i/>
          <w:iCs/>
          <w:lang w:val="cs-CZ" w:eastAsia="x-none"/>
        </w:rPr>
        <w:t>0 – Odhadovaná výše nejnižších úrovní zaručeného platu v letech 202</w:t>
      </w:r>
      <w:r>
        <w:rPr>
          <w:rFonts w:ascii="Times New Roman" w:eastAsia="Calibri" w:hAnsi="Times New Roman" w:cs="Times New Roman"/>
          <w:i/>
          <w:iCs/>
          <w:lang w:val="cs-CZ" w:eastAsia="x-none"/>
        </w:rPr>
        <w:t>7</w:t>
      </w:r>
      <w:r w:rsidRPr="00331502">
        <w:rPr>
          <w:rFonts w:ascii="Times New Roman" w:eastAsia="Calibri" w:hAnsi="Times New Roman" w:cs="Times New Roman"/>
          <w:i/>
          <w:iCs/>
          <w:lang w:val="cs-CZ" w:eastAsia="x-none"/>
        </w:rPr>
        <w:t xml:space="preserve"> a 202</w:t>
      </w:r>
      <w:r>
        <w:rPr>
          <w:rFonts w:ascii="Times New Roman" w:eastAsia="Calibri" w:hAnsi="Times New Roman" w:cs="Times New Roman"/>
          <w:i/>
          <w:iCs/>
          <w:lang w:val="cs-CZ" w:eastAsia="x-none"/>
        </w:rPr>
        <w:t>8</w:t>
      </w:r>
    </w:p>
    <w:tbl>
      <w:tblPr>
        <w:tblW w:w="9072" w:type="dxa"/>
        <w:tblInd w:w="-23"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2268"/>
        <w:gridCol w:w="3402"/>
        <w:gridCol w:w="3402"/>
      </w:tblGrid>
      <w:tr w:rsidR="00766850" w:rsidRPr="007C7CEA" w14:paraId="15411EC1" w14:textId="77777777" w:rsidTr="00C22518">
        <w:trPr>
          <w:trHeight w:hRule="exact" w:val="510"/>
        </w:trPr>
        <w:tc>
          <w:tcPr>
            <w:tcW w:w="2268" w:type="dxa"/>
            <w:tcBorders>
              <w:top w:val="single" w:sz="18" w:space="0" w:color="auto"/>
              <w:left w:val="single" w:sz="18" w:space="0" w:color="auto"/>
              <w:bottom w:val="single" w:sz="12" w:space="0" w:color="auto"/>
              <w:right w:val="single" w:sz="4" w:space="0" w:color="auto"/>
            </w:tcBorders>
            <w:shd w:val="clear" w:color="auto" w:fill="BFBFBF"/>
            <w:vAlign w:val="center"/>
          </w:tcPr>
          <w:p w14:paraId="74F55B1D" w14:textId="77777777" w:rsidR="00766850" w:rsidRPr="00331502" w:rsidRDefault="00766850" w:rsidP="00C22518">
            <w:pPr>
              <w:jc w:val="center"/>
              <w:rPr>
                <w:rFonts w:ascii="Calibri" w:eastAsia="Times New Roman" w:hAnsi="Calibri" w:cs="Arial"/>
                <w:b/>
                <w:lang w:val="cs-CZ" w:eastAsia="cs-CZ"/>
              </w:rPr>
            </w:pPr>
            <w:r w:rsidRPr="00331502">
              <w:rPr>
                <w:rFonts w:ascii="Calibri" w:eastAsia="Times New Roman" w:hAnsi="Calibri" w:cs="Arial"/>
                <w:b/>
                <w:lang w:val="cs-CZ" w:eastAsia="cs-CZ"/>
              </w:rPr>
              <w:t>Skupina prací</w:t>
            </w:r>
          </w:p>
        </w:tc>
        <w:tc>
          <w:tcPr>
            <w:tcW w:w="3402" w:type="dxa"/>
            <w:tcBorders>
              <w:top w:val="single" w:sz="18" w:space="0" w:color="auto"/>
              <w:left w:val="single" w:sz="4" w:space="0" w:color="auto"/>
              <w:bottom w:val="single" w:sz="12" w:space="0" w:color="auto"/>
              <w:right w:val="single" w:sz="4" w:space="0" w:color="auto"/>
            </w:tcBorders>
            <w:shd w:val="clear" w:color="auto" w:fill="BFBFBF"/>
            <w:vAlign w:val="center"/>
          </w:tcPr>
          <w:p w14:paraId="03B54DF7" w14:textId="77777777" w:rsidR="00766850" w:rsidRPr="00331502" w:rsidRDefault="00766850" w:rsidP="00C22518">
            <w:pPr>
              <w:jc w:val="center"/>
              <w:rPr>
                <w:rFonts w:ascii="Calibri" w:eastAsia="Times New Roman" w:hAnsi="Calibri" w:cs="Arial"/>
                <w:b/>
                <w:lang w:val="cs-CZ" w:eastAsia="cs-CZ"/>
              </w:rPr>
            </w:pPr>
            <w:r w:rsidRPr="00331502">
              <w:rPr>
                <w:rFonts w:ascii="Calibri" w:eastAsia="Times New Roman" w:hAnsi="Calibri" w:cs="Arial"/>
                <w:b/>
                <w:lang w:val="cs-CZ" w:eastAsia="cs-CZ"/>
              </w:rPr>
              <w:t>202</w:t>
            </w:r>
            <w:r>
              <w:rPr>
                <w:rFonts w:ascii="Calibri" w:eastAsia="Times New Roman" w:hAnsi="Calibri" w:cs="Arial"/>
                <w:b/>
                <w:lang w:val="cs-CZ" w:eastAsia="cs-CZ"/>
              </w:rPr>
              <w:t>7</w:t>
            </w:r>
          </w:p>
        </w:tc>
        <w:tc>
          <w:tcPr>
            <w:tcW w:w="3402" w:type="dxa"/>
            <w:tcBorders>
              <w:top w:val="single" w:sz="18" w:space="0" w:color="auto"/>
              <w:left w:val="single" w:sz="4" w:space="0" w:color="auto"/>
              <w:bottom w:val="single" w:sz="12" w:space="0" w:color="auto"/>
              <w:right w:val="single" w:sz="18" w:space="0" w:color="auto"/>
            </w:tcBorders>
            <w:shd w:val="clear" w:color="auto" w:fill="BFBFBF"/>
            <w:vAlign w:val="center"/>
          </w:tcPr>
          <w:p w14:paraId="5D7CBBE5" w14:textId="77777777" w:rsidR="00766850" w:rsidRPr="00331502" w:rsidRDefault="00766850" w:rsidP="00C22518">
            <w:pPr>
              <w:jc w:val="center"/>
              <w:rPr>
                <w:rFonts w:ascii="Calibri" w:eastAsia="Times New Roman" w:hAnsi="Calibri" w:cs="Arial"/>
                <w:b/>
                <w:bCs/>
                <w:iCs/>
                <w:lang w:val="cs-CZ" w:eastAsia="cs-CZ"/>
              </w:rPr>
            </w:pPr>
            <w:r w:rsidRPr="00331502">
              <w:rPr>
                <w:rFonts w:ascii="Calibri" w:eastAsia="Times New Roman" w:hAnsi="Calibri" w:cs="Arial"/>
                <w:b/>
                <w:bCs/>
                <w:iCs/>
                <w:lang w:val="cs-CZ" w:eastAsia="cs-CZ"/>
              </w:rPr>
              <w:t>202</w:t>
            </w:r>
            <w:r>
              <w:rPr>
                <w:rFonts w:ascii="Calibri" w:eastAsia="Times New Roman" w:hAnsi="Calibri" w:cs="Arial"/>
                <w:b/>
                <w:bCs/>
                <w:iCs/>
                <w:lang w:val="cs-CZ" w:eastAsia="cs-CZ"/>
              </w:rPr>
              <w:t>8</w:t>
            </w:r>
          </w:p>
        </w:tc>
      </w:tr>
      <w:tr w:rsidR="00766850" w:rsidRPr="007C7CEA" w14:paraId="5288C77A" w14:textId="77777777" w:rsidTr="00C22518">
        <w:trPr>
          <w:trHeight w:hRule="exact" w:val="454"/>
        </w:trPr>
        <w:tc>
          <w:tcPr>
            <w:tcW w:w="2268" w:type="dxa"/>
            <w:tcBorders>
              <w:top w:val="single" w:sz="4" w:space="0" w:color="auto"/>
              <w:left w:val="single" w:sz="18" w:space="0" w:color="auto"/>
              <w:bottom w:val="single" w:sz="4" w:space="0" w:color="auto"/>
              <w:right w:val="single" w:sz="4" w:space="0" w:color="auto"/>
            </w:tcBorders>
            <w:shd w:val="clear" w:color="auto" w:fill="BFBFBF"/>
            <w:vAlign w:val="center"/>
            <w:hideMark/>
          </w:tcPr>
          <w:p w14:paraId="7E458E6D" w14:textId="77777777" w:rsidR="00766850" w:rsidRPr="00331502" w:rsidRDefault="00766850" w:rsidP="00C22518">
            <w:pPr>
              <w:jc w:val="center"/>
              <w:rPr>
                <w:rFonts w:ascii="Calibri" w:eastAsia="Times New Roman" w:hAnsi="Calibri" w:cs="Arial"/>
                <w:i/>
                <w:lang w:val="cs-CZ" w:eastAsia="cs-CZ"/>
              </w:rPr>
            </w:pPr>
            <w:r w:rsidRPr="00331502">
              <w:rPr>
                <w:rFonts w:ascii="Calibri" w:eastAsia="Times New Roman" w:hAnsi="Calibri" w:cs="Arial"/>
                <w:b/>
                <w:lang w:val="cs-CZ" w:eastAsia="cs-CZ"/>
              </w:rPr>
              <w:t>1.</w:t>
            </w:r>
          </w:p>
        </w:tc>
        <w:tc>
          <w:tcPr>
            <w:tcW w:w="3402" w:type="dxa"/>
            <w:tcBorders>
              <w:top w:val="single" w:sz="4" w:space="0" w:color="auto"/>
              <w:left w:val="single" w:sz="4" w:space="0" w:color="auto"/>
              <w:bottom w:val="single" w:sz="4" w:space="0" w:color="auto"/>
              <w:right w:val="single" w:sz="4" w:space="0" w:color="auto"/>
            </w:tcBorders>
            <w:vAlign w:val="center"/>
          </w:tcPr>
          <w:p w14:paraId="4D75F444" w14:textId="77777777" w:rsidR="00766850" w:rsidRPr="00331502" w:rsidRDefault="00766850" w:rsidP="00C22518">
            <w:pPr>
              <w:jc w:val="center"/>
              <w:rPr>
                <w:rFonts w:ascii="Calibri" w:eastAsia="Times New Roman" w:hAnsi="Calibri" w:cs="Arial"/>
                <w:lang w:val="cs-CZ" w:eastAsia="cs-CZ"/>
              </w:rPr>
            </w:pPr>
            <w:r w:rsidRPr="00331502">
              <w:rPr>
                <w:rFonts w:ascii="Calibri" w:eastAsia="Times New Roman" w:hAnsi="Calibri" w:cs="Arial"/>
                <w:lang w:val="cs-CZ" w:eastAsia="cs-CZ"/>
              </w:rPr>
              <w:t>2</w:t>
            </w:r>
            <w:r>
              <w:rPr>
                <w:rFonts w:ascii="Calibri" w:eastAsia="Times New Roman" w:hAnsi="Calibri" w:cs="Arial"/>
                <w:lang w:val="cs-CZ" w:eastAsia="cs-CZ"/>
              </w:rPr>
              <w:t>5 3</w:t>
            </w:r>
            <w:r w:rsidRPr="00331502">
              <w:rPr>
                <w:rFonts w:ascii="Calibri" w:eastAsia="Times New Roman" w:hAnsi="Calibri" w:cs="Arial"/>
                <w:lang w:val="cs-CZ" w:eastAsia="cs-CZ"/>
              </w:rPr>
              <w:t>00 Kč</w:t>
            </w:r>
          </w:p>
        </w:tc>
        <w:tc>
          <w:tcPr>
            <w:tcW w:w="3402" w:type="dxa"/>
            <w:tcBorders>
              <w:top w:val="single" w:sz="4" w:space="0" w:color="auto"/>
              <w:left w:val="single" w:sz="4" w:space="0" w:color="auto"/>
              <w:bottom w:val="single" w:sz="4" w:space="0" w:color="auto"/>
              <w:right w:val="single" w:sz="18" w:space="0" w:color="auto"/>
            </w:tcBorders>
            <w:vAlign w:val="center"/>
          </w:tcPr>
          <w:p w14:paraId="4128BA88" w14:textId="77777777" w:rsidR="00766850" w:rsidRPr="00331502" w:rsidRDefault="00766850" w:rsidP="00C22518">
            <w:pPr>
              <w:jc w:val="center"/>
              <w:rPr>
                <w:rFonts w:ascii="Calibri" w:eastAsia="Times New Roman" w:hAnsi="Calibri" w:cs="Arial"/>
                <w:lang w:val="cs-CZ" w:eastAsia="cs-CZ"/>
              </w:rPr>
            </w:pPr>
            <w:r w:rsidRPr="00331502">
              <w:rPr>
                <w:rFonts w:ascii="Calibri" w:eastAsia="Times New Roman" w:hAnsi="Calibri" w:cs="Arial"/>
                <w:lang w:val="cs-CZ" w:eastAsia="cs-CZ"/>
              </w:rPr>
              <w:t>2</w:t>
            </w:r>
            <w:r>
              <w:rPr>
                <w:rFonts w:ascii="Calibri" w:eastAsia="Times New Roman" w:hAnsi="Calibri" w:cs="Arial"/>
                <w:lang w:val="cs-CZ" w:eastAsia="cs-CZ"/>
              </w:rPr>
              <w:t>7 6</w:t>
            </w:r>
            <w:r w:rsidRPr="00331502">
              <w:rPr>
                <w:rFonts w:ascii="Calibri" w:eastAsia="Times New Roman" w:hAnsi="Calibri" w:cs="Arial"/>
                <w:lang w:val="cs-CZ" w:eastAsia="cs-CZ"/>
              </w:rPr>
              <w:t>00 Kč</w:t>
            </w:r>
          </w:p>
        </w:tc>
      </w:tr>
      <w:tr w:rsidR="00766850" w:rsidRPr="007C7CEA" w14:paraId="3D9770B8" w14:textId="77777777" w:rsidTr="00C22518">
        <w:trPr>
          <w:trHeight w:hRule="exact" w:val="454"/>
        </w:trPr>
        <w:tc>
          <w:tcPr>
            <w:tcW w:w="2268" w:type="dxa"/>
            <w:tcBorders>
              <w:top w:val="single" w:sz="4" w:space="0" w:color="auto"/>
              <w:left w:val="single" w:sz="18" w:space="0" w:color="auto"/>
              <w:bottom w:val="single" w:sz="4" w:space="0" w:color="auto"/>
              <w:right w:val="single" w:sz="4" w:space="0" w:color="auto"/>
            </w:tcBorders>
            <w:shd w:val="clear" w:color="auto" w:fill="BFBFBF"/>
            <w:vAlign w:val="center"/>
          </w:tcPr>
          <w:p w14:paraId="64596584" w14:textId="77777777" w:rsidR="00766850" w:rsidRPr="00331502" w:rsidRDefault="00766850" w:rsidP="00C22518">
            <w:pPr>
              <w:jc w:val="center"/>
              <w:rPr>
                <w:rFonts w:ascii="Calibri" w:eastAsia="Times New Roman" w:hAnsi="Calibri" w:cs="Arial"/>
                <w:i/>
                <w:lang w:val="cs-CZ" w:eastAsia="cs-CZ"/>
              </w:rPr>
            </w:pPr>
            <w:r w:rsidRPr="00331502">
              <w:rPr>
                <w:rFonts w:ascii="Calibri" w:eastAsia="Times New Roman" w:hAnsi="Calibri" w:cs="Arial"/>
                <w:b/>
                <w:lang w:val="cs-CZ" w:eastAsia="cs-CZ"/>
              </w:rPr>
              <w:t>2.</w:t>
            </w:r>
          </w:p>
        </w:tc>
        <w:tc>
          <w:tcPr>
            <w:tcW w:w="3402" w:type="dxa"/>
            <w:tcBorders>
              <w:top w:val="single" w:sz="4" w:space="0" w:color="auto"/>
              <w:left w:val="single" w:sz="4" w:space="0" w:color="auto"/>
              <w:bottom w:val="single" w:sz="4" w:space="0" w:color="auto"/>
              <w:right w:val="single" w:sz="4" w:space="0" w:color="auto"/>
            </w:tcBorders>
            <w:vAlign w:val="center"/>
          </w:tcPr>
          <w:p w14:paraId="54985CC2" w14:textId="77777777" w:rsidR="00766850" w:rsidRPr="00331502" w:rsidRDefault="00766850" w:rsidP="00C22518">
            <w:pPr>
              <w:jc w:val="center"/>
              <w:rPr>
                <w:rFonts w:ascii="Calibri" w:eastAsia="Times New Roman" w:hAnsi="Calibri" w:cs="Arial"/>
                <w:lang w:val="cs-CZ" w:eastAsia="cs-CZ"/>
              </w:rPr>
            </w:pPr>
            <w:r>
              <w:rPr>
                <w:rFonts w:ascii="Calibri" w:eastAsia="Times New Roman" w:hAnsi="Calibri" w:cs="Arial"/>
                <w:lang w:val="cs-CZ" w:eastAsia="cs-CZ"/>
              </w:rPr>
              <w:t>30</w:t>
            </w:r>
            <w:r w:rsidRPr="00331502">
              <w:rPr>
                <w:rFonts w:ascii="Calibri" w:eastAsia="Times New Roman" w:hAnsi="Calibri" w:cs="Arial"/>
                <w:lang w:val="cs-CZ" w:eastAsia="cs-CZ"/>
              </w:rPr>
              <w:t> </w:t>
            </w:r>
            <w:r>
              <w:rPr>
                <w:rFonts w:ascii="Calibri" w:eastAsia="Times New Roman" w:hAnsi="Calibri" w:cs="Arial"/>
                <w:lang w:val="cs-CZ" w:eastAsia="cs-CZ"/>
              </w:rPr>
              <w:t>36</w:t>
            </w:r>
            <w:r w:rsidRPr="00331502">
              <w:rPr>
                <w:rFonts w:ascii="Calibri" w:eastAsia="Times New Roman" w:hAnsi="Calibri" w:cs="Arial"/>
                <w:lang w:val="cs-CZ" w:eastAsia="cs-CZ"/>
              </w:rPr>
              <w:t>0 Kč</w:t>
            </w:r>
          </w:p>
        </w:tc>
        <w:tc>
          <w:tcPr>
            <w:tcW w:w="3402" w:type="dxa"/>
            <w:tcBorders>
              <w:top w:val="single" w:sz="4" w:space="0" w:color="auto"/>
              <w:left w:val="single" w:sz="4" w:space="0" w:color="auto"/>
              <w:bottom w:val="single" w:sz="4" w:space="0" w:color="auto"/>
              <w:right w:val="single" w:sz="18" w:space="0" w:color="auto"/>
            </w:tcBorders>
            <w:vAlign w:val="center"/>
          </w:tcPr>
          <w:p w14:paraId="742B5637" w14:textId="77777777" w:rsidR="00766850" w:rsidRPr="00331502" w:rsidRDefault="00766850" w:rsidP="00C22518">
            <w:pPr>
              <w:jc w:val="center"/>
              <w:rPr>
                <w:rFonts w:ascii="Calibri" w:eastAsia="Times New Roman" w:hAnsi="Calibri" w:cs="Arial"/>
                <w:lang w:val="cs-CZ" w:eastAsia="cs-CZ"/>
              </w:rPr>
            </w:pPr>
            <w:r>
              <w:rPr>
                <w:rFonts w:ascii="Calibri" w:eastAsia="Times New Roman" w:hAnsi="Calibri" w:cs="Arial"/>
                <w:lang w:val="cs-CZ" w:eastAsia="cs-CZ"/>
              </w:rPr>
              <w:t>33 1</w:t>
            </w:r>
            <w:r w:rsidRPr="00331502">
              <w:rPr>
                <w:rFonts w:ascii="Calibri" w:eastAsia="Times New Roman" w:hAnsi="Calibri" w:cs="Arial"/>
                <w:lang w:val="cs-CZ" w:eastAsia="cs-CZ"/>
              </w:rPr>
              <w:t>20 Kč</w:t>
            </w:r>
          </w:p>
        </w:tc>
      </w:tr>
      <w:tr w:rsidR="00766850" w:rsidRPr="007C7CEA" w14:paraId="71D542C2" w14:textId="77777777" w:rsidTr="00C22518">
        <w:trPr>
          <w:trHeight w:hRule="exact" w:val="454"/>
        </w:trPr>
        <w:tc>
          <w:tcPr>
            <w:tcW w:w="2268" w:type="dxa"/>
            <w:tcBorders>
              <w:top w:val="single" w:sz="4" w:space="0" w:color="auto"/>
              <w:left w:val="single" w:sz="18" w:space="0" w:color="auto"/>
              <w:bottom w:val="single" w:sz="4" w:space="0" w:color="auto"/>
              <w:right w:val="single" w:sz="4" w:space="0" w:color="auto"/>
            </w:tcBorders>
            <w:shd w:val="clear" w:color="auto" w:fill="BFBFBF"/>
            <w:vAlign w:val="center"/>
          </w:tcPr>
          <w:p w14:paraId="75CC1CAE" w14:textId="77777777" w:rsidR="00766850" w:rsidRPr="00331502" w:rsidRDefault="00766850" w:rsidP="00C22518">
            <w:pPr>
              <w:jc w:val="center"/>
              <w:rPr>
                <w:rFonts w:ascii="Calibri" w:eastAsia="Times New Roman" w:hAnsi="Calibri" w:cs="Arial"/>
                <w:b/>
                <w:lang w:val="cs-CZ" w:eastAsia="cs-CZ"/>
              </w:rPr>
            </w:pPr>
            <w:r w:rsidRPr="00331502">
              <w:rPr>
                <w:rFonts w:ascii="Calibri" w:eastAsia="Times New Roman" w:hAnsi="Calibri" w:cs="Arial"/>
                <w:b/>
                <w:lang w:val="cs-CZ" w:eastAsia="cs-CZ"/>
              </w:rPr>
              <w:t>3.</w:t>
            </w:r>
          </w:p>
        </w:tc>
        <w:tc>
          <w:tcPr>
            <w:tcW w:w="3402" w:type="dxa"/>
            <w:tcBorders>
              <w:top w:val="single" w:sz="4" w:space="0" w:color="auto"/>
              <w:left w:val="single" w:sz="4" w:space="0" w:color="auto"/>
              <w:bottom w:val="single" w:sz="4" w:space="0" w:color="auto"/>
              <w:right w:val="single" w:sz="4" w:space="0" w:color="auto"/>
            </w:tcBorders>
            <w:vAlign w:val="center"/>
          </w:tcPr>
          <w:p w14:paraId="3275373F" w14:textId="77777777" w:rsidR="00766850" w:rsidRPr="00331502" w:rsidRDefault="00766850" w:rsidP="00C22518">
            <w:pPr>
              <w:jc w:val="center"/>
              <w:rPr>
                <w:rFonts w:ascii="Calibri" w:eastAsia="Times New Roman" w:hAnsi="Calibri" w:cs="Arial"/>
                <w:lang w:val="cs-CZ" w:eastAsia="cs-CZ"/>
              </w:rPr>
            </w:pPr>
            <w:r>
              <w:rPr>
                <w:rFonts w:ascii="Calibri" w:eastAsia="Times New Roman" w:hAnsi="Calibri" w:cs="Arial"/>
                <w:lang w:val="cs-CZ" w:eastAsia="cs-CZ"/>
              </w:rPr>
              <w:t>35 4</w:t>
            </w:r>
            <w:r w:rsidRPr="00331502">
              <w:rPr>
                <w:rFonts w:ascii="Calibri" w:eastAsia="Times New Roman" w:hAnsi="Calibri" w:cs="Arial"/>
                <w:lang w:val="cs-CZ" w:eastAsia="cs-CZ"/>
              </w:rPr>
              <w:t>20 Kč</w:t>
            </w:r>
          </w:p>
        </w:tc>
        <w:tc>
          <w:tcPr>
            <w:tcW w:w="3402" w:type="dxa"/>
            <w:tcBorders>
              <w:top w:val="single" w:sz="4" w:space="0" w:color="auto"/>
              <w:left w:val="single" w:sz="4" w:space="0" w:color="auto"/>
              <w:bottom w:val="single" w:sz="4" w:space="0" w:color="auto"/>
              <w:right w:val="single" w:sz="18" w:space="0" w:color="auto"/>
            </w:tcBorders>
            <w:vAlign w:val="center"/>
          </w:tcPr>
          <w:p w14:paraId="55D5456D" w14:textId="77777777" w:rsidR="00766850" w:rsidRPr="00331502" w:rsidRDefault="00766850" w:rsidP="00C22518">
            <w:pPr>
              <w:jc w:val="center"/>
              <w:rPr>
                <w:rFonts w:ascii="Calibri" w:eastAsia="Times New Roman" w:hAnsi="Calibri" w:cs="Arial"/>
                <w:lang w:val="cs-CZ" w:eastAsia="cs-CZ"/>
              </w:rPr>
            </w:pPr>
            <w:r>
              <w:rPr>
                <w:rFonts w:ascii="Calibri" w:eastAsia="Times New Roman" w:hAnsi="Calibri" w:cs="Arial"/>
                <w:lang w:val="cs-CZ" w:eastAsia="cs-CZ"/>
              </w:rPr>
              <w:t>38</w:t>
            </w:r>
            <w:r w:rsidRPr="00331502">
              <w:rPr>
                <w:rFonts w:ascii="Calibri" w:eastAsia="Times New Roman" w:hAnsi="Calibri" w:cs="Arial"/>
                <w:lang w:val="cs-CZ" w:eastAsia="cs-CZ"/>
              </w:rPr>
              <w:t> 6</w:t>
            </w:r>
            <w:r>
              <w:rPr>
                <w:rFonts w:ascii="Calibri" w:eastAsia="Times New Roman" w:hAnsi="Calibri" w:cs="Arial"/>
                <w:lang w:val="cs-CZ" w:eastAsia="cs-CZ"/>
              </w:rPr>
              <w:t>4</w:t>
            </w:r>
            <w:r w:rsidRPr="00331502">
              <w:rPr>
                <w:rFonts w:ascii="Calibri" w:eastAsia="Times New Roman" w:hAnsi="Calibri" w:cs="Arial"/>
                <w:lang w:val="cs-CZ" w:eastAsia="cs-CZ"/>
              </w:rPr>
              <w:t>0 Kč</w:t>
            </w:r>
          </w:p>
        </w:tc>
      </w:tr>
      <w:tr w:rsidR="00766850" w:rsidRPr="00746594" w14:paraId="5E1B7877" w14:textId="77777777" w:rsidTr="00C22518">
        <w:trPr>
          <w:trHeight w:hRule="exact" w:val="454"/>
        </w:trPr>
        <w:tc>
          <w:tcPr>
            <w:tcW w:w="2268" w:type="dxa"/>
            <w:tcBorders>
              <w:top w:val="single" w:sz="4" w:space="0" w:color="auto"/>
              <w:left w:val="single" w:sz="18" w:space="0" w:color="auto"/>
              <w:bottom w:val="single" w:sz="18" w:space="0" w:color="auto"/>
              <w:right w:val="single" w:sz="4" w:space="0" w:color="auto"/>
            </w:tcBorders>
            <w:shd w:val="clear" w:color="auto" w:fill="BFBFBF"/>
            <w:vAlign w:val="center"/>
          </w:tcPr>
          <w:p w14:paraId="1D6EF65A" w14:textId="77777777" w:rsidR="00766850" w:rsidRPr="00331502" w:rsidRDefault="00766850" w:rsidP="00C22518">
            <w:pPr>
              <w:jc w:val="center"/>
              <w:rPr>
                <w:rFonts w:ascii="Calibri" w:eastAsia="Times New Roman" w:hAnsi="Calibri" w:cs="Arial"/>
                <w:b/>
                <w:lang w:val="cs-CZ" w:eastAsia="cs-CZ"/>
              </w:rPr>
            </w:pPr>
            <w:r w:rsidRPr="00331502">
              <w:rPr>
                <w:rFonts w:ascii="Calibri" w:eastAsia="Times New Roman" w:hAnsi="Calibri" w:cs="Arial"/>
                <w:b/>
                <w:lang w:val="cs-CZ" w:eastAsia="cs-CZ"/>
              </w:rPr>
              <w:t>4.</w:t>
            </w:r>
          </w:p>
        </w:tc>
        <w:tc>
          <w:tcPr>
            <w:tcW w:w="3402" w:type="dxa"/>
            <w:tcBorders>
              <w:top w:val="single" w:sz="4" w:space="0" w:color="auto"/>
              <w:left w:val="single" w:sz="4" w:space="0" w:color="auto"/>
              <w:bottom w:val="single" w:sz="18" w:space="0" w:color="auto"/>
              <w:right w:val="single" w:sz="4" w:space="0" w:color="auto"/>
            </w:tcBorders>
            <w:vAlign w:val="center"/>
          </w:tcPr>
          <w:p w14:paraId="44EDA77F" w14:textId="77777777" w:rsidR="00766850" w:rsidRPr="00331502" w:rsidRDefault="00766850" w:rsidP="00C22518">
            <w:pPr>
              <w:jc w:val="center"/>
              <w:rPr>
                <w:rFonts w:ascii="Calibri" w:eastAsia="Times New Roman" w:hAnsi="Calibri" w:cs="Arial"/>
                <w:lang w:val="cs-CZ" w:eastAsia="cs-CZ"/>
              </w:rPr>
            </w:pPr>
            <w:r>
              <w:rPr>
                <w:rFonts w:ascii="Calibri" w:eastAsia="Times New Roman" w:hAnsi="Calibri" w:cs="Arial"/>
                <w:lang w:val="cs-CZ" w:eastAsia="cs-CZ"/>
              </w:rPr>
              <w:t>40</w:t>
            </w:r>
            <w:r w:rsidRPr="00331502">
              <w:rPr>
                <w:rFonts w:ascii="Calibri" w:eastAsia="Times New Roman" w:hAnsi="Calibri" w:cs="Arial"/>
                <w:lang w:val="cs-CZ" w:eastAsia="cs-CZ"/>
              </w:rPr>
              <w:t> </w:t>
            </w:r>
            <w:r>
              <w:rPr>
                <w:rFonts w:ascii="Calibri" w:eastAsia="Times New Roman" w:hAnsi="Calibri" w:cs="Arial"/>
                <w:lang w:val="cs-CZ" w:eastAsia="cs-CZ"/>
              </w:rPr>
              <w:t>48</w:t>
            </w:r>
            <w:r w:rsidRPr="00331502">
              <w:rPr>
                <w:rFonts w:ascii="Calibri" w:eastAsia="Times New Roman" w:hAnsi="Calibri" w:cs="Arial"/>
                <w:lang w:val="cs-CZ" w:eastAsia="cs-CZ"/>
              </w:rPr>
              <w:t>0 Kč</w:t>
            </w:r>
          </w:p>
        </w:tc>
        <w:tc>
          <w:tcPr>
            <w:tcW w:w="3402" w:type="dxa"/>
            <w:tcBorders>
              <w:top w:val="single" w:sz="4" w:space="0" w:color="auto"/>
              <w:left w:val="single" w:sz="4" w:space="0" w:color="auto"/>
              <w:bottom w:val="single" w:sz="18" w:space="0" w:color="auto"/>
              <w:right w:val="single" w:sz="18" w:space="0" w:color="auto"/>
            </w:tcBorders>
            <w:vAlign w:val="center"/>
          </w:tcPr>
          <w:p w14:paraId="6C3F93F1" w14:textId="77777777" w:rsidR="00766850" w:rsidRPr="00331502" w:rsidRDefault="00766850" w:rsidP="00C22518">
            <w:pPr>
              <w:jc w:val="center"/>
              <w:rPr>
                <w:rFonts w:ascii="Calibri" w:eastAsia="Times New Roman" w:hAnsi="Calibri" w:cs="Arial"/>
                <w:lang w:val="cs-CZ" w:eastAsia="cs-CZ"/>
              </w:rPr>
            </w:pPr>
            <w:r w:rsidRPr="00331502">
              <w:rPr>
                <w:rFonts w:ascii="Calibri" w:eastAsia="Times New Roman" w:hAnsi="Calibri" w:cs="Arial"/>
                <w:lang w:val="cs-CZ" w:eastAsia="cs-CZ"/>
              </w:rPr>
              <w:t>44</w:t>
            </w:r>
            <w:r>
              <w:rPr>
                <w:rFonts w:ascii="Calibri" w:eastAsia="Times New Roman" w:hAnsi="Calibri" w:cs="Arial"/>
                <w:lang w:val="cs-CZ" w:eastAsia="cs-CZ"/>
              </w:rPr>
              <w:t xml:space="preserve"> 16</w:t>
            </w:r>
            <w:r w:rsidRPr="00331502">
              <w:rPr>
                <w:rFonts w:ascii="Calibri" w:eastAsia="Times New Roman" w:hAnsi="Calibri" w:cs="Arial"/>
                <w:lang w:val="cs-CZ" w:eastAsia="cs-CZ"/>
              </w:rPr>
              <w:t>0 Kč</w:t>
            </w:r>
          </w:p>
        </w:tc>
      </w:tr>
    </w:tbl>
    <w:p w14:paraId="5EE94711" w14:textId="77777777" w:rsidR="00766850" w:rsidRPr="00D5487F" w:rsidRDefault="00766850" w:rsidP="00766850">
      <w:pPr>
        <w:spacing w:after="120" w:line="360" w:lineRule="auto"/>
        <w:jc w:val="both"/>
        <w:rPr>
          <w:rFonts w:ascii="Times New Roman" w:eastAsia="MS Gothic" w:hAnsi="Times New Roman" w:cs="Times New Roman"/>
          <w:sz w:val="24"/>
          <w:lang w:val="cs-CZ" w:eastAsia="x-none"/>
        </w:rPr>
      </w:pPr>
    </w:p>
    <w:p w14:paraId="46C6F8A6" w14:textId="77777777" w:rsidR="000835D5" w:rsidRPr="001D7EDA" w:rsidRDefault="000835D5" w:rsidP="000835D5">
      <w:pPr>
        <w:pStyle w:val="Nadpis1"/>
        <w:rPr>
          <w:rFonts w:ascii="Times New Roman" w:hAnsi="Times New Roman" w:cs="Times New Roman"/>
        </w:rPr>
      </w:pPr>
      <w:r w:rsidRPr="001D7EDA">
        <w:rPr>
          <w:rFonts w:ascii="Times New Roman" w:hAnsi="Times New Roman" w:cs="Times New Roman"/>
        </w:rPr>
        <w:t>3. Vyhodnocení nákladů a přínosů</w:t>
      </w:r>
      <w:bookmarkEnd w:id="17"/>
    </w:p>
    <w:p w14:paraId="5A3DE1A7" w14:textId="77777777" w:rsidR="000835D5" w:rsidRPr="001D7EDA" w:rsidRDefault="000835D5" w:rsidP="000835D5">
      <w:pPr>
        <w:pStyle w:val="Nadpis2"/>
        <w:rPr>
          <w:rFonts w:ascii="Times New Roman" w:hAnsi="Times New Roman" w:cs="Times New Roman"/>
        </w:rPr>
      </w:pPr>
      <w:bookmarkStart w:id="18" w:name="_Toc230857254"/>
      <w:r w:rsidRPr="001D7EDA">
        <w:rPr>
          <w:rFonts w:ascii="Times New Roman" w:hAnsi="Times New Roman" w:cs="Times New Roman"/>
        </w:rPr>
        <w:t>3.1 Identifikace nákladů a přínosů</w:t>
      </w:r>
      <w:bookmarkEnd w:id="18"/>
    </w:p>
    <w:p w14:paraId="1306AC59" w14:textId="77777777" w:rsidR="000835D5" w:rsidRPr="00FA3275" w:rsidRDefault="000835D5" w:rsidP="00725917">
      <w:pPr>
        <w:pStyle w:val="Nadpis3"/>
        <w:numPr>
          <w:ilvl w:val="0"/>
          <w:numId w:val="0"/>
        </w:numPr>
        <w:spacing w:before="0" w:after="120"/>
      </w:pPr>
      <w:bookmarkStart w:id="19" w:name="_Toc230857255"/>
      <w:r w:rsidRPr="00FA3275">
        <w:t>Dopad na státní a ostatní veřejné rozpočty</w:t>
      </w:r>
      <w:bookmarkEnd w:id="19"/>
    </w:p>
    <w:p w14:paraId="5602DFBB" w14:textId="30CB4047" w:rsidR="00D32841" w:rsidRDefault="00D32841" w:rsidP="00D32841">
      <w:pPr>
        <w:spacing w:after="120" w:line="360" w:lineRule="auto"/>
        <w:jc w:val="both"/>
        <w:rPr>
          <w:rFonts w:ascii="Times New Roman" w:eastAsia="MS Gothic" w:hAnsi="Times New Roman" w:cs="Times New Roman"/>
          <w:sz w:val="24"/>
          <w:lang w:val="cs-CZ" w:eastAsia="x-none"/>
        </w:rPr>
      </w:pPr>
      <w:r w:rsidRPr="00112D84">
        <w:rPr>
          <w:rFonts w:ascii="Times New Roman" w:eastAsia="MS Gothic" w:hAnsi="Times New Roman" w:cs="Times New Roman"/>
          <w:sz w:val="24"/>
          <w:lang w:val="cs-CZ" w:eastAsia="x-none"/>
        </w:rPr>
        <w:t>Po nadcházející změně výše minimální mzdy</w:t>
      </w:r>
      <w:r w:rsidR="009F31FD" w:rsidRPr="00112D84">
        <w:rPr>
          <w:rFonts w:ascii="Times New Roman" w:eastAsia="MS Gothic" w:hAnsi="Times New Roman" w:cs="Times New Roman"/>
          <w:sz w:val="24"/>
          <w:lang w:val="cs-CZ" w:eastAsia="x-none"/>
        </w:rPr>
        <w:t xml:space="preserve"> </w:t>
      </w:r>
      <w:r w:rsidRPr="00112D84">
        <w:rPr>
          <w:rFonts w:ascii="Times New Roman" w:eastAsia="MS Gothic" w:hAnsi="Times New Roman" w:cs="Times New Roman"/>
          <w:sz w:val="24"/>
          <w:lang w:val="cs-CZ" w:eastAsia="x-none"/>
        </w:rPr>
        <w:t>dojde k</w:t>
      </w:r>
      <w:r w:rsidR="009C40F5" w:rsidRPr="00112D84">
        <w:rPr>
          <w:rFonts w:ascii="Times New Roman" w:eastAsia="MS Gothic" w:hAnsi="Times New Roman" w:cs="Times New Roman"/>
          <w:sz w:val="24"/>
          <w:lang w:val="cs-CZ" w:eastAsia="x-none"/>
        </w:rPr>
        <w:t> </w:t>
      </w:r>
      <w:r w:rsidRPr="00112D84">
        <w:rPr>
          <w:rFonts w:ascii="Times New Roman" w:eastAsia="MS Gothic" w:hAnsi="Times New Roman" w:cs="Times New Roman"/>
          <w:sz w:val="24"/>
          <w:lang w:val="cs-CZ" w:eastAsia="x-none"/>
        </w:rPr>
        <w:t>nárůstu mzdových nákladů zaměstnavatelů v</w:t>
      </w:r>
      <w:r w:rsidR="009C40F5" w:rsidRPr="00112D84">
        <w:rPr>
          <w:rFonts w:ascii="Times New Roman" w:eastAsia="MS Gothic" w:hAnsi="Times New Roman" w:cs="Times New Roman"/>
          <w:sz w:val="24"/>
          <w:lang w:val="cs-CZ" w:eastAsia="x-none"/>
        </w:rPr>
        <w:t> </w:t>
      </w:r>
      <w:r w:rsidRPr="00112D84">
        <w:rPr>
          <w:rFonts w:ascii="Times New Roman" w:eastAsia="MS Gothic" w:hAnsi="Times New Roman" w:cs="Times New Roman"/>
          <w:sz w:val="24"/>
          <w:lang w:val="cs-CZ" w:eastAsia="x-none"/>
        </w:rPr>
        <w:t>platové (nepodnikatelské) sféře prostřednictvím institutu zaručeného platu definovaného v § 112. Přehled</w:t>
      </w:r>
      <w:r w:rsidR="004C7FF1" w:rsidRPr="00112D84">
        <w:rPr>
          <w:rFonts w:ascii="Times New Roman" w:eastAsia="MS Gothic" w:hAnsi="Times New Roman" w:cs="Times New Roman"/>
          <w:sz w:val="24"/>
          <w:lang w:val="cs-CZ" w:eastAsia="x-none"/>
        </w:rPr>
        <w:t>y</w:t>
      </w:r>
      <w:r w:rsidRPr="00112D84">
        <w:rPr>
          <w:rFonts w:ascii="Times New Roman" w:eastAsia="MS Gothic" w:hAnsi="Times New Roman" w:cs="Times New Roman"/>
          <w:sz w:val="24"/>
          <w:lang w:val="cs-CZ" w:eastAsia="x-none"/>
        </w:rPr>
        <w:t xml:space="preserve"> o nárůstu odhadovaných nákladů </w:t>
      </w:r>
      <w:r w:rsidR="007E2D5D" w:rsidRPr="00112D84">
        <w:rPr>
          <w:rFonts w:ascii="Times New Roman" w:eastAsia="MS Gothic" w:hAnsi="Times New Roman" w:cs="Times New Roman"/>
          <w:sz w:val="24"/>
          <w:lang w:val="cs-CZ" w:eastAsia="x-none"/>
        </w:rPr>
        <w:t xml:space="preserve">na platy </w:t>
      </w:r>
      <w:r w:rsidRPr="00112D84">
        <w:rPr>
          <w:rFonts w:ascii="Times New Roman" w:eastAsia="MS Gothic" w:hAnsi="Times New Roman" w:cs="Times New Roman"/>
          <w:sz w:val="24"/>
          <w:lang w:val="cs-CZ" w:eastAsia="x-none"/>
        </w:rPr>
        <w:t>j</w:t>
      </w:r>
      <w:r w:rsidR="004C7FF1" w:rsidRPr="00112D84">
        <w:rPr>
          <w:rFonts w:ascii="Times New Roman" w:eastAsia="MS Gothic" w:hAnsi="Times New Roman" w:cs="Times New Roman"/>
          <w:sz w:val="24"/>
          <w:lang w:val="cs-CZ" w:eastAsia="x-none"/>
        </w:rPr>
        <w:t>sou</w:t>
      </w:r>
      <w:r w:rsidRPr="00112D84">
        <w:rPr>
          <w:rFonts w:ascii="Times New Roman" w:eastAsia="MS Gothic" w:hAnsi="Times New Roman" w:cs="Times New Roman"/>
          <w:sz w:val="24"/>
          <w:lang w:val="cs-CZ" w:eastAsia="x-none"/>
        </w:rPr>
        <w:t xml:space="preserve"> uveden</w:t>
      </w:r>
      <w:r w:rsidR="004C7FF1" w:rsidRPr="00112D84">
        <w:rPr>
          <w:rFonts w:ascii="Times New Roman" w:eastAsia="MS Gothic" w:hAnsi="Times New Roman" w:cs="Times New Roman"/>
          <w:sz w:val="24"/>
          <w:lang w:val="cs-CZ" w:eastAsia="x-none"/>
        </w:rPr>
        <w:t>y</w:t>
      </w:r>
      <w:r w:rsidRPr="00112D84">
        <w:rPr>
          <w:rFonts w:ascii="Times New Roman" w:eastAsia="MS Gothic" w:hAnsi="Times New Roman" w:cs="Times New Roman"/>
          <w:sz w:val="24"/>
          <w:lang w:val="cs-CZ" w:eastAsia="x-none"/>
        </w:rPr>
        <w:t xml:space="preserve"> v</w:t>
      </w:r>
      <w:r w:rsidR="009C40F5" w:rsidRPr="00112D84">
        <w:rPr>
          <w:rFonts w:ascii="Times New Roman" w:eastAsia="MS Gothic" w:hAnsi="Times New Roman" w:cs="Times New Roman"/>
          <w:sz w:val="24"/>
          <w:lang w:val="cs-CZ" w:eastAsia="x-none"/>
        </w:rPr>
        <w:t> </w:t>
      </w:r>
      <w:r w:rsidRPr="00112D84">
        <w:rPr>
          <w:rFonts w:ascii="Times New Roman" w:eastAsia="MS Gothic" w:hAnsi="Times New Roman" w:cs="Times New Roman"/>
          <w:sz w:val="24"/>
          <w:lang w:val="cs-CZ" w:eastAsia="x-none"/>
        </w:rPr>
        <w:t>souhrnn</w:t>
      </w:r>
      <w:r w:rsidR="004C7FF1" w:rsidRPr="00112D84">
        <w:rPr>
          <w:rFonts w:ascii="Times New Roman" w:eastAsia="MS Gothic" w:hAnsi="Times New Roman" w:cs="Times New Roman"/>
          <w:sz w:val="24"/>
          <w:lang w:val="cs-CZ" w:eastAsia="x-none"/>
        </w:rPr>
        <w:t>ých</w:t>
      </w:r>
      <w:r w:rsidRPr="00112D84">
        <w:rPr>
          <w:rFonts w:ascii="Times New Roman" w:eastAsia="MS Gothic" w:hAnsi="Times New Roman" w:cs="Times New Roman"/>
          <w:sz w:val="24"/>
          <w:lang w:val="cs-CZ" w:eastAsia="x-none"/>
        </w:rPr>
        <w:t xml:space="preserve"> tabul</w:t>
      </w:r>
      <w:r w:rsidR="004C7FF1" w:rsidRPr="00112D84">
        <w:rPr>
          <w:rFonts w:ascii="Times New Roman" w:eastAsia="MS Gothic" w:hAnsi="Times New Roman" w:cs="Times New Roman"/>
          <w:sz w:val="24"/>
          <w:lang w:val="cs-CZ" w:eastAsia="x-none"/>
        </w:rPr>
        <w:t>kách</w:t>
      </w:r>
      <w:r w:rsidRPr="00112D84">
        <w:rPr>
          <w:rFonts w:ascii="Times New Roman" w:eastAsia="MS Gothic" w:hAnsi="Times New Roman" w:cs="Times New Roman"/>
          <w:sz w:val="24"/>
          <w:lang w:val="cs-CZ" w:eastAsia="x-none"/>
        </w:rPr>
        <w:t xml:space="preserve"> níže</w:t>
      </w:r>
      <w:r w:rsidR="00727568" w:rsidRPr="00112D84">
        <w:rPr>
          <w:rFonts w:ascii="Times New Roman" w:eastAsia="MS Gothic" w:hAnsi="Times New Roman" w:cs="Times New Roman"/>
          <w:sz w:val="24"/>
          <w:lang w:val="cs-CZ" w:eastAsia="x-none"/>
        </w:rPr>
        <w:t xml:space="preserve"> (tabulky č.</w:t>
      </w:r>
      <w:r w:rsidR="003E78A9" w:rsidRPr="00112D84">
        <w:rPr>
          <w:rFonts w:ascii="Times New Roman" w:eastAsia="MS Gothic" w:hAnsi="Times New Roman" w:cs="Times New Roman"/>
          <w:sz w:val="24"/>
          <w:lang w:val="cs-CZ" w:eastAsia="x-none"/>
        </w:rPr>
        <w:t> </w:t>
      </w:r>
      <w:r w:rsidR="009F31FD" w:rsidRPr="00112D84">
        <w:rPr>
          <w:rFonts w:ascii="Times New Roman" w:eastAsia="MS Gothic" w:hAnsi="Times New Roman" w:cs="Times New Roman"/>
          <w:sz w:val="24"/>
          <w:lang w:val="cs-CZ" w:eastAsia="x-none"/>
        </w:rPr>
        <w:t>10</w:t>
      </w:r>
      <w:r w:rsidR="00727568" w:rsidRPr="00112D84">
        <w:rPr>
          <w:rFonts w:ascii="Times New Roman" w:eastAsia="MS Gothic" w:hAnsi="Times New Roman" w:cs="Times New Roman"/>
          <w:sz w:val="24"/>
          <w:lang w:val="cs-CZ" w:eastAsia="x-none"/>
        </w:rPr>
        <w:t xml:space="preserve"> a</w:t>
      </w:r>
      <w:r w:rsidR="003E78A9" w:rsidRPr="00112D84">
        <w:rPr>
          <w:rFonts w:ascii="Times New Roman" w:eastAsia="MS Gothic" w:hAnsi="Times New Roman" w:cs="Times New Roman"/>
          <w:sz w:val="24"/>
          <w:lang w:val="cs-CZ" w:eastAsia="x-none"/>
        </w:rPr>
        <w:t xml:space="preserve"> č. </w:t>
      </w:r>
      <w:r w:rsidR="009F31FD" w:rsidRPr="00112D84">
        <w:rPr>
          <w:rFonts w:ascii="Times New Roman" w:eastAsia="MS Gothic" w:hAnsi="Times New Roman" w:cs="Times New Roman"/>
          <w:sz w:val="24"/>
          <w:lang w:val="cs-CZ" w:eastAsia="x-none"/>
        </w:rPr>
        <w:t>11</w:t>
      </w:r>
      <w:r w:rsidR="00727568" w:rsidRPr="00112D84">
        <w:rPr>
          <w:rFonts w:ascii="Times New Roman" w:eastAsia="MS Gothic" w:hAnsi="Times New Roman" w:cs="Times New Roman"/>
          <w:sz w:val="24"/>
          <w:lang w:val="cs-CZ" w:eastAsia="x-none"/>
        </w:rPr>
        <w:t>)</w:t>
      </w:r>
      <w:r w:rsidRPr="00112D84">
        <w:rPr>
          <w:rFonts w:ascii="Times New Roman" w:eastAsia="MS Gothic" w:hAnsi="Times New Roman" w:cs="Times New Roman"/>
          <w:sz w:val="24"/>
          <w:lang w:val="cs-CZ" w:eastAsia="x-none"/>
        </w:rPr>
        <w:t>.</w:t>
      </w:r>
    </w:p>
    <w:p w14:paraId="474DFF18" w14:textId="77B6865C" w:rsidR="00D32841" w:rsidRPr="00C143A5" w:rsidRDefault="00D32841" w:rsidP="00D32841">
      <w:pPr>
        <w:spacing w:after="120" w:line="360" w:lineRule="auto"/>
        <w:jc w:val="both"/>
        <w:rPr>
          <w:rFonts w:ascii="Times New Roman" w:eastAsia="MS Gothic" w:hAnsi="Times New Roman" w:cs="Times New Roman"/>
          <w:sz w:val="24"/>
          <w:lang w:val="cs-CZ" w:eastAsia="x-none"/>
        </w:rPr>
      </w:pPr>
      <w:r w:rsidRPr="00112D84">
        <w:rPr>
          <w:rFonts w:ascii="Times New Roman" w:eastAsia="MS Gothic" w:hAnsi="Times New Roman" w:cs="Times New Roman"/>
          <w:sz w:val="24"/>
          <w:lang w:val="cs-CZ" w:eastAsia="x-none"/>
        </w:rPr>
        <w:t xml:space="preserve">Změna výše minimální mzdy, resp. nejnižších úrovní zaručeného platu, </w:t>
      </w:r>
      <w:r w:rsidRPr="00C143A5">
        <w:rPr>
          <w:rFonts w:ascii="Times New Roman" w:eastAsia="MS Gothic" w:hAnsi="Times New Roman" w:cs="Times New Roman"/>
          <w:sz w:val="24"/>
          <w:lang w:val="cs-CZ" w:eastAsia="x-none"/>
        </w:rPr>
        <w:t>se na druhé straně zejména projeví ve vyšších příjmech systémů sociálního a zdravotního pojištění. Přehled</w:t>
      </w:r>
      <w:r w:rsidR="004C7FF1" w:rsidRPr="00C143A5">
        <w:rPr>
          <w:rFonts w:ascii="Times New Roman" w:eastAsia="MS Gothic" w:hAnsi="Times New Roman" w:cs="Times New Roman"/>
          <w:sz w:val="24"/>
          <w:lang w:val="cs-CZ" w:eastAsia="x-none"/>
        </w:rPr>
        <w:t>y</w:t>
      </w:r>
      <w:r w:rsidRPr="00C143A5">
        <w:rPr>
          <w:rFonts w:ascii="Times New Roman" w:eastAsia="MS Gothic" w:hAnsi="Times New Roman" w:cs="Times New Roman"/>
          <w:sz w:val="24"/>
          <w:lang w:val="cs-CZ" w:eastAsia="x-none"/>
        </w:rPr>
        <w:t xml:space="preserve"> o nárůstu odhadovaných příjmů sociálního a zdravotního pojištění j</w:t>
      </w:r>
      <w:r w:rsidR="004C7FF1" w:rsidRPr="00C143A5">
        <w:rPr>
          <w:rFonts w:ascii="Times New Roman" w:eastAsia="MS Gothic" w:hAnsi="Times New Roman" w:cs="Times New Roman"/>
          <w:sz w:val="24"/>
          <w:lang w:val="cs-CZ" w:eastAsia="x-none"/>
        </w:rPr>
        <w:t>sou</w:t>
      </w:r>
      <w:r w:rsidRPr="00C143A5">
        <w:rPr>
          <w:rFonts w:ascii="Times New Roman" w:eastAsia="MS Gothic" w:hAnsi="Times New Roman" w:cs="Times New Roman"/>
          <w:sz w:val="24"/>
          <w:lang w:val="cs-CZ" w:eastAsia="x-none"/>
        </w:rPr>
        <w:t xml:space="preserve"> rovněž uveden</w:t>
      </w:r>
      <w:r w:rsidR="004C7FF1" w:rsidRPr="00C143A5">
        <w:rPr>
          <w:rFonts w:ascii="Times New Roman" w:eastAsia="MS Gothic" w:hAnsi="Times New Roman" w:cs="Times New Roman"/>
          <w:sz w:val="24"/>
          <w:lang w:val="cs-CZ" w:eastAsia="x-none"/>
        </w:rPr>
        <w:t>y</w:t>
      </w:r>
      <w:r w:rsidRPr="00C143A5">
        <w:rPr>
          <w:rFonts w:ascii="Times New Roman" w:eastAsia="MS Gothic" w:hAnsi="Times New Roman" w:cs="Times New Roman"/>
          <w:sz w:val="24"/>
          <w:lang w:val="cs-CZ" w:eastAsia="x-none"/>
        </w:rPr>
        <w:t xml:space="preserve"> v</w:t>
      </w:r>
      <w:r w:rsidR="009C40F5">
        <w:rPr>
          <w:rFonts w:ascii="Times New Roman" w:eastAsia="MS Gothic" w:hAnsi="Times New Roman" w:cs="Times New Roman"/>
          <w:sz w:val="24"/>
          <w:lang w:val="cs-CZ" w:eastAsia="x-none"/>
        </w:rPr>
        <w:t> </w:t>
      </w:r>
      <w:r w:rsidRPr="00C143A5">
        <w:rPr>
          <w:rFonts w:ascii="Times New Roman" w:eastAsia="MS Gothic" w:hAnsi="Times New Roman" w:cs="Times New Roman"/>
          <w:sz w:val="24"/>
          <w:lang w:val="cs-CZ" w:eastAsia="x-none"/>
        </w:rPr>
        <w:t>souhrnn</w:t>
      </w:r>
      <w:r w:rsidR="004C7FF1" w:rsidRPr="00C143A5">
        <w:rPr>
          <w:rFonts w:ascii="Times New Roman" w:eastAsia="MS Gothic" w:hAnsi="Times New Roman" w:cs="Times New Roman"/>
          <w:sz w:val="24"/>
          <w:lang w:val="cs-CZ" w:eastAsia="x-none"/>
        </w:rPr>
        <w:t>ých</w:t>
      </w:r>
      <w:r w:rsidRPr="00C143A5">
        <w:rPr>
          <w:rFonts w:ascii="Times New Roman" w:eastAsia="MS Gothic" w:hAnsi="Times New Roman" w:cs="Times New Roman"/>
          <w:sz w:val="24"/>
          <w:lang w:val="cs-CZ" w:eastAsia="x-none"/>
        </w:rPr>
        <w:t xml:space="preserve"> tabul</w:t>
      </w:r>
      <w:r w:rsidR="004C7FF1" w:rsidRPr="00C143A5">
        <w:rPr>
          <w:rFonts w:ascii="Times New Roman" w:eastAsia="MS Gothic" w:hAnsi="Times New Roman" w:cs="Times New Roman"/>
          <w:sz w:val="24"/>
          <w:lang w:val="cs-CZ" w:eastAsia="x-none"/>
        </w:rPr>
        <w:t>kách</w:t>
      </w:r>
      <w:r w:rsidRPr="00C143A5">
        <w:rPr>
          <w:rFonts w:ascii="Times New Roman" w:eastAsia="MS Gothic" w:hAnsi="Times New Roman" w:cs="Times New Roman"/>
          <w:sz w:val="24"/>
          <w:lang w:val="cs-CZ" w:eastAsia="x-none"/>
        </w:rPr>
        <w:t xml:space="preserve"> níže</w:t>
      </w:r>
      <w:r w:rsidR="00727568" w:rsidRPr="00C143A5">
        <w:rPr>
          <w:rFonts w:ascii="Times New Roman" w:eastAsia="MS Gothic" w:hAnsi="Times New Roman" w:cs="Times New Roman"/>
          <w:sz w:val="24"/>
          <w:lang w:val="cs-CZ" w:eastAsia="x-none"/>
        </w:rPr>
        <w:t xml:space="preserve"> (tabulky č.</w:t>
      </w:r>
      <w:r w:rsidR="003E78A9">
        <w:rPr>
          <w:rFonts w:ascii="Times New Roman" w:eastAsia="MS Gothic" w:hAnsi="Times New Roman" w:cs="Times New Roman"/>
          <w:sz w:val="24"/>
          <w:lang w:val="cs-CZ" w:eastAsia="x-none"/>
        </w:rPr>
        <w:t> </w:t>
      </w:r>
      <w:r w:rsidR="009F31FD" w:rsidRPr="00C143A5">
        <w:rPr>
          <w:rFonts w:ascii="Times New Roman" w:eastAsia="MS Gothic" w:hAnsi="Times New Roman" w:cs="Times New Roman"/>
          <w:sz w:val="24"/>
          <w:lang w:val="cs-CZ" w:eastAsia="x-none"/>
        </w:rPr>
        <w:t>12</w:t>
      </w:r>
      <w:r w:rsidR="00727568" w:rsidRPr="00C143A5">
        <w:rPr>
          <w:rFonts w:ascii="Times New Roman" w:eastAsia="MS Gothic" w:hAnsi="Times New Roman" w:cs="Times New Roman"/>
          <w:sz w:val="24"/>
          <w:lang w:val="cs-CZ" w:eastAsia="x-none"/>
        </w:rPr>
        <w:t xml:space="preserve"> a </w:t>
      </w:r>
      <w:r w:rsidR="003E78A9">
        <w:rPr>
          <w:rFonts w:ascii="Times New Roman" w:eastAsia="MS Gothic" w:hAnsi="Times New Roman" w:cs="Times New Roman"/>
          <w:sz w:val="24"/>
          <w:lang w:val="cs-CZ" w:eastAsia="x-none"/>
        </w:rPr>
        <w:t>č. </w:t>
      </w:r>
      <w:r w:rsidR="009F31FD" w:rsidRPr="00C143A5">
        <w:rPr>
          <w:rFonts w:ascii="Times New Roman" w:eastAsia="MS Gothic" w:hAnsi="Times New Roman" w:cs="Times New Roman"/>
          <w:sz w:val="24"/>
          <w:lang w:val="cs-CZ" w:eastAsia="x-none"/>
        </w:rPr>
        <w:t>13</w:t>
      </w:r>
      <w:r w:rsidR="00727568" w:rsidRPr="00C143A5">
        <w:rPr>
          <w:rFonts w:ascii="Times New Roman" w:eastAsia="MS Gothic" w:hAnsi="Times New Roman" w:cs="Times New Roman"/>
          <w:sz w:val="24"/>
          <w:lang w:val="cs-CZ" w:eastAsia="x-none"/>
        </w:rPr>
        <w:t>)</w:t>
      </w:r>
      <w:r w:rsidRPr="00C143A5">
        <w:rPr>
          <w:rFonts w:ascii="Times New Roman" w:eastAsia="MS Gothic" w:hAnsi="Times New Roman" w:cs="Times New Roman"/>
          <w:sz w:val="24"/>
          <w:lang w:val="cs-CZ" w:eastAsia="x-none"/>
        </w:rPr>
        <w:t>.</w:t>
      </w:r>
    </w:p>
    <w:p w14:paraId="72ADFE37" w14:textId="77777777" w:rsidR="00304AD1" w:rsidRPr="00F94583" w:rsidRDefault="00304AD1" w:rsidP="00304AD1">
      <w:pPr>
        <w:spacing w:after="120" w:line="360" w:lineRule="auto"/>
        <w:jc w:val="both"/>
        <w:rPr>
          <w:rFonts w:ascii="Times New Roman" w:eastAsia="MS Gothic" w:hAnsi="Times New Roman" w:cs="Times New Roman"/>
          <w:sz w:val="24"/>
          <w:lang w:val="cs-CZ" w:eastAsia="x-none"/>
        </w:rPr>
      </w:pPr>
      <w:r w:rsidRPr="00304AD1">
        <w:rPr>
          <w:rFonts w:ascii="Times New Roman" w:eastAsia="MS Gothic" w:hAnsi="Times New Roman" w:cs="Times New Roman"/>
          <w:sz w:val="24"/>
          <w:lang w:val="cs-CZ" w:eastAsia="x-none"/>
        </w:rPr>
        <w:t>Zdrojem financování případných rozpočtových dopadů vyšší minimální mzdy v roce 2027, resp. 2028 budou rozpočty jednotlivých zaměstnavatelů ve veřejných službách a správě uvedených v § 109 odst. 3 zákoníku práce (v případě zaměstnavatele, kterým je stát – Česká republika, příslušné kapitoly státního rozpočtu České republiky). Konkrétní vyčíslení dopadů budou moci zaměstnavatelé provést až v návaznosti na zveřejnění Sdělení MPSV o vyhlášení výše minimální mzdy na rok 2027, resp. na rok 2028, ve Sbírce zákonů a mezinárodních smluv, k němuž podle zákonného zmocnění musí dojít do konce září 2026, resp. 2027.</w:t>
      </w:r>
    </w:p>
    <w:p w14:paraId="37613EF2" w14:textId="77777777" w:rsidR="0088678D" w:rsidRPr="00FA3275" w:rsidRDefault="0088678D" w:rsidP="003E78A9">
      <w:pPr>
        <w:jc w:val="both"/>
        <w:rPr>
          <w:rFonts w:ascii="Times New Roman" w:eastAsia="MS Gothic" w:hAnsi="Times New Roman" w:cs="Times New Roman"/>
          <w:sz w:val="24"/>
          <w:lang w:val="cs-CZ" w:eastAsia="x-none"/>
        </w:rPr>
      </w:pPr>
    </w:p>
    <w:p w14:paraId="13C0DDE4" w14:textId="739A21C5" w:rsidR="000835D5" w:rsidRPr="00FA3275" w:rsidRDefault="000835D5" w:rsidP="00725917">
      <w:pPr>
        <w:pStyle w:val="Nadpis3"/>
        <w:numPr>
          <w:ilvl w:val="0"/>
          <w:numId w:val="0"/>
        </w:numPr>
        <w:spacing w:before="0" w:after="120"/>
      </w:pPr>
      <w:bookmarkStart w:id="20" w:name="_Toc230857256"/>
      <w:r w:rsidRPr="00FA3275">
        <w:t>Dopad na podnikatelské prostředí</w:t>
      </w:r>
      <w:bookmarkEnd w:id="20"/>
    </w:p>
    <w:p w14:paraId="690D3CA8" w14:textId="3DD9112E" w:rsidR="000835D5" w:rsidRPr="00FA3275" w:rsidRDefault="000835D5" w:rsidP="000835D5">
      <w:pPr>
        <w:pStyle w:val="Text"/>
        <w:spacing w:after="60"/>
      </w:pPr>
      <w:bookmarkStart w:id="21" w:name="_Hlk149057774"/>
      <w:r w:rsidRPr="00FA3275">
        <w:t>V</w:t>
      </w:r>
      <w:r w:rsidR="009C40F5">
        <w:t> </w:t>
      </w:r>
      <w:r w:rsidRPr="00FA3275">
        <w:t>souvislosti s</w:t>
      </w:r>
      <w:r w:rsidR="009C40F5">
        <w:t> </w:t>
      </w:r>
      <w:r w:rsidRPr="00FA3275">
        <w:t>úpravou minimální mzdy nebyl v</w:t>
      </w:r>
      <w:r w:rsidR="009C40F5">
        <w:t> </w:t>
      </w:r>
      <w:r w:rsidRPr="00FA3275">
        <w:t>ČR nikdy v</w:t>
      </w:r>
      <w:r w:rsidR="009C40F5">
        <w:t> </w:t>
      </w:r>
      <w:r w:rsidRPr="00FA3275">
        <w:t>minulosti zaznamenán přímý vliv na růst nezaměstnanosti. Bezprostředně po zvýšení minimální mzdy docházelo jen k</w:t>
      </w:r>
      <w:r w:rsidR="009C40F5">
        <w:t> </w:t>
      </w:r>
      <w:r w:rsidRPr="00FA3275">
        <w:t>mírnému nárůstu podílu zaměstnanců odměňovaných minimální mzdou. Ani v</w:t>
      </w:r>
      <w:r w:rsidR="009C40F5">
        <w:t> </w:t>
      </w:r>
      <w:r w:rsidRPr="00FA3275">
        <w:t xml:space="preserve">letech, kdy </w:t>
      </w:r>
      <w:r w:rsidR="00AF591C" w:rsidRPr="00FA3275">
        <w:t>byl aplikován výraznější</w:t>
      </w:r>
      <w:r w:rsidRPr="00FA3275">
        <w:t xml:space="preserve"> nárůst minimální mzdy, nebyl zaznamenán negativní vliv na zaměstnanost.</w:t>
      </w:r>
    </w:p>
    <w:bookmarkEnd w:id="21"/>
    <w:p w14:paraId="3BDCE827" w14:textId="6A61E28D" w:rsidR="000835D5" w:rsidRPr="00FA3275" w:rsidRDefault="000835D5" w:rsidP="000835D5">
      <w:pPr>
        <w:pStyle w:val="Text"/>
        <w:spacing w:after="60"/>
      </w:pPr>
      <w:r w:rsidRPr="00FA3275">
        <w:t xml:space="preserve">Studiu vlivu zvýšení minimální mzdy na zaměstnanost se věnovalo několik odborných prací, </w:t>
      </w:r>
      <w:r w:rsidRPr="00FA3275">
        <w:lastRenderedPageBreak/>
        <w:t>např. Úřad vlády (2014)</w:t>
      </w:r>
      <w:r w:rsidR="006A7DC5" w:rsidRPr="00FA3275">
        <w:t>, Fialová &amp; Myslíková (2021)</w:t>
      </w:r>
      <w:r w:rsidRPr="00FA3275">
        <w:t xml:space="preserve">. Tyto </w:t>
      </w:r>
      <w:r w:rsidR="006A7DC5" w:rsidRPr="00FA3275">
        <w:t xml:space="preserve">odborné práce </w:t>
      </w:r>
      <w:r w:rsidRPr="00FA3275">
        <w:t>konstatují jen velmi malý, nebo žádný vliv růstu minimálních mezd na zaměstnanost. Vliv zvyšování minimální mzdy na míru nezaměstnanosti v</w:t>
      </w:r>
      <w:r w:rsidR="009C40F5">
        <w:t> </w:t>
      </w:r>
      <w:r w:rsidRPr="00FA3275">
        <w:t>ČR v</w:t>
      </w:r>
      <w:r w:rsidR="009C40F5">
        <w:t> </w:t>
      </w:r>
      <w:r w:rsidRPr="00FA3275">
        <w:t xml:space="preserve">letech 2006–2018 rovněž testovali Chytilová a </w:t>
      </w:r>
      <w:proofErr w:type="spellStart"/>
      <w:r w:rsidRPr="00FA3275">
        <w:t>Frejlich</w:t>
      </w:r>
      <w:proofErr w:type="spellEnd"/>
      <w:r w:rsidRPr="00FA3275">
        <w:t xml:space="preserve"> (2020). Došli k</w:t>
      </w:r>
      <w:r w:rsidR="009C40F5">
        <w:t> </w:t>
      </w:r>
      <w:r w:rsidRPr="00FA3275">
        <w:t>závěru, že vliv je statisticky nevýznamný. Avšak při zúžení časového intervalu a diferenciaci dle pohlaví zaměstnanců zjistili, že zvyšování minimální mzdy v</w:t>
      </w:r>
      <w:r w:rsidR="009C40F5">
        <w:t> </w:t>
      </w:r>
      <w:r w:rsidRPr="00FA3275">
        <w:t xml:space="preserve">období 2011 až 2018 mělo pozitivní vliv na míru nezaměstnanosti žen. Statisticky významný vliv růstu minimální mzdy na nezaměstnanost mužů prokázán nebyl. </w:t>
      </w:r>
    </w:p>
    <w:p w14:paraId="24C2E1F5" w14:textId="014897B7" w:rsidR="000835D5" w:rsidRPr="00FA3275" w:rsidRDefault="000835D5" w:rsidP="000835D5">
      <w:pPr>
        <w:pStyle w:val="Text"/>
        <w:spacing w:after="60"/>
      </w:pPr>
      <w:r w:rsidRPr="00FA3275">
        <w:t xml:space="preserve">Rovněž podle </w:t>
      </w:r>
      <w:r w:rsidR="008B6BE9" w:rsidRPr="00FA3275">
        <w:t xml:space="preserve">další </w:t>
      </w:r>
      <w:r w:rsidRPr="00FA3275">
        <w:t>publikované národní studie „Dopady zvyšování minimální mzdy v</w:t>
      </w:r>
      <w:r w:rsidR="009C40F5">
        <w:t> </w:t>
      </w:r>
      <w:r w:rsidRPr="00FA3275">
        <w:t>letech 2013 až 2017 na zaměstnanost a mzdy v</w:t>
      </w:r>
      <w:r w:rsidR="009C40F5">
        <w:t> </w:t>
      </w:r>
      <w:r w:rsidRPr="00FA3275">
        <w:t>České republice“ Institutu pro demokracii a ekonomickou analýzu (IDEA – CERGE EI) z</w:t>
      </w:r>
      <w:r w:rsidR="009C40F5">
        <w:t> </w:t>
      </w:r>
      <w:r w:rsidRPr="00FA3275">
        <w:t>dubna 2019 neměly nárůsty minimální mzdy v</w:t>
      </w:r>
      <w:r w:rsidR="009C40F5">
        <w:t> </w:t>
      </w:r>
      <w:r w:rsidRPr="00FA3275">
        <w:t>uvedených letech negativní dopad na zaměstnanost a měly pozitivní efekt na růst mezd.</w:t>
      </w:r>
    </w:p>
    <w:p w14:paraId="3A65DC32" w14:textId="3D3EDF72" w:rsidR="008B6BE9" w:rsidRPr="00FA3275" w:rsidRDefault="008B6BE9" w:rsidP="00FA3275">
      <w:pPr>
        <w:spacing w:after="120" w:line="360" w:lineRule="auto"/>
        <w:jc w:val="both"/>
        <w:rPr>
          <w:lang w:val="cs-CZ" w:eastAsia="x-none"/>
        </w:rPr>
      </w:pPr>
      <w:r w:rsidRPr="00FA3275">
        <w:rPr>
          <w:rFonts w:ascii="Times New Roman" w:hAnsi="Times New Roman" w:cs="Times New Roman"/>
          <w:sz w:val="24"/>
          <w:szCs w:val="24"/>
          <w:lang w:val="cs-CZ" w:eastAsia="x-none"/>
        </w:rPr>
        <w:t>To je plně konzistentní se zahraničními studiemi, včetně výsledků odborných prací, které shrnují výsledky dosavadního výzkumu vlivu minimálních mezd na trh práce – Dube (20</w:t>
      </w:r>
      <w:r w:rsidR="00750E3C">
        <w:rPr>
          <w:rFonts w:ascii="Times New Roman" w:hAnsi="Times New Roman" w:cs="Times New Roman"/>
          <w:sz w:val="24"/>
          <w:szCs w:val="24"/>
          <w:lang w:val="cs-CZ" w:eastAsia="x-none"/>
        </w:rPr>
        <w:t>24</w:t>
      </w:r>
      <w:r w:rsidRPr="00FA3275">
        <w:rPr>
          <w:rFonts w:ascii="Times New Roman" w:hAnsi="Times New Roman" w:cs="Times New Roman"/>
          <w:sz w:val="24"/>
          <w:szCs w:val="24"/>
          <w:lang w:val="cs-CZ" w:eastAsia="x-none"/>
        </w:rPr>
        <w:t>) a pro členské státy EU Eurofond (202</w:t>
      </w:r>
      <w:r w:rsidR="00750E3C">
        <w:rPr>
          <w:rFonts w:ascii="Times New Roman" w:hAnsi="Times New Roman" w:cs="Times New Roman"/>
          <w:sz w:val="24"/>
          <w:szCs w:val="24"/>
          <w:lang w:val="cs-CZ" w:eastAsia="x-none"/>
        </w:rPr>
        <w:t>5</w:t>
      </w:r>
      <w:r w:rsidRPr="00FA3275">
        <w:rPr>
          <w:rFonts w:ascii="Times New Roman" w:hAnsi="Times New Roman" w:cs="Times New Roman"/>
          <w:sz w:val="24"/>
          <w:szCs w:val="24"/>
          <w:lang w:val="cs-CZ" w:eastAsia="x-none"/>
        </w:rPr>
        <w:t>).</w:t>
      </w:r>
    </w:p>
    <w:p w14:paraId="70B18B8A" w14:textId="279999F6" w:rsidR="000835D5" w:rsidRPr="00FA3275" w:rsidRDefault="000835D5" w:rsidP="000835D5">
      <w:pPr>
        <w:pStyle w:val="Text"/>
        <w:spacing w:after="60"/>
      </w:pPr>
      <w:r w:rsidRPr="00FA3275">
        <w:t>Dle materiálu OECD (</w:t>
      </w:r>
      <w:proofErr w:type="gramStart"/>
      <w:r w:rsidRPr="00FA3275">
        <w:t>2022</w:t>
      </w:r>
      <w:r w:rsidR="0045575E" w:rsidRPr="00FA3275">
        <w:t>a</w:t>
      </w:r>
      <w:proofErr w:type="gramEnd"/>
      <w:r w:rsidRPr="00FA3275">
        <w:t>) byl dosažen konsenzus mezi akademiky, že na úrovni stanovené ve většině zemí OECD mělo zvýšení minimální mzdy (i výrazné) pozitivní dopady na nízké příjmy, ale žádné nebo jen omezené negativní dopady na zaměstnanost – viz Dube (20</w:t>
      </w:r>
      <w:r w:rsidR="00EA29E1">
        <w:t>24</w:t>
      </w:r>
      <w:r w:rsidRPr="00FA3275">
        <w:t xml:space="preserve">) výše. Navíc rostoucí množství důkazů napříč zeměmi OECD o významné </w:t>
      </w:r>
      <w:proofErr w:type="spellStart"/>
      <w:r w:rsidRPr="00FA3275">
        <w:t>monopsonní</w:t>
      </w:r>
      <w:proofErr w:type="spellEnd"/>
      <w:r w:rsidRPr="00FA3275">
        <w:t xml:space="preserve"> síle, tedy moci firem jednostranně stanovovat mzdy, vedoucí k</w:t>
      </w:r>
      <w:r w:rsidR="009C40F5">
        <w:t> </w:t>
      </w:r>
      <w:r w:rsidRPr="00FA3275">
        <w:t>neefektivně nízké úrovni zaměstnanosti a</w:t>
      </w:r>
      <w:r w:rsidR="00C813F8">
        <w:t> </w:t>
      </w:r>
      <w:r w:rsidRPr="00FA3275">
        <w:t xml:space="preserve">mezd, posílilo argumenty pro zvýšení minimální mzdy tam, kde je příliš nízká, resp. zavedení tam, kde neexistuje, zejména pokud se na pracovníky nevztahuje účinné kolektivní vyjednávání (OECD, </w:t>
      </w:r>
      <w:proofErr w:type="gramStart"/>
      <w:r w:rsidRPr="00FA3275">
        <w:t>202</w:t>
      </w:r>
      <w:r w:rsidR="0045575E" w:rsidRPr="00FA3275">
        <w:t>2b</w:t>
      </w:r>
      <w:proofErr w:type="gramEnd"/>
      <w:r w:rsidRPr="00FA3275">
        <w:t>).</w:t>
      </w:r>
    </w:p>
    <w:p w14:paraId="497C17B5" w14:textId="4AB4441D" w:rsidR="008B6BE9" w:rsidRPr="00FA3275" w:rsidRDefault="008B6BE9" w:rsidP="008B6BE9">
      <w:pPr>
        <w:pStyle w:val="Text"/>
        <w:spacing w:after="60"/>
      </w:pPr>
      <w:r w:rsidRPr="00FA3275">
        <w:t xml:space="preserve">Výsledkem provedeného šetření Evropské centrální banky, které zahrnovalo podniky ze střední a východní Evropy, bylo zjištěno, že reakcí na zvýšení minimální mzdy bylo snížení nemzdových nákladů, zvýšení cen a </w:t>
      </w:r>
      <w:r w:rsidR="00AF591C" w:rsidRPr="00FA3275">
        <w:t>nárůst</w:t>
      </w:r>
      <w:r w:rsidRPr="00FA3275">
        <w:t xml:space="preserve"> produktivity. Podle zjištěných údajů zvýšení minimální mzdy vede k</w:t>
      </w:r>
      <w:r w:rsidR="009C40F5">
        <w:t> </w:t>
      </w:r>
      <w:r w:rsidRPr="00FA3275">
        <w:t>růstu produktivity v</w:t>
      </w:r>
      <w:r w:rsidR="009C40F5">
        <w:t> </w:t>
      </w:r>
      <w:r w:rsidRPr="00FA3275">
        <w:t>sektorech s</w:t>
      </w:r>
      <w:r w:rsidR="009C40F5">
        <w:t> </w:t>
      </w:r>
      <w:r w:rsidRPr="00FA3275">
        <w:t xml:space="preserve">nízkopříjmovými zaměstnanci – viz </w:t>
      </w:r>
      <w:proofErr w:type="spellStart"/>
      <w:r w:rsidRPr="00FA3275">
        <w:t>Bodnár</w:t>
      </w:r>
      <w:proofErr w:type="spellEnd"/>
      <w:r w:rsidRPr="00FA3275">
        <w:t xml:space="preserve"> a kol. (2018).</w:t>
      </w:r>
    </w:p>
    <w:p w14:paraId="37AB2AF5" w14:textId="0D92AFCB" w:rsidR="000835D5" w:rsidRDefault="000835D5" w:rsidP="000835D5">
      <w:pPr>
        <w:pStyle w:val="Text"/>
        <w:spacing w:after="60"/>
      </w:pPr>
      <w:r w:rsidRPr="00FA3275">
        <w:t>Zvýšení minimální mzdy také snižuje časté střídání zaměstnanců na těchto nekvalifikovaných pozicích. To vede, zvláště u velkých zaměstnavatelů, k</w:t>
      </w:r>
      <w:r w:rsidR="009C40F5">
        <w:t> </w:t>
      </w:r>
      <w:r w:rsidRPr="00FA3275">
        <w:t>nižším výdajům na inzerci, nábor a zaučení nových zaměstnanců. Růst minimální mzdy rovněž může motivovat zaměstnance ke zvýšení produktivity v</w:t>
      </w:r>
      <w:r w:rsidR="009C40F5">
        <w:t> </w:t>
      </w:r>
      <w:r w:rsidRPr="00FA3275">
        <w:t>zájmu udržení svého pracovního místa.</w:t>
      </w:r>
    </w:p>
    <w:p w14:paraId="5683807C" w14:textId="769BDE5C" w:rsidR="00655347" w:rsidRPr="00C143A5" w:rsidRDefault="00655347" w:rsidP="00725917">
      <w:pPr>
        <w:spacing w:after="120" w:line="360" w:lineRule="auto"/>
        <w:jc w:val="both"/>
        <w:rPr>
          <w:rFonts w:ascii="Times New Roman" w:hAnsi="Times New Roman" w:cs="Times New Roman"/>
          <w:sz w:val="24"/>
          <w:szCs w:val="24"/>
          <w:lang w:val="cs-CZ" w:eastAsia="x-none"/>
        </w:rPr>
      </w:pPr>
      <w:r w:rsidRPr="00655347">
        <w:rPr>
          <w:rFonts w:ascii="Times New Roman" w:hAnsi="Times New Roman" w:cs="Times New Roman"/>
          <w:sz w:val="24"/>
          <w:szCs w:val="24"/>
          <w:lang w:val="cs-CZ" w:eastAsia="x-none"/>
        </w:rPr>
        <w:t>Po nadcházející změně výše minimální mzdy dojde k</w:t>
      </w:r>
      <w:r w:rsidR="009C40F5">
        <w:rPr>
          <w:rFonts w:ascii="Times New Roman" w:hAnsi="Times New Roman" w:cs="Times New Roman"/>
          <w:sz w:val="24"/>
          <w:szCs w:val="24"/>
          <w:lang w:val="cs-CZ" w:eastAsia="x-none"/>
        </w:rPr>
        <w:t> </w:t>
      </w:r>
      <w:r w:rsidRPr="00655347">
        <w:rPr>
          <w:rFonts w:ascii="Times New Roman" w:hAnsi="Times New Roman" w:cs="Times New Roman"/>
          <w:sz w:val="24"/>
          <w:szCs w:val="24"/>
          <w:lang w:val="cs-CZ" w:eastAsia="x-none"/>
        </w:rPr>
        <w:t xml:space="preserve">nárůstu mzdových nákladů </w:t>
      </w:r>
      <w:r w:rsidRPr="00C143A5">
        <w:rPr>
          <w:rFonts w:ascii="Times New Roman" w:hAnsi="Times New Roman" w:cs="Times New Roman"/>
          <w:sz w:val="24"/>
          <w:szCs w:val="24"/>
          <w:lang w:val="cs-CZ" w:eastAsia="x-none"/>
        </w:rPr>
        <w:t>zaměstnavatelů ve mzdové (podnikatelské) sféře. Přehled</w:t>
      </w:r>
      <w:r w:rsidR="004C7FF1" w:rsidRPr="00C143A5">
        <w:rPr>
          <w:rFonts w:ascii="Times New Roman" w:hAnsi="Times New Roman" w:cs="Times New Roman"/>
          <w:sz w:val="24"/>
          <w:szCs w:val="24"/>
          <w:lang w:val="cs-CZ" w:eastAsia="x-none"/>
        </w:rPr>
        <w:t>y</w:t>
      </w:r>
      <w:r w:rsidRPr="00C143A5">
        <w:rPr>
          <w:rFonts w:ascii="Times New Roman" w:hAnsi="Times New Roman" w:cs="Times New Roman"/>
          <w:sz w:val="24"/>
          <w:szCs w:val="24"/>
          <w:lang w:val="cs-CZ" w:eastAsia="x-none"/>
        </w:rPr>
        <w:t xml:space="preserve"> o nárůstu odhadovaných mzdových nákladů j</w:t>
      </w:r>
      <w:r w:rsidR="004C7FF1" w:rsidRPr="00C143A5">
        <w:rPr>
          <w:rFonts w:ascii="Times New Roman" w:hAnsi="Times New Roman" w:cs="Times New Roman"/>
          <w:sz w:val="24"/>
          <w:szCs w:val="24"/>
          <w:lang w:val="cs-CZ" w:eastAsia="x-none"/>
        </w:rPr>
        <w:t>sou</w:t>
      </w:r>
      <w:r w:rsidRPr="00C143A5">
        <w:rPr>
          <w:rFonts w:ascii="Times New Roman" w:hAnsi="Times New Roman" w:cs="Times New Roman"/>
          <w:sz w:val="24"/>
          <w:szCs w:val="24"/>
          <w:lang w:val="cs-CZ" w:eastAsia="x-none"/>
        </w:rPr>
        <w:t xml:space="preserve"> uveden</w:t>
      </w:r>
      <w:r w:rsidR="004C7FF1" w:rsidRPr="00C143A5">
        <w:rPr>
          <w:rFonts w:ascii="Times New Roman" w:hAnsi="Times New Roman" w:cs="Times New Roman"/>
          <w:sz w:val="24"/>
          <w:szCs w:val="24"/>
          <w:lang w:val="cs-CZ" w:eastAsia="x-none"/>
        </w:rPr>
        <w:t>y</w:t>
      </w:r>
      <w:r w:rsidRPr="00C143A5">
        <w:rPr>
          <w:rFonts w:ascii="Times New Roman" w:hAnsi="Times New Roman" w:cs="Times New Roman"/>
          <w:sz w:val="24"/>
          <w:szCs w:val="24"/>
          <w:lang w:val="cs-CZ" w:eastAsia="x-none"/>
        </w:rPr>
        <w:t xml:space="preserve"> v</w:t>
      </w:r>
      <w:r w:rsidR="009C40F5">
        <w:rPr>
          <w:rFonts w:ascii="Times New Roman" w:hAnsi="Times New Roman" w:cs="Times New Roman"/>
          <w:sz w:val="24"/>
          <w:szCs w:val="24"/>
          <w:lang w:val="cs-CZ" w:eastAsia="x-none"/>
        </w:rPr>
        <w:t> </w:t>
      </w:r>
      <w:r w:rsidRPr="00C143A5">
        <w:rPr>
          <w:rFonts w:ascii="Times New Roman" w:hAnsi="Times New Roman" w:cs="Times New Roman"/>
          <w:sz w:val="24"/>
          <w:szCs w:val="24"/>
          <w:lang w:val="cs-CZ" w:eastAsia="x-none"/>
        </w:rPr>
        <w:t>souhrnn</w:t>
      </w:r>
      <w:r w:rsidR="004C7FF1" w:rsidRPr="00C143A5">
        <w:rPr>
          <w:rFonts w:ascii="Times New Roman" w:hAnsi="Times New Roman" w:cs="Times New Roman"/>
          <w:sz w:val="24"/>
          <w:szCs w:val="24"/>
          <w:lang w:val="cs-CZ" w:eastAsia="x-none"/>
        </w:rPr>
        <w:t>ých</w:t>
      </w:r>
      <w:r w:rsidRPr="00C143A5">
        <w:rPr>
          <w:rFonts w:ascii="Times New Roman" w:hAnsi="Times New Roman" w:cs="Times New Roman"/>
          <w:sz w:val="24"/>
          <w:szCs w:val="24"/>
          <w:lang w:val="cs-CZ" w:eastAsia="x-none"/>
        </w:rPr>
        <w:t xml:space="preserve"> tabul</w:t>
      </w:r>
      <w:r w:rsidR="004C7FF1" w:rsidRPr="00C143A5">
        <w:rPr>
          <w:rFonts w:ascii="Times New Roman" w:hAnsi="Times New Roman" w:cs="Times New Roman"/>
          <w:sz w:val="24"/>
          <w:szCs w:val="24"/>
          <w:lang w:val="cs-CZ" w:eastAsia="x-none"/>
        </w:rPr>
        <w:t>kách</w:t>
      </w:r>
      <w:r w:rsidRPr="00C143A5">
        <w:rPr>
          <w:rFonts w:ascii="Times New Roman" w:hAnsi="Times New Roman" w:cs="Times New Roman"/>
          <w:sz w:val="24"/>
          <w:szCs w:val="24"/>
          <w:lang w:val="cs-CZ" w:eastAsia="x-none"/>
        </w:rPr>
        <w:t xml:space="preserve"> níže</w:t>
      </w:r>
      <w:r w:rsidR="00951480" w:rsidRPr="00C143A5">
        <w:rPr>
          <w:rFonts w:ascii="Times New Roman" w:hAnsi="Times New Roman" w:cs="Times New Roman"/>
          <w:sz w:val="24"/>
          <w:szCs w:val="24"/>
          <w:lang w:val="cs-CZ" w:eastAsia="x-none"/>
        </w:rPr>
        <w:t xml:space="preserve"> (tabulky č. </w:t>
      </w:r>
      <w:r w:rsidR="00007EA8" w:rsidRPr="00C143A5">
        <w:rPr>
          <w:rFonts w:ascii="Times New Roman" w:hAnsi="Times New Roman" w:cs="Times New Roman"/>
          <w:sz w:val="24"/>
          <w:szCs w:val="24"/>
          <w:lang w:val="cs-CZ" w:eastAsia="x-none"/>
        </w:rPr>
        <w:t>10</w:t>
      </w:r>
      <w:r w:rsidR="00951480" w:rsidRPr="00C143A5">
        <w:rPr>
          <w:rFonts w:ascii="Times New Roman" w:hAnsi="Times New Roman" w:cs="Times New Roman"/>
          <w:sz w:val="24"/>
          <w:szCs w:val="24"/>
          <w:lang w:val="cs-CZ" w:eastAsia="x-none"/>
        </w:rPr>
        <w:t xml:space="preserve"> a </w:t>
      </w:r>
      <w:r w:rsidR="00007EA8" w:rsidRPr="00C143A5">
        <w:rPr>
          <w:rFonts w:ascii="Times New Roman" w:hAnsi="Times New Roman" w:cs="Times New Roman"/>
          <w:sz w:val="24"/>
          <w:szCs w:val="24"/>
          <w:lang w:val="cs-CZ" w:eastAsia="x-none"/>
        </w:rPr>
        <w:t>11</w:t>
      </w:r>
      <w:r w:rsidR="00951480" w:rsidRPr="00C143A5">
        <w:rPr>
          <w:rFonts w:ascii="Times New Roman" w:hAnsi="Times New Roman" w:cs="Times New Roman"/>
          <w:sz w:val="24"/>
          <w:szCs w:val="24"/>
          <w:lang w:val="cs-CZ" w:eastAsia="x-none"/>
        </w:rPr>
        <w:t>)</w:t>
      </w:r>
      <w:r w:rsidRPr="00C143A5">
        <w:rPr>
          <w:rFonts w:ascii="Times New Roman" w:hAnsi="Times New Roman" w:cs="Times New Roman"/>
          <w:sz w:val="24"/>
          <w:szCs w:val="24"/>
          <w:lang w:val="cs-CZ" w:eastAsia="x-none"/>
        </w:rPr>
        <w:t>.</w:t>
      </w:r>
    </w:p>
    <w:p w14:paraId="7D4F1880" w14:textId="77777777" w:rsidR="00655347" w:rsidRPr="00655347" w:rsidRDefault="00655347" w:rsidP="00725917">
      <w:pPr>
        <w:jc w:val="both"/>
        <w:rPr>
          <w:rFonts w:ascii="Times New Roman" w:hAnsi="Times New Roman" w:cs="Times New Roman"/>
          <w:sz w:val="24"/>
          <w:szCs w:val="24"/>
          <w:lang w:val="cs-CZ" w:eastAsia="x-none"/>
        </w:rPr>
      </w:pPr>
    </w:p>
    <w:p w14:paraId="3C9BDBC3" w14:textId="36227409" w:rsidR="000835D5" w:rsidRPr="00FA3275" w:rsidRDefault="000835D5" w:rsidP="00725917">
      <w:pPr>
        <w:pStyle w:val="Nadpis3"/>
        <w:numPr>
          <w:ilvl w:val="0"/>
          <w:numId w:val="0"/>
        </w:numPr>
        <w:spacing w:before="0" w:after="120"/>
      </w:pPr>
      <w:bookmarkStart w:id="22" w:name="_Toc230857257"/>
      <w:r w:rsidRPr="00FA3275">
        <w:t>Sociální dopady</w:t>
      </w:r>
      <w:bookmarkEnd w:id="22"/>
    </w:p>
    <w:p w14:paraId="424A8AC0" w14:textId="26302835" w:rsidR="000835D5" w:rsidRPr="00A860C8" w:rsidRDefault="000835D5" w:rsidP="000835D5">
      <w:pPr>
        <w:pStyle w:val="Text"/>
      </w:pPr>
      <w:r w:rsidRPr="00A860C8">
        <w:t>Jedním z</w:t>
      </w:r>
      <w:r w:rsidR="009C40F5" w:rsidRPr="00A860C8">
        <w:t> </w:t>
      </w:r>
      <w:r w:rsidRPr="00A860C8">
        <w:t xml:space="preserve">povinných kritérií pro stanovení přiměřené minimální mzdy </w:t>
      </w:r>
      <w:r w:rsidR="004008F1" w:rsidRPr="00A860C8">
        <w:t xml:space="preserve">je </w:t>
      </w:r>
      <w:r w:rsidRPr="00A860C8">
        <w:t>i zohlednění kupní síly zákonných minimálních mezd s</w:t>
      </w:r>
      <w:r w:rsidR="009C40F5" w:rsidRPr="00A860C8">
        <w:t> </w:t>
      </w:r>
      <w:r w:rsidRPr="00A860C8">
        <w:t>ohledem na životní náklady.</w:t>
      </w:r>
      <w:r w:rsidR="004008F1" w:rsidRPr="00A860C8">
        <w:t xml:space="preserve"> Dle </w:t>
      </w:r>
      <w:r w:rsidR="00EA261E" w:rsidRPr="00A860C8">
        <w:t>a</w:t>
      </w:r>
      <w:r w:rsidR="004008F1" w:rsidRPr="00A860C8">
        <w:t xml:space="preserve">nalýzy </w:t>
      </w:r>
      <w:r w:rsidR="00AF591C" w:rsidRPr="00A860C8">
        <w:t>(202</w:t>
      </w:r>
      <w:r w:rsidR="00A860C8" w:rsidRPr="00A860C8">
        <w:t>5</w:t>
      </w:r>
      <w:r w:rsidR="00AF591C" w:rsidRPr="00A860C8">
        <w:t xml:space="preserve">) </w:t>
      </w:r>
      <w:r w:rsidR="004008F1" w:rsidRPr="00A860C8">
        <w:t>zatím nebylo možné v</w:t>
      </w:r>
      <w:r w:rsidR="009C40F5" w:rsidRPr="00A860C8">
        <w:t> </w:t>
      </w:r>
      <w:r w:rsidR="004008F1" w:rsidRPr="00A860C8">
        <w:t>minulých letech konstatovat naplnění tohoto kritéria.</w:t>
      </w:r>
      <w:r w:rsidRPr="00A860C8">
        <w:t xml:space="preserve"> </w:t>
      </w:r>
      <w:r w:rsidR="00AF591C" w:rsidRPr="00A860C8">
        <w:t>Současný</w:t>
      </w:r>
      <w:r w:rsidR="004008F1" w:rsidRPr="00A860C8">
        <w:t xml:space="preserve"> návrh nařízení vlády však vychází ze stanovených střednědobých cílů, které zohledňují a vytváří výchozí bod pro budoucí dosažení úrovně minimální mzdy odpovídající 47 % průměrné hrubé mzdy. </w:t>
      </w:r>
      <w:r w:rsidR="007F1BAF" w:rsidRPr="00A860C8">
        <w:t>V</w:t>
      </w:r>
      <w:r w:rsidR="004008F1" w:rsidRPr="00A860C8">
        <w:t xml:space="preserve">yšší </w:t>
      </w:r>
      <w:r w:rsidR="007F1BAF" w:rsidRPr="00A860C8">
        <w:t xml:space="preserve">úroveň </w:t>
      </w:r>
      <w:r w:rsidR="004008F1" w:rsidRPr="00A860C8">
        <w:t xml:space="preserve">sledované relace </w:t>
      </w:r>
      <w:r w:rsidR="00A97D42" w:rsidRPr="00A860C8">
        <w:t>(</w:t>
      </w:r>
      <w:proofErr w:type="spellStart"/>
      <w:r w:rsidR="00A97D42" w:rsidRPr="00A860C8">
        <w:t>Kaitzův</w:t>
      </w:r>
      <w:proofErr w:type="spellEnd"/>
      <w:r w:rsidR="00A97D42" w:rsidRPr="00A860C8">
        <w:t xml:space="preserve"> index) </w:t>
      </w:r>
      <w:r w:rsidR="004008F1" w:rsidRPr="00A860C8">
        <w:t>v</w:t>
      </w:r>
      <w:r w:rsidR="009C40F5" w:rsidRPr="00A860C8">
        <w:t> </w:t>
      </w:r>
      <w:r w:rsidR="004008F1" w:rsidRPr="00A860C8">
        <w:t>letech 202</w:t>
      </w:r>
      <w:r w:rsidR="00A860C8" w:rsidRPr="00A860C8">
        <w:t>7</w:t>
      </w:r>
      <w:r w:rsidR="004008F1" w:rsidRPr="00A860C8">
        <w:t xml:space="preserve"> a 202</w:t>
      </w:r>
      <w:r w:rsidR="00A860C8" w:rsidRPr="00A860C8">
        <w:t>8</w:t>
      </w:r>
      <w:r w:rsidR="004008F1" w:rsidRPr="00A860C8">
        <w:t xml:space="preserve"> je jednoznačně klíčovým základem pro posílení kupní síly zákonných minimálních mezd s</w:t>
      </w:r>
      <w:r w:rsidR="009C40F5" w:rsidRPr="00A860C8">
        <w:t> </w:t>
      </w:r>
      <w:r w:rsidR="004008F1" w:rsidRPr="00A860C8">
        <w:t xml:space="preserve">ohledem na životní náklady. </w:t>
      </w:r>
    </w:p>
    <w:p w14:paraId="40B9C975" w14:textId="2E8EB49F" w:rsidR="000835D5" w:rsidRPr="00EA29E1" w:rsidRDefault="000835D5" w:rsidP="000835D5">
      <w:pPr>
        <w:pStyle w:val="Text"/>
      </w:pPr>
      <w:r w:rsidRPr="00A860C8">
        <w:t xml:space="preserve">Minimální mzda, která zajišťuje důstojnou životní úroveň a splňuje tak tuto dimenzi </w:t>
      </w:r>
      <w:r w:rsidRPr="00EA29E1">
        <w:t>přiměřenosti, přispívá podle dopadové studie pro výše zmíněnou směrnici k</w:t>
      </w:r>
      <w:r w:rsidR="009C40F5">
        <w:t> </w:t>
      </w:r>
      <w:r w:rsidRPr="00EA29E1">
        <w:t>udržení domácí poptávky a zachování kupní síly, zvyšuje motivaci k</w:t>
      </w:r>
      <w:r w:rsidR="009C40F5">
        <w:t> </w:t>
      </w:r>
      <w:r w:rsidRPr="00EA29E1">
        <w:t>práci, snižuje mzdové nerovnosti, rozdíly v</w:t>
      </w:r>
      <w:r w:rsidR="009C40F5">
        <w:t> </w:t>
      </w:r>
      <w:r w:rsidRPr="00EA29E1">
        <w:t>odměňování žen a mužů, redukuje výskyt chudoby pracujících a omezuje pokles příjmu během hospodářských útlumů.</w:t>
      </w:r>
    </w:p>
    <w:p w14:paraId="327261F3" w14:textId="2F297E1F" w:rsidR="000835D5" w:rsidRPr="00FA3275" w:rsidRDefault="000835D5" w:rsidP="000835D5">
      <w:pPr>
        <w:pStyle w:val="Text"/>
      </w:pPr>
      <w:r w:rsidRPr="00FA3275">
        <w:t>Zvýšení minimální mzdy se projeví v</w:t>
      </w:r>
      <w:r w:rsidR="009C40F5">
        <w:t> </w:t>
      </w:r>
      <w:r w:rsidRPr="00FA3275">
        <w:t>legalizaci části výdělků, které jsou zaměstnancům vypláceny v</w:t>
      </w:r>
      <w:r w:rsidR="009C40F5">
        <w:t> </w:t>
      </w:r>
      <w:r w:rsidRPr="00FA3275">
        <w:t>rámci šedé ekonomiky. To zvyšuje např. základ pro výpočet jejich budoucích starobních důchodů nebo popřípadě podpor v</w:t>
      </w:r>
      <w:r w:rsidR="009C40F5">
        <w:t> </w:t>
      </w:r>
      <w:r w:rsidRPr="00FA3275">
        <w:t>nezaměstnanosti, ev. příznivě ovlivní šanci zaměstnanců na získání bankovní půjčky.</w:t>
      </w:r>
    </w:p>
    <w:p w14:paraId="654BB678" w14:textId="21D9727B" w:rsidR="00B82FD9" w:rsidRPr="00FA3275" w:rsidRDefault="008B6BE9" w:rsidP="00725917">
      <w:pPr>
        <w:spacing w:after="120" w:line="360" w:lineRule="auto"/>
        <w:jc w:val="both"/>
        <w:rPr>
          <w:rFonts w:ascii="Times New Roman" w:hAnsi="Times New Roman" w:cs="Times New Roman"/>
          <w:sz w:val="24"/>
          <w:szCs w:val="24"/>
          <w:lang w:val="cs-CZ" w:eastAsia="x-none"/>
        </w:rPr>
      </w:pPr>
      <w:r w:rsidRPr="00FA3275">
        <w:rPr>
          <w:rFonts w:ascii="Times New Roman" w:hAnsi="Times New Roman" w:cs="Times New Roman"/>
          <w:sz w:val="24"/>
          <w:szCs w:val="24"/>
          <w:lang w:val="cs-CZ" w:eastAsia="x-none"/>
        </w:rPr>
        <w:t>Změny ve spotřebním chování domácností v</w:t>
      </w:r>
      <w:r w:rsidR="009C40F5">
        <w:rPr>
          <w:rFonts w:ascii="Times New Roman" w:hAnsi="Times New Roman" w:cs="Times New Roman"/>
          <w:sz w:val="24"/>
          <w:szCs w:val="24"/>
          <w:lang w:val="cs-CZ" w:eastAsia="x-none"/>
        </w:rPr>
        <w:t> </w:t>
      </w:r>
      <w:r w:rsidRPr="00FA3275">
        <w:rPr>
          <w:rFonts w:ascii="Times New Roman" w:hAnsi="Times New Roman" w:cs="Times New Roman"/>
          <w:sz w:val="24"/>
          <w:szCs w:val="24"/>
          <w:lang w:val="cs-CZ" w:eastAsia="x-none"/>
        </w:rPr>
        <w:t>letech 2011 až 2019 související s</w:t>
      </w:r>
      <w:r w:rsidR="009C40F5">
        <w:rPr>
          <w:rFonts w:ascii="Times New Roman" w:hAnsi="Times New Roman" w:cs="Times New Roman"/>
          <w:sz w:val="24"/>
          <w:szCs w:val="24"/>
          <w:lang w:val="cs-CZ" w:eastAsia="x-none"/>
        </w:rPr>
        <w:t> </w:t>
      </w:r>
      <w:r w:rsidRPr="00FA3275">
        <w:rPr>
          <w:rFonts w:ascii="Times New Roman" w:hAnsi="Times New Roman" w:cs="Times New Roman"/>
          <w:sz w:val="24"/>
          <w:szCs w:val="24"/>
          <w:lang w:val="cs-CZ" w:eastAsia="x-none"/>
        </w:rPr>
        <w:t xml:space="preserve">růstem minimální mzdy zkoumal Bittner (2023) na základě údajů ze </w:t>
      </w:r>
      <w:r w:rsidRPr="0005333C">
        <w:rPr>
          <w:rFonts w:ascii="Times New Roman" w:hAnsi="Times New Roman" w:cs="Times New Roman"/>
          <w:sz w:val="24"/>
          <w:szCs w:val="24"/>
          <w:lang w:val="cs-CZ" w:eastAsia="x-none"/>
        </w:rPr>
        <w:t>statistiky rodinných účtů</w:t>
      </w:r>
      <w:r w:rsidR="0005333C" w:rsidRPr="0005333C">
        <w:rPr>
          <w:rFonts w:ascii="Times New Roman" w:hAnsi="Times New Roman" w:cs="Times New Roman"/>
          <w:sz w:val="24"/>
          <w:szCs w:val="24"/>
          <w:lang w:val="cs-CZ" w:eastAsia="x-none"/>
        </w:rPr>
        <w:t xml:space="preserve"> ČSÚ</w:t>
      </w:r>
      <w:r w:rsidRPr="00FA3275">
        <w:rPr>
          <w:rFonts w:ascii="Times New Roman" w:hAnsi="Times New Roman" w:cs="Times New Roman"/>
          <w:sz w:val="24"/>
          <w:szCs w:val="24"/>
          <w:lang w:val="cs-CZ" w:eastAsia="x-none"/>
        </w:rPr>
        <w:t xml:space="preserve">. </w:t>
      </w:r>
      <w:r w:rsidR="00B82FD9" w:rsidRPr="00FA3275">
        <w:rPr>
          <w:rFonts w:ascii="Times New Roman" w:hAnsi="Times New Roman" w:cs="Times New Roman"/>
          <w:sz w:val="24"/>
          <w:szCs w:val="24"/>
          <w:lang w:val="cs-CZ" w:eastAsia="x-none"/>
        </w:rPr>
        <w:t>Dle výsledků této studie ovlivňuje pozitivně růst minimální mzdy spotřební výdaje</w:t>
      </w:r>
      <w:r w:rsidR="0045575E" w:rsidRPr="00FA3275">
        <w:rPr>
          <w:rFonts w:ascii="Times New Roman" w:hAnsi="Times New Roman" w:cs="Times New Roman"/>
          <w:sz w:val="24"/>
          <w:szCs w:val="24"/>
          <w:lang w:val="cs-CZ" w:eastAsia="x-none"/>
        </w:rPr>
        <w:t xml:space="preserve"> nízkopříjmových domácností</w:t>
      </w:r>
      <w:r w:rsidR="00B82FD9" w:rsidRPr="00FA3275">
        <w:rPr>
          <w:rFonts w:ascii="Times New Roman" w:hAnsi="Times New Roman" w:cs="Times New Roman"/>
          <w:sz w:val="24"/>
          <w:szCs w:val="24"/>
          <w:lang w:val="cs-CZ" w:eastAsia="x-none"/>
        </w:rPr>
        <w:t xml:space="preserve">. Zejména se jedná o </w:t>
      </w:r>
      <w:r w:rsidR="00C15AA8" w:rsidRPr="00FA3275">
        <w:rPr>
          <w:rFonts w:ascii="Times New Roman" w:hAnsi="Times New Roman" w:cs="Times New Roman"/>
          <w:sz w:val="24"/>
          <w:szCs w:val="24"/>
          <w:lang w:val="cs-CZ" w:eastAsia="x-none"/>
        </w:rPr>
        <w:t>vyšší výdaje</w:t>
      </w:r>
      <w:r w:rsidR="00B82FD9" w:rsidRPr="00FA3275">
        <w:rPr>
          <w:rFonts w:ascii="Times New Roman" w:hAnsi="Times New Roman" w:cs="Times New Roman"/>
          <w:sz w:val="24"/>
          <w:szCs w:val="24"/>
          <w:lang w:val="cs-CZ" w:eastAsia="x-none"/>
        </w:rPr>
        <w:t xml:space="preserve"> zajišťující základní </w:t>
      </w:r>
      <w:r w:rsidR="00C15AA8" w:rsidRPr="00FA3275">
        <w:rPr>
          <w:rFonts w:ascii="Times New Roman" w:hAnsi="Times New Roman" w:cs="Times New Roman"/>
          <w:sz w:val="24"/>
          <w:szCs w:val="24"/>
          <w:lang w:val="cs-CZ" w:eastAsia="x-none"/>
        </w:rPr>
        <w:t>potřeby</w:t>
      </w:r>
      <w:r w:rsidR="00B82FD9" w:rsidRPr="00FA3275">
        <w:rPr>
          <w:rFonts w:ascii="Times New Roman" w:hAnsi="Times New Roman" w:cs="Times New Roman"/>
          <w:sz w:val="24"/>
          <w:szCs w:val="24"/>
          <w:lang w:val="cs-CZ" w:eastAsia="x-none"/>
        </w:rPr>
        <w:t>.</w:t>
      </w:r>
    </w:p>
    <w:p w14:paraId="60B77500" w14:textId="77777777" w:rsidR="008B6BE9" w:rsidRPr="008B6BE9" w:rsidRDefault="008B6BE9" w:rsidP="008B6BE9">
      <w:pPr>
        <w:rPr>
          <w:lang w:val="cs-CZ" w:eastAsia="x-none"/>
        </w:rPr>
      </w:pPr>
    </w:p>
    <w:p w14:paraId="692475F3" w14:textId="77777777" w:rsidR="000835D5" w:rsidRPr="00FA3275" w:rsidRDefault="000835D5" w:rsidP="00725917">
      <w:pPr>
        <w:pStyle w:val="Nadpis3"/>
        <w:numPr>
          <w:ilvl w:val="0"/>
          <w:numId w:val="0"/>
        </w:numPr>
        <w:spacing w:before="0" w:after="120"/>
      </w:pPr>
      <w:bookmarkStart w:id="23" w:name="_Toc230857258"/>
      <w:r w:rsidRPr="00FA3275">
        <w:t>Dopady na rodiny</w:t>
      </w:r>
      <w:bookmarkEnd w:id="23"/>
    </w:p>
    <w:p w14:paraId="36CDE0D7" w14:textId="6CB218F7" w:rsidR="000835D5" w:rsidRPr="00FA3275" w:rsidRDefault="000835D5" w:rsidP="000835D5">
      <w:pPr>
        <w:pStyle w:val="Text"/>
      </w:pPr>
      <w:r w:rsidRPr="00FA3275">
        <w:t>Minimální mzda je nejnižší přípustná výše odměny za práci v</w:t>
      </w:r>
      <w:r w:rsidR="009C40F5">
        <w:t> </w:t>
      </w:r>
      <w:r w:rsidRPr="00FA3275">
        <w:t>základním pracovněprávním vztahu. Tento vztah je mezi zaměstnavatelem a zaměstnancem a dle zákona přísluší všem zaměstnancům za stejnou práci nebo za práci stejné hodnoty u zaměstnavatele stejná mzda (plat nebo odměna z</w:t>
      </w:r>
      <w:r w:rsidR="009C40F5">
        <w:t> </w:t>
      </w:r>
      <w:r w:rsidRPr="00FA3275">
        <w:t>dohody). Minimální mzda tedy nezohledňuje rodinný stav zaměstnance a</w:t>
      </w:r>
      <w:r w:rsidR="00EA261E" w:rsidRPr="00FA3275">
        <w:t> </w:t>
      </w:r>
      <w:r w:rsidRPr="00FA3275">
        <w:t>zdůvodnění návrhu proto nelze přímo spojit s</w:t>
      </w:r>
      <w:r w:rsidR="009C40F5">
        <w:t> </w:t>
      </w:r>
      <w:r w:rsidRPr="00FA3275">
        <w:t>cílem zlepšit situaci rodin. Takovýto cíl by nebyl univerzálně použitelný na rodiny v</w:t>
      </w:r>
      <w:r w:rsidR="009C40F5">
        <w:t> </w:t>
      </w:r>
      <w:r w:rsidRPr="00FA3275">
        <w:t>ČR. Velká část domácností, které jsou ohroženy příjmovou chudobou nebo sociálním vyloučením, rovněž nemusí mít žádný příjem plynoucí z</w:t>
      </w:r>
      <w:r w:rsidR="009C40F5">
        <w:t> </w:t>
      </w:r>
      <w:r w:rsidRPr="00FA3275">
        <w:t>pracovněprávního vztahu (např. domácnosti OSVČ, domácnosti nepracujících důchodců).</w:t>
      </w:r>
    </w:p>
    <w:p w14:paraId="133771B9" w14:textId="2C742BE9" w:rsidR="000835D5" w:rsidRPr="00FA3275" w:rsidRDefault="000835D5" w:rsidP="000835D5">
      <w:pPr>
        <w:pStyle w:val="Text"/>
      </w:pPr>
      <w:r w:rsidRPr="00FA3275">
        <w:t xml:space="preserve">Při naplnění cílů </w:t>
      </w:r>
      <w:r w:rsidR="004008F1" w:rsidRPr="00FA3275">
        <w:t xml:space="preserve">tohoto návrhu </w:t>
      </w:r>
      <w:r w:rsidRPr="00FA3275">
        <w:t>však bude pozice nízkopříjmových zaměstnanců (a</w:t>
      </w:r>
      <w:r w:rsidR="004008F1" w:rsidRPr="00FA3275">
        <w:t> </w:t>
      </w:r>
      <w:r w:rsidRPr="00FA3275">
        <w:t xml:space="preserve">jejich domácností) posílena a kontinuitu pravidelného zvyšování minimální mzdy – oproti období </w:t>
      </w:r>
      <w:r w:rsidRPr="00FA3275">
        <w:lastRenderedPageBreak/>
        <w:t>200</w:t>
      </w:r>
      <w:r w:rsidR="006A41B1">
        <w:t>7</w:t>
      </w:r>
      <w:r w:rsidRPr="00FA3275">
        <w:t>-2012, kdy minimální mzda zvyšována nebyla – lze jednoznačně považovat za stabilizační prvek.</w:t>
      </w:r>
    </w:p>
    <w:p w14:paraId="52735232" w14:textId="7213E578" w:rsidR="00294A90" w:rsidRPr="00FA3275" w:rsidRDefault="000835D5" w:rsidP="000835D5">
      <w:pPr>
        <w:pStyle w:val="Text"/>
      </w:pPr>
      <w:r w:rsidRPr="00FA3275">
        <w:t>V</w:t>
      </w:r>
      <w:r w:rsidR="009C40F5">
        <w:t> </w:t>
      </w:r>
      <w:r w:rsidRPr="00FA3275">
        <w:t>případě domácností, kde jsou osoby s</w:t>
      </w:r>
      <w:r w:rsidR="009C40F5">
        <w:t> </w:t>
      </w:r>
      <w:r w:rsidRPr="00FA3275">
        <w:t xml:space="preserve">pracovním příjmem na úrovni minimální mzdy, </w:t>
      </w:r>
      <w:r w:rsidR="00007EA8">
        <w:t xml:space="preserve">resp. nejnižší úrovni zaručeného platu, </w:t>
      </w:r>
      <w:r w:rsidRPr="00FA3275">
        <w:t>lze dopady návrhu vyhodnotit totožně jako u sociálních dopadů.</w:t>
      </w:r>
    </w:p>
    <w:p w14:paraId="00241251" w14:textId="77777777" w:rsidR="00294A90" w:rsidRDefault="00294A90" w:rsidP="00725917">
      <w:pPr>
        <w:pStyle w:val="Text"/>
        <w:spacing w:after="0" w:line="240" w:lineRule="auto"/>
        <w:rPr>
          <w:b/>
          <w:bCs/>
        </w:rPr>
      </w:pPr>
      <w:bookmarkStart w:id="24" w:name="_Hlk155621797"/>
    </w:p>
    <w:p w14:paraId="4CDEA63F" w14:textId="1FDA179E" w:rsidR="0074163A" w:rsidRPr="00FA3275" w:rsidRDefault="0074163A" w:rsidP="00725917">
      <w:pPr>
        <w:pStyle w:val="Nadpis3"/>
        <w:numPr>
          <w:ilvl w:val="0"/>
          <w:numId w:val="0"/>
        </w:numPr>
        <w:spacing w:before="0" w:after="120"/>
      </w:pPr>
      <w:bookmarkStart w:id="25" w:name="_Toc230857259"/>
      <w:r w:rsidRPr="00FA3275">
        <w:t xml:space="preserve">Dopad na </w:t>
      </w:r>
      <w:r>
        <w:t>rovnost mužů a žen</w:t>
      </w:r>
      <w:bookmarkEnd w:id="25"/>
    </w:p>
    <w:bookmarkEnd w:id="24"/>
    <w:p w14:paraId="2F5C5AB8" w14:textId="2A392D0D" w:rsidR="00C143A5" w:rsidRDefault="00294A90" w:rsidP="00725917">
      <w:pPr>
        <w:spacing w:after="120" w:line="360" w:lineRule="auto"/>
        <w:jc w:val="both"/>
        <w:rPr>
          <w:rFonts w:ascii="Times New Roman" w:hAnsi="Times New Roman" w:cs="Times New Roman"/>
          <w:sz w:val="24"/>
          <w:szCs w:val="24"/>
          <w:lang w:val="cs-CZ"/>
        </w:rPr>
      </w:pPr>
      <w:r w:rsidRPr="00FA3275">
        <w:rPr>
          <w:rFonts w:ascii="Times New Roman" w:hAnsi="Times New Roman" w:cs="Times New Roman"/>
          <w:sz w:val="24"/>
          <w:szCs w:val="24"/>
          <w:lang w:val="cs-CZ"/>
        </w:rPr>
        <w:t xml:space="preserve">Navrhované stanovení koeficientů pro výpočet výše minimální mzdy plně respektuje zásadu rovného zacházení se zaměstnanci, zákaz jejich diskriminace i zásadu rovnosti mezi muži a ženami. Vzhledem ke struktuře mužů a žen </w:t>
      </w:r>
      <w:r w:rsidR="00A97D42" w:rsidRPr="00FA3275">
        <w:rPr>
          <w:rFonts w:ascii="Times New Roman" w:hAnsi="Times New Roman" w:cs="Times New Roman"/>
          <w:sz w:val="24"/>
          <w:szCs w:val="24"/>
          <w:lang w:val="cs-CZ"/>
        </w:rPr>
        <w:t>odměňovaných</w:t>
      </w:r>
      <w:r w:rsidR="00C143A5">
        <w:rPr>
          <w:rFonts w:ascii="Times New Roman" w:hAnsi="Times New Roman" w:cs="Times New Roman"/>
          <w:sz w:val="24"/>
          <w:szCs w:val="24"/>
          <w:lang w:val="cs-CZ"/>
        </w:rPr>
        <w:t xml:space="preserve"> </w:t>
      </w:r>
      <w:r w:rsidR="00C143A5" w:rsidRPr="00C143A5">
        <w:rPr>
          <w:rFonts w:ascii="Times New Roman" w:hAnsi="Times New Roman" w:cs="Times New Roman"/>
          <w:sz w:val="24"/>
          <w:szCs w:val="24"/>
          <w:lang w:val="cs-CZ"/>
        </w:rPr>
        <w:t xml:space="preserve">nízkými mzdami </w:t>
      </w:r>
      <w:r w:rsidR="00C143A5" w:rsidRPr="00FA3275">
        <w:rPr>
          <w:rFonts w:ascii="Times New Roman" w:hAnsi="Times New Roman" w:cs="Times New Roman"/>
          <w:sz w:val="24"/>
          <w:szCs w:val="24"/>
          <w:lang w:val="cs-CZ"/>
        </w:rPr>
        <w:t>(viz kapitolu 1.2)</w:t>
      </w:r>
      <w:r w:rsidR="00C143A5">
        <w:rPr>
          <w:rFonts w:ascii="Times New Roman" w:hAnsi="Times New Roman" w:cs="Times New Roman"/>
          <w:sz w:val="24"/>
          <w:szCs w:val="24"/>
          <w:lang w:val="cs-CZ"/>
        </w:rPr>
        <w:t xml:space="preserve"> </w:t>
      </w:r>
      <w:r w:rsidR="00C143A5" w:rsidRPr="00C143A5">
        <w:rPr>
          <w:rFonts w:ascii="Times New Roman" w:hAnsi="Times New Roman" w:cs="Times New Roman"/>
          <w:sz w:val="24"/>
          <w:szCs w:val="24"/>
          <w:lang w:val="cs-CZ"/>
        </w:rPr>
        <w:t>může pravidelné předvídatelné zvyšování minimální mzdy, která je vypočtena na základě navrhovaných koeficientů pro výpočet minimální mzdy, více pomoci ženám a přispět ke snížení rozdílu v</w:t>
      </w:r>
      <w:r w:rsidR="009C40F5">
        <w:rPr>
          <w:rFonts w:ascii="Times New Roman" w:hAnsi="Times New Roman" w:cs="Times New Roman"/>
          <w:sz w:val="24"/>
          <w:szCs w:val="24"/>
          <w:lang w:val="cs-CZ"/>
        </w:rPr>
        <w:t> </w:t>
      </w:r>
      <w:r w:rsidR="00C143A5" w:rsidRPr="00C143A5">
        <w:rPr>
          <w:rFonts w:ascii="Times New Roman" w:hAnsi="Times New Roman" w:cs="Times New Roman"/>
          <w:sz w:val="24"/>
          <w:szCs w:val="24"/>
          <w:lang w:val="cs-CZ"/>
        </w:rPr>
        <w:t>oblasti odměňování mezi muži a ženami. Zvyšování minimální mzdy, přestože je genderově neutrální, má ve svém důsledku dle odborné literatury pozitivní dopad na rovnost žen a mužů.</w:t>
      </w:r>
    </w:p>
    <w:p w14:paraId="6F44D0E7" w14:textId="77777777" w:rsidR="001B2206" w:rsidRPr="00916C89" w:rsidRDefault="001B2206" w:rsidP="001B2206">
      <w:pPr>
        <w:rPr>
          <w:rFonts w:ascii="Times New Roman" w:hAnsi="Times New Roman" w:cs="Times New Roman"/>
          <w:sz w:val="24"/>
          <w:szCs w:val="24"/>
          <w:lang w:val="cs-CZ" w:eastAsia="x-none"/>
        </w:rPr>
      </w:pPr>
    </w:p>
    <w:p w14:paraId="4E377036" w14:textId="77777777" w:rsidR="000835D5" w:rsidRPr="001D7EDA" w:rsidRDefault="000835D5" w:rsidP="006A41B1">
      <w:pPr>
        <w:pStyle w:val="Nadpis2"/>
        <w:rPr>
          <w:rFonts w:ascii="Times New Roman" w:hAnsi="Times New Roman" w:cs="Times New Roman"/>
        </w:rPr>
      </w:pPr>
      <w:bookmarkStart w:id="26" w:name="_Toc230857260"/>
      <w:r w:rsidRPr="001D7EDA">
        <w:rPr>
          <w:rFonts w:ascii="Times New Roman" w:hAnsi="Times New Roman" w:cs="Times New Roman"/>
        </w:rPr>
        <w:t>3.2 Náklady</w:t>
      </w:r>
      <w:bookmarkEnd w:id="26"/>
    </w:p>
    <w:p w14:paraId="5096F345" w14:textId="11E11D38" w:rsidR="00D32841" w:rsidRDefault="00D32841" w:rsidP="00D32841">
      <w:pPr>
        <w:spacing w:after="120" w:line="360" w:lineRule="auto"/>
        <w:jc w:val="both"/>
        <w:rPr>
          <w:rFonts w:ascii="Times New Roman" w:eastAsia="MS Gothic" w:hAnsi="Times New Roman" w:cs="Times New Roman"/>
          <w:sz w:val="24"/>
          <w:lang w:val="cs-CZ" w:eastAsia="x-none"/>
        </w:rPr>
      </w:pPr>
      <w:r w:rsidRPr="00FA3275">
        <w:rPr>
          <w:rFonts w:ascii="Times New Roman" w:eastAsia="MS Gothic" w:hAnsi="Times New Roman" w:cs="Times New Roman"/>
          <w:sz w:val="24"/>
          <w:lang w:val="cs-CZ" w:eastAsia="x-none"/>
        </w:rPr>
        <w:t>Přehled</w:t>
      </w:r>
      <w:r w:rsidR="004C7FF1">
        <w:rPr>
          <w:rFonts w:ascii="Times New Roman" w:eastAsia="MS Gothic" w:hAnsi="Times New Roman" w:cs="Times New Roman"/>
          <w:sz w:val="24"/>
          <w:lang w:val="cs-CZ" w:eastAsia="x-none"/>
        </w:rPr>
        <w:t>y</w:t>
      </w:r>
      <w:r w:rsidRPr="00FA3275">
        <w:rPr>
          <w:rFonts w:ascii="Times New Roman" w:eastAsia="MS Gothic" w:hAnsi="Times New Roman" w:cs="Times New Roman"/>
          <w:sz w:val="24"/>
          <w:lang w:val="cs-CZ" w:eastAsia="x-none"/>
        </w:rPr>
        <w:t xml:space="preserve"> odhadu nárůstu mzdových nákladů zaměstnavatelů v</w:t>
      </w:r>
      <w:r w:rsidR="009C40F5">
        <w:rPr>
          <w:rFonts w:ascii="Times New Roman" w:eastAsia="MS Gothic" w:hAnsi="Times New Roman" w:cs="Times New Roman"/>
          <w:sz w:val="24"/>
          <w:lang w:val="cs-CZ" w:eastAsia="x-none"/>
        </w:rPr>
        <w:t> </w:t>
      </w:r>
      <w:r w:rsidRPr="00FA3275">
        <w:rPr>
          <w:rFonts w:ascii="Times New Roman" w:eastAsia="MS Gothic" w:hAnsi="Times New Roman" w:cs="Times New Roman"/>
          <w:sz w:val="24"/>
          <w:lang w:val="cs-CZ" w:eastAsia="x-none"/>
        </w:rPr>
        <w:t>souvislosti s</w:t>
      </w:r>
      <w:r w:rsidR="009C40F5">
        <w:rPr>
          <w:rFonts w:ascii="Times New Roman" w:eastAsia="MS Gothic" w:hAnsi="Times New Roman" w:cs="Times New Roman"/>
          <w:sz w:val="24"/>
          <w:lang w:val="cs-CZ" w:eastAsia="x-none"/>
        </w:rPr>
        <w:t> </w:t>
      </w:r>
      <w:r w:rsidRPr="00FA3275">
        <w:rPr>
          <w:rFonts w:ascii="Times New Roman" w:eastAsia="MS Gothic" w:hAnsi="Times New Roman" w:cs="Times New Roman"/>
          <w:sz w:val="24"/>
          <w:lang w:val="cs-CZ" w:eastAsia="x-none"/>
        </w:rPr>
        <w:t>očekávanou změnou výše minimální mzdy za mzdovou (podnikatelskou) a platovou (nepodnikatelskou) sféru j</w:t>
      </w:r>
      <w:r w:rsidR="004C7FF1">
        <w:rPr>
          <w:rFonts w:ascii="Times New Roman" w:eastAsia="MS Gothic" w:hAnsi="Times New Roman" w:cs="Times New Roman"/>
          <w:sz w:val="24"/>
          <w:lang w:val="cs-CZ" w:eastAsia="x-none"/>
        </w:rPr>
        <w:t>sou</w:t>
      </w:r>
      <w:r w:rsidRPr="00FA3275">
        <w:rPr>
          <w:rFonts w:ascii="Times New Roman" w:eastAsia="MS Gothic" w:hAnsi="Times New Roman" w:cs="Times New Roman"/>
          <w:sz w:val="24"/>
          <w:lang w:val="cs-CZ" w:eastAsia="x-none"/>
        </w:rPr>
        <w:t xml:space="preserve"> uveden</w:t>
      </w:r>
      <w:r w:rsidR="004C7FF1">
        <w:rPr>
          <w:rFonts w:ascii="Times New Roman" w:eastAsia="MS Gothic" w:hAnsi="Times New Roman" w:cs="Times New Roman"/>
          <w:sz w:val="24"/>
          <w:lang w:val="cs-CZ" w:eastAsia="x-none"/>
        </w:rPr>
        <w:t>y</w:t>
      </w:r>
      <w:r w:rsidRPr="00FA3275">
        <w:rPr>
          <w:rFonts w:ascii="Times New Roman" w:eastAsia="MS Gothic" w:hAnsi="Times New Roman" w:cs="Times New Roman"/>
          <w:sz w:val="24"/>
          <w:lang w:val="cs-CZ" w:eastAsia="x-none"/>
        </w:rPr>
        <w:t xml:space="preserve"> v</w:t>
      </w:r>
      <w:r w:rsidR="009C40F5">
        <w:rPr>
          <w:rFonts w:ascii="Times New Roman" w:eastAsia="MS Gothic" w:hAnsi="Times New Roman" w:cs="Times New Roman"/>
          <w:sz w:val="24"/>
          <w:lang w:val="cs-CZ" w:eastAsia="x-none"/>
        </w:rPr>
        <w:t> </w:t>
      </w:r>
      <w:r w:rsidRPr="00FA3275">
        <w:rPr>
          <w:rFonts w:ascii="Times New Roman" w:eastAsia="MS Gothic" w:hAnsi="Times New Roman" w:cs="Times New Roman"/>
          <w:sz w:val="24"/>
          <w:lang w:val="cs-CZ" w:eastAsia="x-none"/>
        </w:rPr>
        <w:t>následující</w:t>
      </w:r>
      <w:r w:rsidR="004C7FF1">
        <w:rPr>
          <w:rFonts w:ascii="Times New Roman" w:eastAsia="MS Gothic" w:hAnsi="Times New Roman" w:cs="Times New Roman"/>
          <w:sz w:val="24"/>
          <w:lang w:val="cs-CZ" w:eastAsia="x-none"/>
        </w:rPr>
        <w:t>ch</w:t>
      </w:r>
      <w:r w:rsidRPr="00FA3275">
        <w:rPr>
          <w:rFonts w:ascii="Times New Roman" w:eastAsia="MS Gothic" w:hAnsi="Times New Roman" w:cs="Times New Roman"/>
          <w:sz w:val="24"/>
          <w:lang w:val="cs-CZ" w:eastAsia="x-none"/>
        </w:rPr>
        <w:t xml:space="preserve"> tabul</w:t>
      </w:r>
      <w:r w:rsidR="004C7FF1">
        <w:rPr>
          <w:rFonts w:ascii="Times New Roman" w:eastAsia="MS Gothic" w:hAnsi="Times New Roman" w:cs="Times New Roman"/>
          <w:sz w:val="24"/>
          <w:lang w:val="cs-CZ" w:eastAsia="x-none"/>
        </w:rPr>
        <w:t>kách</w:t>
      </w:r>
      <w:r w:rsidR="0025169C">
        <w:rPr>
          <w:rFonts w:ascii="Times New Roman" w:eastAsia="MS Gothic" w:hAnsi="Times New Roman" w:cs="Times New Roman"/>
          <w:sz w:val="24"/>
          <w:lang w:val="cs-CZ" w:eastAsia="x-none"/>
        </w:rPr>
        <w:t xml:space="preserve"> č.</w:t>
      </w:r>
      <w:r w:rsidR="006A41B1">
        <w:rPr>
          <w:rFonts w:ascii="Times New Roman" w:eastAsia="MS Gothic" w:hAnsi="Times New Roman" w:cs="Times New Roman"/>
          <w:sz w:val="24"/>
          <w:lang w:val="cs-CZ" w:eastAsia="x-none"/>
        </w:rPr>
        <w:t> </w:t>
      </w:r>
      <w:r w:rsidR="0025169C">
        <w:rPr>
          <w:rFonts w:ascii="Times New Roman" w:eastAsia="MS Gothic" w:hAnsi="Times New Roman" w:cs="Times New Roman"/>
          <w:sz w:val="24"/>
          <w:lang w:val="cs-CZ" w:eastAsia="x-none"/>
        </w:rPr>
        <w:t>10 a č.</w:t>
      </w:r>
      <w:r w:rsidR="006A41B1">
        <w:rPr>
          <w:rFonts w:ascii="Times New Roman" w:eastAsia="MS Gothic" w:hAnsi="Times New Roman" w:cs="Times New Roman"/>
          <w:sz w:val="24"/>
          <w:lang w:val="cs-CZ" w:eastAsia="x-none"/>
        </w:rPr>
        <w:t> </w:t>
      </w:r>
      <w:r w:rsidR="0025169C">
        <w:rPr>
          <w:rFonts w:ascii="Times New Roman" w:eastAsia="MS Gothic" w:hAnsi="Times New Roman" w:cs="Times New Roman"/>
          <w:sz w:val="24"/>
          <w:lang w:val="cs-CZ" w:eastAsia="x-none"/>
        </w:rPr>
        <w:t>11</w:t>
      </w:r>
      <w:r w:rsidRPr="00FA3275">
        <w:rPr>
          <w:rFonts w:ascii="Times New Roman" w:eastAsia="MS Gothic" w:hAnsi="Times New Roman" w:cs="Times New Roman"/>
          <w:sz w:val="24"/>
          <w:lang w:val="cs-CZ" w:eastAsia="x-none"/>
        </w:rPr>
        <w:t>.</w:t>
      </w:r>
      <w:r w:rsidR="0025169C">
        <w:rPr>
          <w:rFonts w:ascii="Times New Roman" w:eastAsia="MS Gothic" w:hAnsi="Times New Roman" w:cs="Times New Roman"/>
          <w:sz w:val="24"/>
          <w:lang w:val="cs-CZ" w:eastAsia="x-none"/>
        </w:rPr>
        <w:t xml:space="preserve"> Jedná se o odhady dopadů na základě propočtů využívající prognózu MF o průměrné mzdě z</w:t>
      </w:r>
      <w:r w:rsidR="009C40F5">
        <w:rPr>
          <w:rFonts w:ascii="Times New Roman" w:eastAsia="MS Gothic" w:hAnsi="Times New Roman" w:cs="Times New Roman"/>
          <w:sz w:val="24"/>
          <w:lang w:val="cs-CZ" w:eastAsia="x-none"/>
        </w:rPr>
        <w:t> </w:t>
      </w:r>
      <w:r w:rsidR="0025169C">
        <w:rPr>
          <w:rFonts w:ascii="Times New Roman" w:eastAsia="MS Gothic" w:hAnsi="Times New Roman" w:cs="Times New Roman"/>
          <w:sz w:val="24"/>
          <w:lang w:val="cs-CZ" w:eastAsia="x-none"/>
        </w:rPr>
        <w:t xml:space="preserve">dubna t. r., pro samotný výpočet minimální mzdy </w:t>
      </w:r>
      <w:r w:rsidR="002646EF">
        <w:rPr>
          <w:rFonts w:ascii="Times New Roman" w:eastAsia="MS Gothic" w:hAnsi="Times New Roman" w:cs="Times New Roman"/>
          <w:sz w:val="24"/>
          <w:lang w:val="cs-CZ" w:eastAsia="x-none"/>
        </w:rPr>
        <w:t xml:space="preserve">pro rok 2027 </w:t>
      </w:r>
      <w:r w:rsidR="0025169C">
        <w:rPr>
          <w:rFonts w:ascii="Times New Roman" w:eastAsia="MS Gothic" w:hAnsi="Times New Roman" w:cs="Times New Roman"/>
          <w:sz w:val="24"/>
          <w:lang w:val="cs-CZ" w:eastAsia="x-none"/>
        </w:rPr>
        <w:t>bude použita prognóza MF ze srpna t. r., resp. srpna příštího roku</w:t>
      </w:r>
      <w:r w:rsidR="002646EF">
        <w:rPr>
          <w:rFonts w:ascii="Times New Roman" w:eastAsia="MS Gothic" w:hAnsi="Times New Roman" w:cs="Times New Roman"/>
          <w:sz w:val="24"/>
          <w:lang w:val="cs-CZ" w:eastAsia="x-none"/>
        </w:rPr>
        <w:t xml:space="preserve"> pro výpočet minimální mzdy pro rok 2028</w:t>
      </w:r>
      <w:r w:rsidR="0025169C">
        <w:rPr>
          <w:rFonts w:ascii="Times New Roman" w:eastAsia="MS Gothic" w:hAnsi="Times New Roman" w:cs="Times New Roman"/>
          <w:sz w:val="24"/>
          <w:lang w:val="cs-CZ" w:eastAsia="x-none"/>
        </w:rPr>
        <w:t>.</w:t>
      </w:r>
      <w:r w:rsidR="00E778F7">
        <w:rPr>
          <w:rFonts w:ascii="Times New Roman" w:eastAsia="MS Gothic" w:hAnsi="Times New Roman" w:cs="Times New Roman"/>
          <w:sz w:val="24"/>
          <w:lang w:val="cs-CZ" w:eastAsia="x-none"/>
        </w:rPr>
        <w:t xml:space="preserve"> </w:t>
      </w:r>
      <w:r w:rsidR="00E778F7" w:rsidRPr="00E778F7">
        <w:rPr>
          <w:rFonts w:ascii="Times New Roman" w:eastAsia="MS Gothic" w:hAnsi="Times New Roman" w:cs="Times New Roman"/>
          <w:sz w:val="24"/>
          <w:lang w:val="cs-CZ" w:eastAsia="x-none"/>
        </w:rPr>
        <w:t xml:space="preserve">Vzhledem k aktuálně publikovaným údajům ČSÚ za mzdový vývoj </w:t>
      </w:r>
      <w:r w:rsidR="00E778F7">
        <w:rPr>
          <w:rFonts w:ascii="Times New Roman" w:eastAsia="MS Gothic" w:hAnsi="Times New Roman" w:cs="Times New Roman"/>
          <w:sz w:val="24"/>
          <w:lang w:val="cs-CZ" w:eastAsia="x-none"/>
        </w:rPr>
        <w:t xml:space="preserve">(ze dne 4. 6. t. r.) </w:t>
      </w:r>
      <w:r w:rsidR="00E778F7" w:rsidRPr="00E778F7">
        <w:rPr>
          <w:rFonts w:ascii="Times New Roman" w:eastAsia="MS Gothic" w:hAnsi="Times New Roman" w:cs="Times New Roman"/>
          <w:sz w:val="24"/>
          <w:lang w:val="cs-CZ" w:eastAsia="x-none"/>
        </w:rPr>
        <w:t>je nutné upozornit, že srpnová predikce (tzn. i odhady dopadů) se může odlišovat od údajů z této dopadové analýzy.</w:t>
      </w:r>
    </w:p>
    <w:p w14:paraId="4ED4D648" w14:textId="562D67B0" w:rsidR="006A41B1" w:rsidRDefault="006A41B1">
      <w:pPr>
        <w:rPr>
          <w:rFonts w:ascii="Times New Roman" w:eastAsia="MS Gothic" w:hAnsi="Times New Roman" w:cs="Times New Roman"/>
          <w:sz w:val="24"/>
          <w:lang w:val="cs-CZ" w:eastAsia="x-none"/>
        </w:rPr>
      </w:pPr>
      <w:r>
        <w:rPr>
          <w:rFonts w:ascii="Times New Roman" w:eastAsia="MS Gothic" w:hAnsi="Times New Roman" w:cs="Times New Roman"/>
          <w:sz w:val="24"/>
          <w:lang w:val="cs-CZ" w:eastAsia="x-none"/>
        </w:rPr>
        <w:br w:type="page"/>
      </w:r>
    </w:p>
    <w:p w14:paraId="1E122B73" w14:textId="55EC4A51" w:rsidR="00D32841" w:rsidRPr="00D5487F" w:rsidRDefault="00D32841" w:rsidP="00D32841">
      <w:pPr>
        <w:rPr>
          <w:rFonts w:ascii="Times New Roman" w:eastAsia="Calibri" w:hAnsi="Times New Roman" w:cs="Times New Roman"/>
          <w:i/>
          <w:iCs/>
          <w:lang w:val="cs-CZ" w:eastAsia="x-none"/>
        </w:rPr>
      </w:pPr>
      <w:r w:rsidRPr="00D5487F">
        <w:rPr>
          <w:rFonts w:ascii="Times New Roman" w:eastAsia="Calibri" w:hAnsi="Times New Roman" w:cs="Times New Roman"/>
          <w:i/>
          <w:iCs/>
          <w:lang w:val="cs-CZ" w:eastAsia="x-none"/>
        </w:rPr>
        <w:lastRenderedPageBreak/>
        <w:t>Tabulka č.</w:t>
      </w:r>
      <w:r w:rsidR="006A41B1">
        <w:rPr>
          <w:rFonts w:ascii="Times New Roman" w:eastAsia="Calibri" w:hAnsi="Times New Roman" w:cs="Times New Roman"/>
          <w:i/>
          <w:iCs/>
          <w:lang w:val="cs-CZ" w:eastAsia="x-none"/>
        </w:rPr>
        <w:t> </w:t>
      </w:r>
      <w:r w:rsidR="00007EA8" w:rsidRPr="00D5487F">
        <w:rPr>
          <w:rFonts w:ascii="Times New Roman" w:eastAsia="Calibri" w:hAnsi="Times New Roman" w:cs="Times New Roman"/>
          <w:i/>
          <w:iCs/>
          <w:lang w:val="cs-CZ" w:eastAsia="x-none"/>
        </w:rPr>
        <w:t>10</w:t>
      </w:r>
      <w:r w:rsidR="00DC7624" w:rsidRPr="00D5487F">
        <w:rPr>
          <w:rFonts w:ascii="Times New Roman" w:eastAsia="Calibri" w:hAnsi="Times New Roman" w:cs="Times New Roman"/>
          <w:i/>
          <w:iCs/>
          <w:lang w:val="cs-CZ" w:eastAsia="x-none"/>
        </w:rPr>
        <w:t xml:space="preserve"> –</w:t>
      </w:r>
      <w:r w:rsidRPr="00D5487F">
        <w:rPr>
          <w:rFonts w:ascii="Times New Roman" w:eastAsia="Calibri" w:hAnsi="Times New Roman" w:cs="Times New Roman"/>
          <w:i/>
          <w:iCs/>
          <w:lang w:val="cs-CZ" w:eastAsia="x-none"/>
        </w:rPr>
        <w:t xml:space="preserve"> Odhadovaný meziroční nárůst mzdových a platových nákladů v</w:t>
      </w:r>
      <w:r w:rsidR="009C40F5">
        <w:rPr>
          <w:rFonts w:ascii="Times New Roman" w:eastAsia="Calibri" w:hAnsi="Times New Roman" w:cs="Times New Roman"/>
          <w:i/>
          <w:iCs/>
          <w:lang w:val="cs-CZ" w:eastAsia="x-none"/>
        </w:rPr>
        <w:t> </w:t>
      </w:r>
      <w:r w:rsidRPr="00D5487F">
        <w:rPr>
          <w:rFonts w:ascii="Times New Roman" w:eastAsia="Calibri" w:hAnsi="Times New Roman" w:cs="Times New Roman"/>
          <w:i/>
          <w:iCs/>
          <w:lang w:val="cs-CZ" w:eastAsia="x-none"/>
        </w:rPr>
        <w:t>roce 202</w:t>
      </w:r>
      <w:r w:rsidR="006E44F8" w:rsidRPr="00D5487F">
        <w:rPr>
          <w:rFonts w:ascii="Times New Roman" w:eastAsia="Calibri" w:hAnsi="Times New Roman" w:cs="Times New Roman"/>
          <w:i/>
          <w:iCs/>
          <w:lang w:val="cs-CZ" w:eastAsia="x-none"/>
        </w:rPr>
        <w:t>7</w:t>
      </w:r>
    </w:p>
    <w:tbl>
      <w:tblPr>
        <w:tblW w:w="9079" w:type="dxa"/>
        <w:tblInd w:w="-23"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1560"/>
        <w:gridCol w:w="2075"/>
        <w:gridCol w:w="2722"/>
        <w:gridCol w:w="2722"/>
      </w:tblGrid>
      <w:tr w:rsidR="00D5487F" w:rsidRPr="00D5487F" w14:paraId="3BE140BD" w14:textId="77777777" w:rsidTr="00B619CF">
        <w:trPr>
          <w:trHeight w:hRule="exact" w:val="1984"/>
        </w:trPr>
        <w:tc>
          <w:tcPr>
            <w:tcW w:w="1560" w:type="dxa"/>
            <w:tcBorders>
              <w:top w:val="single" w:sz="18" w:space="0" w:color="auto"/>
              <w:left w:val="single" w:sz="18" w:space="0" w:color="auto"/>
              <w:bottom w:val="single" w:sz="12" w:space="0" w:color="auto"/>
              <w:right w:val="single" w:sz="4" w:space="0" w:color="auto"/>
            </w:tcBorders>
            <w:shd w:val="clear" w:color="auto" w:fill="BFBFBF"/>
            <w:vAlign w:val="center"/>
            <w:hideMark/>
          </w:tcPr>
          <w:p w14:paraId="3A19AAE0" w14:textId="77777777" w:rsidR="00D32841" w:rsidRPr="00D5487F" w:rsidRDefault="00D32841" w:rsidP="00D32841">
            <w:pPr>
              <w:rPr>
                <w:rFonts w:ascii="Calibri" w:eastAsia="Times New Roman" w:hAnsi="Calibri" w:cs="Arial"/>
                <w:b/>
                <w:lang w:val="cs-CZ" w:eastAsia="cs-CZ"/>
              </w:rPr>
            </w:pPr>
          </w:p>
        </w:tc>
        <w:tc>
          <w:tcPr>
            <w:tcW w:w="2075" w:type="dxa"/>
            <w:tcBorders>
              <w:top w:val="single" w:sz="18" w:space="0" w:color="auto"/>
              <w:left w:val="single" w:sz="4" w:space="0" w:color="auto"/>
              <w:bottom w:val="single" w:sz="12" w:space="0" w:color="auto"/>
              <w:right w:val="single" w:sz="4" w:space="0" w:color="auto"/>
            </w:tcBorders>
            <w:shd w:val="clear" w:color="auto" w:fill="BFBFBF"/>
            <w:hideMark/>
          </w:tcPr>
          <w:p w14:paraId="05BD33E3" w14:textId="77777777" w:rsidR="00D32841" w:rsidRPr="00D5487F" w:rsidRDefault="00D32841" w:rsidP="00D32841">
            <w:pPr>
              <w:jc w:val="center"/>
              <w:rPr>
                <w:rFonts w:ascii="Calibri" w:eastAsia="Times New Roman" w:hAnsi="Calibri" w:cs="Arial"/>
                <w:b/>
                <w:lang w:val="cs-CZ" w:eastAsia="cs-CZ"/>
              </w:rPr>
            </w:pPr>
          </w:p>
          <w:p w14:paraId="467C3D24" w14:textId="77777777" w:rsidR="00D32841" w:rsidRPr="00D5487F" w:rsidRDefault="00D32841" w:rsidP="00D32841">
            <w:pPr>
              <w:jc w:val="center"/>
              <w:rPr>
                <w:rFonts w:ascii="Calibri" w:eastAsia="Times New Roman" w:hAnsi="Calibri" w:cs="Arial"/>
                <w:b/>
                <w:lang w:val="cs-CZ" w:eastAsia="cs-CZ"/>
              </w:rPr>
            </w:pPr>
            <w:r w:rsidRPr="00D5487F">
              <w:rPr>
                <w:rFonts w:ascii="Calibri" w:eastAsia="Times New Roman" w:hAnsi="Calibri" w:cs="Arial"/>
                <w:b/>
                <w:lang w:val="cs-CZ" w:eastAsia="cs-CZ"/>
              </w:rPr>
              <w:t xml:space="preserve">Nárůst měsíčních mzdových nákladů na 1 zaměstnance </w:t>
            </w:r>
            <w:r w:rsidRPr="00D5487F">
              <w:rPr>
                <w:rFonts w:ascii="Calibri" w:eastAsia="Times New Roman" w:hAnsi="Calibri" w:cs="Arial"/>
                <w:b/>
                <w:vertAlign w:val="superscript"/>
                <w:lang w:val="cs-CZ" w:eastAsia="cs-CZ"/>
              </w:rPr>
              <w:t>1)</w:t>
            </w:r>
          </w:p>
          <w:p w14:paraId="27427854" w14:textId="77777777" w:rsidR="00D32841" w:rsidRPr="00D5487F" w:rsidRDefault="00D32841" w:rsidP="00D32841">
            <w:pPr>
              <w:jc w:val="center"/>
              <w:rPr>
                <w:rFonts w:ascii="Calibri" w:eastAsia="Times New Roman" w:hAnsi="Calibri" w:cs="Arial"/>
                <w:i/>
                <w:lang w:val="cs-CZ" w:eastAsia="cs-CZ"/>
              </w:rPr>
            </w:pPr>
            <w:r w:rsidRPr="00D5487F">
              <w:rPr>
                <w:rFonts w:ascii="Calibri" w:eastAsia="Times New Roman" w:hAnsi="Calibri" w:cs="Arial"/>
                <w:lang w:val="cs-CZ" w:eastAsia="cs-CZ"/>
              </w:rPr>
              <w:t>vč. odvodů na SP a ZP zaměstnavatelů</w:t>
            </w:r>
            <w:r w:rsidRPr="00D5487F">
              <w:rPr>
                <w:rFonts w:ascii="Calibri" w:eastAsia="Times New Roman" w:hAnsi="Calibri" w:cs="Arial"/>
                <w:i/>
                <w:lang w:val="cs-CZ" w:eastAsia="cs-CZ"/>
              </w:rPr>
              <w:t xml:space="preserve"> </w:t>
            </w:r>
          </w:p>
          <w:p w14:paraId="3C0EF7B9" w14:textId="77777777" w:rsidR="00D32841" w:rsidRPr="00D5487F" w:rsidRDefault="00D32841" w:rsidP="00D32841">
            <w:pPr>
              <w:jc w:val="center"/>
              <w:rPr>
                <w:rFonts w:ascii="Calibri" w:eastAsia="Times New Roman" w:hAnsi="Calibri" w:cs="Arial"/>
                <w:b/>
                <w:lang w:val="cs-CZ" w:eastAsia="cs-CZ"/>
              </w:rPr>
            </w:pPr>
          </w:p>
        </w:tc>
        <w:tc>
          <w:tcPr>
            <w:tcW w:w="2722" w:type="dxa"/>
            <w:tcBorders>
              <w:top w:val="single" w:sz="18" w:space="0" w:color="auto"/>
              <w:left w:val="single" w:sz="4" w:space="0" w:color="auto"/>
              <w:bottom w:val="single" w:sz="12" w:space="0" w:color="auto"/>
              <w:right w:val="single" w:sz="4" w:space="0" w:color="auto"/>
            </w:tcBorders>
            <w:shd w:val="clear" w:color="auto" w:fill="BFBFBF"/>
          </w:tcPr>
          <w:p w14:paraId="25423971" w14:textId="77777777" w:rsidR="00D32841" w:rsidRPr="00D5487F" w:rsidRDefault="00D32841" w:rsidP="00D32841">
            <w:pPr>
              <w:jc w:val="center"/>
              <w:rPr>
                <w:rFonts w:ascii="Calibri" w:eastAsia="Times New Roman" w:hAnsi="Calibri" w:cs="Arial"/>
                <w:b/>
                <w:lang w:val="cs-CZ" w:eastAsia="cs-CZ"/>
              </w:rPr>
            </w:pPr>
          </w:p>
          <w:p w14:paraId="78A27798" w14:textId="77777777" w:rsidR="00D32841" w:rsidRPr="00D5487F" w:rsidRDefault="00D32841" w:rsidP="00D32841">
            <w:pPr>
              <w:jc w:val="center"/>
              <w:rPr>
                <w:rFonts w:ascii="Calibri" w:eastAsia="Times New Roman" w:hAnsi="Calibri" w:cs="Arial"/>
                <w:b/>
                <w:lang w:val="cs-CZ" w:eastAsia="cs-CZ"/>
              </w:rPr>
            </w:pPr>
            <w:r w:rsidRPr="00D5487F">
              <w:rPr>
                <w:rFonts w:ascii="Calibri" w:eastAsia="Times New Roman" w:hAnsi="Calibri" w:cs="Arial"/>
                <w:b/>
                <w:lang w:val="cs-CZ" w:eastAsia="cs-CZ"/>
              </w:rPr>
              <w:t>Nárůst ročních mzdových nákladů zaměstnavatelů ve mzdové (podnikatelské) sféře</w:t>
            </w:r>
          </w:p>
          <w:p w14:paraId="0BD2F05E" w14:textId="77777777" w:rsidR="00D32841" w:rsidRPr="00D5487F" w:rsidRDefault="00D32841" w:rsidP="00D32841">
            <w:pPr>
              <w:jc w:val="center"/>
              <w:rPr>
                <w:rFonts w:ascii="Calibri" w:eastAsia="Times New Roman" w:hAnsi="Calibri" w:cs="Arial"/>
                <w:lang w:val="cs-CZ" w:eastAsia="cs-CZ"/>
              </w:rPr>
            </w:pPr>
            <w:r w:rsidRPr="00D5487F">
              <w:rPr>
                <w:rFonts w:ascii="Calibri" w:eastAsia="Times New Roman" w:hAnsi="Calibri" w:cs="Arial"/>
                <w:lang w:val="cs-CZ" w:eastAsia="cs-CZ"/>
              </w:rPr>
              <w:t>vč. odvodů na SP a ZP</w:t>
            </w:r>
          </w:p>
          <w:p w14:paraId="365BFA39" w14:textId="77777777" w:rsidR="00D32841" w:rsidRPr="00D5487F" w:rsidRDefault="00D32841" w:rsidP="00D32841">
            <w:pPr>
              <w:jc w:val="center"/>
              <w:rPr>
                <w:rFonts w:ascii="Calibri" w:eastAsia="Times New Roman" w:hAnsi="Calibri" w:cs="Arial"/>
                <w:i/>
                <w:lang w:val="cs-CZ" w:eastAsia="cs-CZ"/>
              </w:rPr>
            </w:pPr>
          </w:p>
        </w:tc>
        <w:tc>
          <w:tcPr>
            <w:tcW w:w="2722" w:type="dxa"/>
            <w:tcBorders>
              <w:top w:val="single" w:sz="18" w:space="0" w:color="auto"/>
              <w:left w:val="single" w:sz="4" w:space="0" w:color="auto"/>
              <w:bottom w:val="single" w:sz="12" w:space="0" w:color="auto"/>
              <w:right w:val="single" w:sz="18" w:space="0" w:color="auto"/>
            </w:tcBorders>
            <w:shd w:val="clear" w:color="auto" w:fill="BFBFBF"/>
          </w:tcPr>
          <w:p w14:paraId="019B3FC4" w14:textId="77777777" w:rsidR="00D32841" w:rsidRPr="00D5487F" w:rsidRDefault="00D32841" w:rsidP="00D32841">
            <w:pPr>
              <w:jc w:val="center"/>
              <w:rPr>
                <w:rFonts w:ascii="Calibri" w:eastAsia="Times New Roman" w:hAnsi="Calibri" w:cs="Arial"/>
                <w:b/>
                <w:lang w:val="cs-CZ" w:eastAsia="cs-CZ"/>
              </w:rPr>
            </w:pPr>
          </w:p>
          <w:p w14:paraId="3BE9FAA0" w14:textId="64BE85BC" w:rsidR="00D32841" w:rsidRPr="00D5487F" w:rsidRDefault="00D32841" w:rsidP="00D32841">
            <w:pPr>
              <w:jc w:val="center"/>
              <w:rPr>
                <w:rFonts w:ascii="Calibri" w:eastAsia="Times New Roman" w:hAnsi="Calibri" w:cs="Arial"/>
                <w:b/>
                <w:lang w:val="cs-CZ" w:eastAsia="cs-CZ"/>
              </w:rPr>
            </w:pPr>
            <w:r w:rsidRPr="00D5487F">
              <w:rPr>
                <w:rFonts w:ascii="Calibri" w:eastAsia="Times New Roman" w:hAnsi="Calibri" w:cs="Arial"/>
                <w:b/>
                <w:lang w:val="cs-CZ" w:eastAsia="cs-CZ"/>
              </w:rPr>
              <w:t>Nárůst ročních mzdových nákladů zaměstnavatelů v</w:t>
            </w:r>
            <w:r w:rsidR="009C40F5">
              <w:rPr>
                <w:rFonts w:ascii="Calibri" w:eastAsia="Times New Roman" w:hAnsi="Calibri" w:cs="Arial"/>
                <w:b/>
                <w:lang w:val="cs-CZ" w:eastAsia="cs-CZ"/>
              </w:rPr>
              <w:t> </w:t>
            </w:r>
            <w:r w:rsidRPr="00D5487F">
              <w:rPr>
                <w:rFonts w:ascii="Calibri" w:eastAsia="Times New Roman" w:hAnsi="Calibri" w:cs="Arial"/>
                <w:b/>
                <w:lang w:val="cs-CZ" w:eastAsia="cs-CZ"/>
              </w:rPr>
              <w:t xml:space="preserve">platové (nepodnikatelské) sféře </w:t>
            </w:r>
            <w:r w:rsidRPr="00D5487F">
              <w:rPr>
                <w:rFonts w:ascii="Calibri" w:eastAsia="Times New Roman" w:hAnsi="Calibri" w:cs="Arial"/>
                <w:b/>
                <w:vertAlign w:val="superscript"/>
                <w:lang w:val="cs-CZ" w:eastAsia="cs-CZ"/>
              </w:rPr>
              <w:t>2)</w:t>
            </w:r>
          </w:p>
          <w:p w14:paraId="1A409D5A" w14:textId="77777777" w:rsidR="00D32841" w:rsidRPr="00D5487F" w:rsidRDefault="00D32841" w:rsidP="00D32841">
            <w:pPr>
              <w:jc w:val="center"/>
              <w:rPr>
                <w:rFonts w:ascii="Calibri" w:eastAsia="Times New Roman" w:hAnsi="Calibri" w:cs="Arial"/>
                <w:i/>
                <w:lang w:val="cs-CZ" w:eastAsia="cs-CZ"/>
              </w:rPr>
            </w:pPr>
            <w:r w:rsidRPr="00D5487F">
              <w:rPr>
                <w:rFonts w:ascii="Calibri" w:eastAsia="Times New Roman" w:hAnsi="Calibri" w:cs="Arial"/>
                <w:lang w:val="cs-CZ" w:eastAsia="cs-CZ"/>
              </w:rPr>
              <w:t>vč. odvodů na SP a ZP</w:t>
            </w:r>
            <w:r w:rsidRPr="00D5487F">
              <w:rPr>
                <w:rFonts w:ascii="Calibri" w:eastAsia="Times New Roman" w:hAnsi="Calibri" w:cs="Arial"/>
                <w:i/>
                <w:lang w:val="cs-CZ" w:eastAsia="cs-CZ"/>
              </w:rPr>
              <w:t xml:space="preserve">  </w:t>
            </w:r>
          </w:p>
        </w:tc>
      </w:tr>
      <w:tr w:rsidR="00D5487F" w:rsidRPr="00112D84" w14:paraId="4B1A984A" w14:textId="77777777" w:rsidTr="001F757A">
        <w:trPr>
          <w:trHeight w:hRule="exact" w:val="912"/>
        </w:trPr>
        <w:tc>
          <w:tcPr>
            <w:tcW w:w="1560" w:type="dxa"/>
            <w:tcBorders>
              <w:top w:val="single" w:sz="4" w:space="0" w:color="auto"/>
              <w:left w:val="single" w:sz="18" w:space="0" w:color="auto"/>
              <w:bottom w:val="single" w:sz="4" w:space="0" w:color="auto"/>
              <w:right w:val="single" w:sz="4" w:space="0" w:color="auto"/>
            </w:tcBorders>
            <w:shd w:val="clear" w:color="auto" w:fill="BFBFBF"/>
            <w:vAlign w:val="center"/>
            <w:hideMark/>
          </w:tcPr>
          <w:p w14:paraId="4B7D7198" w14:textId="77777777" w:rsidR="00D32841" w:rsidRPr="00112D84" w:rsidRDefault="00D32841" w:rsidP="00D32841">
            <w:pPr>
              <w:rPr>
                <w:rFonts w:ascii="Calibri" w:eastAsia="Times New Roman" w:hAnsi="Calibri" w:cs="Arial"/>
                <w:i/>
                <w:lang w:val="cs-CZ" w:eastAsia="cs-CZ"/>
              </w:rPr>
            </w:pPr>
            <w:r w:rsidRPr="00112D84">
              <w:rPr>
                <w:rFonts w:ascii="Calibri" w:eastAsia="Times New Roman" w:hAnsi="Calibri" w:cs="Arial"/>
                <w:b/>
                <w:lang w:val="cs-CZ" w:eastAsia="cs-CZ"/>
              </w:rPr>
              <w:t>Varianta 0</w:t>
            </w:r>
          </w:p>
        </w:tc>
        <w:tc>
          <w:tcPr>
            <w:tcW w:w="2075" w:type="dxa"/>
            <w:tcBorders>
              <w:top w:val="single" w:sz="4" w:space="0" w:color="auto"/>
              <w:left w:val="single" w:sz="4" w:space="0" w:color="auto"/>
              <w:bottom w:val="single" w:sz="4" w:space="0" w:color="auto"/>
              <w:right w:val="single" w:sz="4" w:space="0" w:color="auto"/>
            </w:tcBorders>
            <w:vAlign w:val="center"/>
          </w:tcPr>
          <w:p w14:paraId="267BB361" w14:textId="666A9493" w:rsidR="00D32841" w:rsidRPr="00112D84" w:rsidRDefault="00967681" w:rsidP="00D32841">
            <w:pPr>
              <w:jc w:val="center"/>
              <w:rPr>
                <w:rFonts w:ascii="Calibri" w:eastAsia="Times New Roman" w:hAnsi="Calibri" w:cs="Arial"/>
                <w:lang w:val="cs-CZ" w:eastAsia="cs-CZ"/>
              </w:rPr>
            </w:pPr>
            <w:r w:rsidRPr="00112D84">
              <w:rPr>
                <w:rFonts w:ascii="Calibri" w:eastAsia="Times New Roman" w:hAnsi="Calibri" w:cs="Arial"/>
                <w:lang w:val="cs-CZ" w:eastAsia="cs-CZ"/>
              </w:rPr>
              <w:t>2</w:t>
            </w:r>
            <w:r w:rsidR="00D32841" w:rsidRPr="00112D84">
              <w:rPr>
                <w:rFonts w:ascii="Calibri" w:eastAsia="Times New Roman" w:hAnsi="Calibri" w:cs="Arial"/>
                <w:lang w:val="cs-CZ" w:eastAsia="cs-CZ"/>
              </w:rPr>
              <w:t> </w:t>
            </w:r>
            <w:r w:rsidRPr="00112D84">
              <w:rPr>
                <w:rFonts w:ascii="Calibri" w:eastAsia="Times New Roman" w:hAnsi="Calibri" w:cs="Arial"/>
                <w:lang w:val="cs-CZ" w:eastAsia="cs-CZ"/>
              </w:rPr>
              <w:t>542</w:t>
            </w:r>
            <w:r w:rsidR="00D32841" w:rsidRPr="00112D84">
              <w:rPr>
                <w:rFonts w:ascii="Calibri" w:eastAsia="Times New Roman" w:hAnsi="Calibri" w:cs="Arial"/>
                <w:lang w:val="cs-CZ" w:eastAsia="cs-CZ"/>
              </w:rPr>
              <w:t xml:space="preserve"> Kč</w:t>
            </w:r>
          </w:p>
        </w:tc>
        <w:tc>
          <w:tcPr>
            <w:tcW w:w="2722" w:type="dxa"/>
            <w:tcBorders>
              <w:top w:val="single" w:sz="4" w:space="0" w:color="auto"/>
              <w:left w:val="single" w:sz="4" w:space="0" w:color="auto"/>
              <w:bottom w:val="single" w:sz="4" w:space="0" w:color="auto"/>
              <w:right w:val="single" w:sz="4" w:space="0" w:color="auto"/>
            </w:tcBorders>
            <w:vAlign w:val="center"/>
          </w:tcPr>
          <w:p w14:paraId="729D5DF0" w14:textId="5F41E90E" w:rsidR="00D32841" w:rsidRPr="00112D84" w:rsidRDefault="00967681" w:rsidP="00D32841">
            <w:pPr>
              <w:jc w:val="center"/>
              <w:rPr>
                <w:rFonts w:ascii="Calibri" w:eastAsia="Times New Roman" w:hAnsi="Calibri" w:cs="Arial"/>
                <w:lang w:val="cs-CZ" w:eastAsia="cs-CZ"/>
              </w:rPr>
            </w:pPr>
            <w:r w:rsidRPr="00112D84">
              <w:rPr>
                <w:rFonts w:ascii="Calibri" w:eastAsia="Times New Roman" w:hAnsi="Calibri" w:cs="Arial"/>
                <w:lang w:val="cs-CZ" w:eastAsia="cs-CZ"/>
              </w:rPr>
              <w:t>4</w:t>
            </w:r>
            <w:r w:rsidR="00D32841" w:rsidRPr="00112D84">
              <w:rPr>
                <w:rFonts w:ascii="Calibri" w:eastAsia="Times New Roman" w:hAnsi="Calibri" w:cs="Arial"/>
                <w:lang w:val="cs-CZ" w:eastAsia="cs-CZ"/>
              </w:rPr>
              <w:t>,</w:t>
            </w:r>
            <w:r w:rsidRPr="00112D84">
              <w:rPr>
                <w:rFonts w:ascii="Calibri" w:eastAsia="Times New Roman" w:hAnsi="Calibri" w:cs="Arial"/>
                <w:lang w:val="cs-CZ" w:eastAsia="cs-CZ"/>
              </w:rPr>
              <w:t>4</w:t>
            </w:r>
            <w:r w:rsidR="00D32841" w:rsidRPr="00112D84">
              <w:rPr>
                <w:rFonts w:ascii="Calibri" w:eastAsia="Times New Roman" w:hAnsi="Calibri" w:cs="Arial"/>
                <w:lang w:val="cs-CZ" w:eastAsia="cs-CZ"/>
              </w:rPr>
              <w:t xml:space="preserve"> mld. Kč</w:t>
            </w:r>
          </w:p>
        </w:tc>
        <w:tc>
          <w:tcPr>
            <w:tcW w:w="2722" w:type="dxa"/>
            <w:tcBorders>
              <w:top w:val="single" w:sz="4" w:space="0" w:color="auto"/>
              <w:left w:val="single" w:sz="4" w:space="0" w:color="auto"/>
              <w:bottom w:val="single" w:sz="4" w:space="0" w:color="auto"/>
              <w:right w:val="single" w:sz="18" w:space="0" w:color="auto"/>
            </w:tcBorders>
            <w:vAlign w:val="center"/>
          </w:tcPr>
          <w:p w14:paraId="1A29A7E4" w14:textId="44212F52" w:rsidR="001F757A" w:rsidRPr="004F0772" w:rsidRDefault="001F757A" w:rsidP="00D32841">
            <w:pPr>
              <w:jc w:val="center"/>
              <w:rPr>
                <w:rFonts w:ascii="Calibri" w:eastAsia="Times New Roman" w:hAnsi="Calibri" w:cs="Arial"/>
                <w:color w:val="FF0000"/>
                <w:lang w:val="cs-CZ" w:eastAsia="cs-CZ"/>
              </w:rPr>
            </w:pPr>
            <w:r w:rsidRPr="00511AC9">
              <w:rPr>
                <w:rFonts w:ascii="Calibri" w:eastAsia="Times New Roman" w:hAnsi="Calibri" w:cs="Arial"/>
                <w:lang w:val="cs-CZ" w:eastAsia="cs-CZ"/>
              </w:rPr>
              <w:t>14,51 mld. Kč</w:t>
            </w:r>
          </w:p>
        </w:tc>
      </w:tr>
      <w:tr w:rsidR="00D5487F" w:rsidRPr="00112D84" w14:paraId="12AAB683" w14:textId="77777777" w:rsidTr="001F757A">
        <w:trPr>
          <w:trHeight w:hRule="exact" w:val="833"/>
        </w:trPr>
        <w:tc>
          <w:tcPr>
            <w:tcW w:w="1560" w:type="dxa"/>
            <w:tcBorders>
              <w:top w:val="single" w:sz="4" w:space="0" w:color="auto"/>
              <w:left w:val="single" w:sz="18" w:space="0" w:color="auto"/>
              <w:bottom w:val="single" w:sz="4" w:space="0" w:color="auto"/>
              <w:right w:val="single" w:sz="4" w:space="0" w:color="auto"/>
            </w:tcBorders>
            <w:shd w:val="clear" w:color="auto" w:fill="BFBFBF"/>
            <w:vAlign w:val="center"/>
          </w:tcPr>
          <w:p w14:paraId="56512D24" w14:textId="77777777" w:rsidR="00D32841" w:rsidRPr="00112D84" w:rsidRDefault="00D32841" w:rsidP="00D32841">
            <w:pPr>
              <w:rPr>
                <w:rFonts w:ascii="Calibri" w:eastAsia="Times New Roman" w:hAnsi="Calibri" w:cs="Arial"/>
                <w:i/>
                <w:lang w:val="cs-CZ" w:eastAsia="cs-CZ"/>
              </w:rPr>
            </w:pPr>
            <w:r w:rsidRPr="00112D84">
              <w:rPr>
                <w:rFonts w:ascii="Calibri" w:eastAsia="Times New Roman" w:hAnsi="Calibri" w:cs="Arial"/>
                <w:b/>
                <w:lang w:val="cs-CZ" w:eastAsia="cs-CZ"/>
              </w:rPr>
              <w:t>Varianta 1</w:t>
            </w:r>
          </w:p>
        </w:tc>
        <w:tc>
          <w:tcPr>
            <w:tcW w:w="2075" w:type="dxa"/>
            <w:tcBorders>
              <w:top w:val="single" w:sz="4" w:space="0" w:color="auto"/>
              <w:left w:val="single" w:sz="4" w:space="0" w:color="auto"/>
              <w:bottom w:val="single" w:sz="4" w:space="0" w:color="auto"/>
              <w:right w:val="single" w:sz="4" w:space="0" w:color="auto"/>
            </w:tcBorders>
            <w:vAlign w:val="center"/>
          </w:tcPr>
          <w:p w14:paraId="033DAB41" w14:textId="5989EC75" w:rsidR="00D32841" w:rsidRPr="00112D84" w:rsidRDefault="00967681" w:rsidP="00D32841">
            <w:pPr>
              <w:jc w:val="center"/>
              <w:rPr>
                <w:rFonts w:ascii="Calibri" w:eastAsia="Times New Roman" w:hAnsi="Calibri" w:cs="Arial"/>
                <w:lang w:val="cs-CZ" w:eastAsia="cs-CZ"/>
              </w:rPr>
            </w:pPr>
            <w:r w:rsidRPr="00112D84">
              <w:rPr>
                <w:rFonts w:ascii="Calibri" w:eastAsia="Times New Roman" w:hAnsi="Calibri" w:cs="Arial"/>
                <w:lang w:val="cs-CZ" w:eastAsia="cs-CZ"/>
              </w:rPr>
              <w:t>3</w:t>
            </w:r>
            <w:r w:rsidR="00D32841" w:rsidRPr="00112D84">
              <w:rPr>
                <w:rFonts w:ascii="Calibri" w:eastAsia="Times New Roman" w:hAnsi="Calibri" w:cs="Arial"/>
                <w:lang w:val="cs-CZ" w:eastAsia="cs-CZ"/>
              </w:rPr>
              <w:t xml:space="preserve"> 2</w:t>
            </w:r>
            <w:r w:rsidRPr="00112D84">
              <w:rPr>
                <w:rFonts w:ascii="Calibri" w:eastAsia="Times New Roman" w:hAnsi="Calibri" w:cs="Arial"/>
                <w:lang w:val="cs-CZ" w:eastAsia="cs-CZ"/>
              </w:rPr>
              <w:t>11</w:t>
            </w:r>
            <w:r w:rsidR="00D32841" w:rsidRPr="00112D84">
              <w:rPr>
                <w:rFonts w:ascii="Calibri" w:eastAsia="Times New Roman" w:hAnsi="Calibri" w:cs="Arial"/>
                <w:lang w:val="cs-CZ" w:eastAsia="cs-CZ"/>
              </w:rPr>
              <w:t xml:space="preserve"> Kč</w:t>
            </w:r>
          </w:p>
        </w:tc>
        <w:tc>
          <w:tcPr>
            <w:tcW w:w="2722" w:type="dxa"/>
            <w:tcBorders>
              <w:top w:val="single" w:sz="4" w:space="0" w:color="auto"/>
              <w:left w:val="single" w:sz="4" w:space="0" w:color="auto"/>
              <w:bottom w:val="single" w:sz="4" w:space="0" w:color="auto"/>
              <w:right w:val="single" w:sz="4" w:space="0" w:color="auto"/>
            </w:tcBorders>
            <w:vAlign w:val="center"/>
          </w:tcPr>
          <w:p w14:paraId="6FDF82AD" w14:textId="3257F7D1" w:rsidR="00D32841" w:rsidRPr="00112D84" w:rsidRDefault="00967681" w:rsidP="00D32841">
            <w:pPr>
              <w:jc w:val="center"/>
              <w:rPr>
                <w:rFonts w:ascii="Calibri" w:eastAsia="Times New Roman" w:hAnsi="Calibri" w:cs="Arial"/>
                <w:lang w:val="cs-CZ" w:eastAsia="cs-CZ"/>
              </w:rPr>
            </w:pPr>
            <w:r w:rsidRPr="00112D84">
              <w:rPr>
                <w:rFonts w:ascii="Calibri" w:eastAsia="Times New Roman" w:hAnsi="Calibri" w:cs="Arial"/>
                <w:lang w:val="cs-CZ" w:eastAsia="cs-CZ"/>
              </w:rPr>
              <w:t>5</w:t>
            </w:r>
            <w:r w:rsidR="00D32841" w:rsidRPr="00112D84">
              <w:rPr>
                <w:rFonts w:ascii="Calibri" w:eastAsia="Times New Roman" w:hAnsi="Calibri" w:cs="Arial"/>
                <w:lang w:val="cs-CZ" w:eastAsia="cs-CZ"/>
              </w:rPr>
              <w:t>,</w:t>
            </w:r>
            <w:r w:rsidRPr="00112D84">
              <w:rPr>
                <w:rFonts w:ascii="Calibri" w:eastAsia="Times New Roman" w:hAnsi="Calibri" w:cs="Arial"/>
                <w:lang w:val="cs-CZ" w:eastAsia="cs-CZ"/>
              </w:rPr>
              <w:t>7</w:t>
            </w:r>
            <w:r w:rsidR="00D32841" w:rsidRPr="00112D84">
              <w:rPr>
                <w:rFonts w:ascii="Calibri" w:eastAsia="Times New Roman" w:hAnsi="Calibri" w:cs="Arial"/>
                <w:lang w:val="cs-CZ" w:eastAsia="cs-CZ"/>
              </w:rPr>
              <w:t xml:space="preserve"> mld. Kč</w:t>
            </w:r>
          </w:p>
        </w:tc>
        <w:tc>
          <w:tcPr>
            <w:tcW w:w="2722" w:type="dxa"/>
            <w:tcBorders>
              <w:top w:val="single" w:sz="4" w:space="0" w:color="auto"/>
              <w:left w:val="single" w:sz="4" w:space="0" w:color="auto"/>
              <w:bottom w:val="single" w:sz="4" w:space="0" w:color="auto"/>
              <w:right w:val="single" w:sz="18" w:space="0" w:color="auto"/>
            </w:tcBorders>
            <w:vAlign w:val="center"/>
          </w:tcPr>
          <w:p w14:paraId="6CA50B2D" w14:textId="08D8992C" w:rsidR="001F757A" w:rsidRPr="004F0772" w:rsidRDefault="001F757A" w:rsidP="00D32841">
            <w:pPr>
              <w:jc w:val="center"/>
              <w:rPr>
                <w:rFonts w:ascii="Calibri" w:eastAsia="Times New Roman" w:hAnsi="Calibri" w:cs="Arial"/>
                <w:lang w:val="cs-CZ" w:eastAsia="cs-CZ"/>
              </w:rPr>
            </w:pPr>
            <w:r w:rsidRPr="00511AC9">
              <w:rPr>
                <w:rFonts w:ascii="Calibri" w:eastAsia="Times New Roman" w:hAnsi="Calibri" w:cs="Arial"/>
                <w:lang w:val="cs-CZ" w:eastAsia="cs-CZ"/>
              </w:rPr>
              <w:t>19,55 mld. Kč</w:t>
            </w:r>
          </w:p>
        </w:tc>
      </w:tr>
      <w:tr w:rsidR="00D5487F" w:rsidRPr="00112D84" w14:paraId="1C8B42B5" w14:textId="77777777" w:rsidTr="001F757A">
        <w:trPr>
          <w:trHeight w:hRule="exact" w:val="846"/>
        </w:trPr>
        <w:tc>
          <w:tcPr>
            <w:tcW w:w="1560" w:type="dxa"/>
            <w:tcBorders>
              <w:top w:val="single" w:sz="4" w:space="0" w:color="auto"/>
              <w:left w:val="single" w:sz="18" w:space="0" w:color="auto"/>
              <w:bottom w:val="single" w:sz="4" w:space="0" w:color="auto"/>
              <w:right w:val="single" w:sz="4" w:space="0" w:color="auto"/>
            </w:tcBorders>
            <w:shd w:val="clear" w:color="auto" w:fill="BFBFBF"/>
            <w:vAlign w:val="center"/>
          </w:tcPr>
          <w:p w14:paraId="3A286820" w14:textId="77777777" w:rsidR="00D32841" w:rsidRPr="00112D84" w:rsidRDefault="00D32841" w:rsidP="00D32841">
            <w:pPr>
              <w:rPr>
                <w:rFonts w:ascii="Calibri" w:eastAsia="Times New Roman" w:hAnsi="Calibri" w:cs="Arial"/>
                <w:b/>
                <w:lang w:val="cs-CZ" w:eastAsia="cs-CZ"/>
              </w:rPr>
            </w:pPr>
            <w:r w:rsidRPr="00112D84">
              <w:rPr>
                <w:rFonts w:ascii="Calibri" w:eastAsia="Times New Roman" w:hAnsi="Calibri" w:cs="Arial"/>
                <w:b/>
                <w:lang w:val="cs-CZ" w:eastAsia="cs-CZ"/>
              </w:rPr>
              <w:t>Varianta 2</w:t>
            </w:r>
          </w:p>
        </w:tc>
        <w:tc>
          <w:tcPr>
            <w:tcW w:w="2075" w:type="dxa"/>
            <w:tcBorders>
              <w:top w:val="single" w:sz="4" w:space="0" w:color="auto"/>
              <w:left w:val="single" w:sz="4" w:space="0" w:color="auto"/>
              <w:bottom w:val="single" w:sz="4" w:space="0" w:color="auto"/>
              <w:right w:val="single" w:sz="4" w:space="0" w:color="auto"/>
            </w:tcBorders>
            <w:vAlign w:val="center"/>
          </w:tcPr>
          <w:p w14:paraId="3B2F77BB" w14:textId="0BDACBA1" w:rsidR="00D32841" w:rsidRPr="00112D84" w:rsidRDefault="00D32841" w:rsidP="00D32841">
            <w:pPr>
              <w:jc w:val="center"/>
              <w:rPr>
                <w:rFonts w:ascii="Calibri" w:eastAsia="Times New Roman" w:hAnsi="Calibri" w:cs="Arial"/>
                <w:lang w:val="cs-CZ" w:eastAsia="cs-CZ"/>
              </w:rPr>
            </w:pPr>
            <w:r w:rsidRPr="00112D84">
              <w:rPr>
                <w:rFonts w:ascii="Calibri" w:eastAsia="Times New Roman" w:hAnsi="Calibri" w:cs="Arial"/>
                <w:lang w:val="cs-CZ" w:eastAsia="cs-CZ"/>
              </w:rPr>
              <w:t xml:space="preserve">3 </w:t>
            </w:r>
            <w:r w:rsidR="00967681" w:rsidRPr="00112D84">
              <w:rPr>
                <w:rFonts w:ascii="Calibri" w:eastAsia="Times New Roman" w:hAnsi="Calibri" w:cs="Arial"/>
                <w:lang w:val="cs-CZ" w:eastAsia="cs-CZ"/>
              </w:rPr>
              <w:t>345</w:t>
            </w:r>
            <w:r w:rsidRPr="00112D84">
              <w:rPr>
                <w:rFonts w:ascii="Calibri" w:eastAsia="Times New Roman" w:hAnsi="Calibri" w:cs="Arial"/>
                <w:lang w:val="cs-CZ" w:eastAsia="cs-CZ"/>
              </w:rPr>
              <w:t xml:space="preserve"> Kč</w:t>
            </w:r>
          </w:p>
        </w:tc>
        <w:tc>
          <w:tcPr>
            <w:tcW w:w="2722" w:type="dxa"/>
            <w:tcBorders>
              <w:top w:val="single" w:sz="4" w:space="0" w:color="auto"/>
              <w:left w:val="single" w:sz="4" w:space="0" w:color="auto"/>
              <w:bottom w:val="single" w:sz="4" w:space="0" w:color="auto"/>
              <w:right w:val="single" w:sz="4" w:space="0" w:color="auto"/>
            </w:tcBorders>
            <w:vAlign w:val="center"/>
          </w:tcPr>
          <w:p w14:paraId="27110E30" w14:textId="40D576D9" w:rsidR="00D32841" w:rsidRPr="00112D84" w:rsidRDefault="00967681" w:rsidP="00D32841">
            <w:pPr>
              <w:jc w:val="center"/>
              <w:rPr>
                <w:rFonts w:ascii="Calibri" w:eastAsia="Times New Roman" w:hAnsi="Calibri" w:cs="Arial"/>
                <w:lang w:val="cs-CZ" w:eastAsia="cs-CZ"/>
              </w:rPr>
            </w:pPr>
            <w:r w:rsidRPr="00112D84">
              <w:rPr>
                <w:rFonts w:ascii="Calibri" w:eastAsia="Times New Roman" w:hAnsi="Calibri" w:cs="Arial"/>
                <w:lang w:val="cs-CZ" w:eastAsia="cs-CZ"/>
              </w:rPr>
              <w:t>5</w:t>
            </w:r>
            <w:r w:rsidR="00D32841" w:rsidRPr="00112D84">
              <w:rPr>
                <w:rFonts w:ascii="Calibri" w:eastAsia="Times New Roman" w:hAnsi="Calibri" w:cs="Arial"/>
                <w:lang w:val="cs-CZ" w:eastAsia="cs-CZ"/>
              </w:rPr>
              <w:t>,</w:t>
            </w:r>
            <w:r w:rsidRPr="00112D84">
              <w:rPr>
                <w:rFonts w:ascii="Calibri" w:eastAsia="Times New Roman" w:hAnsi="Calibri" w:cs="Arial"/>
                <w:lang w:val="cs-CZ" w:eastAsia="cs-CZ"/>
              </w:rPr>
              <w:t>9</w:t>
            </w:r>
            <w:r w:rsidR="00D32841" w:rsidRPr="00112D84">
              <w:rPr>
                <w:rFonts w:ascii="Calibri" w:eastAsia="Times New Roman" w:hAnsi="Calibri" w:cs="Arial"/>
                <w:lang w:val="cs-CZ" w:eastAsia="cs-CZ"/>
              </w:rPr>
              <w:t xml:space="preserve"> mld. Kč</w:t>
            </w:r>
          </w:p>
        </w:tc>
        <w:tc>
          <w:tcPr>
            <w:tcW w:w="2722" w:type="dxa"/>
            <w:tcBorders>
              <w:top w:val="single" w:sz="4" w:space="0" w:color="auto"/>
              <w:left w:val="single" w:sz="4" w:space="0" w:color="auto"/>
              <w:bottom w:val="single" w:sz="4" w:space="0" w:color="auto"/>
              <w:right w:val="single" w:sz="18" w:space="0" w:color="auto"/>
            </w:tcBorders>
            <w:vAlign w:val="center"/>
          </w:tcPr>
          <w:p w14:paraId="545A0554" w14:textId="2791A40B" w:rsidR="001F757A" w:rsidRPr="004F0772" w:rsidRDefault="001F757A" w:rsidP="00D32841">
            <w:pPr>
              <w:jc w:val="center"/>
              <w:rPr>
                <w:rFonts w:ascii="Calibri" w:eastAsia="Times New Roman" w:hAnsi="Calibri" w:cs="Arial"/>
                <w:color w:val="FF0000"/>
                <w:lang w:val="cs-CZ" w:eastAsia="cs-CZ"/>
              </w:rPr>
            </w:pPr>
            <w:r w:rsidRPr="00511AC9">
              <w:rPr>
                <w:rFonts w:ascii="Calibri" w:eastAsia="Times New Roman" w:hAnsi="Calibri" w:cs="Arial"/>
                <w:lang w:val="cs-CZ" w:eastAsia="cs-CZ"/>
              </w:rPr>
              <w:t>20,61 mld. Kč</w:t>
            </w:r>
          </w:p>
        </w:tc>
      </w:tr>
      <w:tr w:rsidR="00D5487F" w:rsidRPr="00112D84" w14:paraId="7A4830F7" w14:textId="77777777" w:rsidTr="001F757A">
        <w:trPr>
          <w:trHeight w:hRule="exact" w:val="858"/>
        </w:trPr>
        <w:tc>
          <w:tcPr>
            <w:tcW w:w="1560" w:type="dxa"/>
            <w:tcBorders>
              <w:top w:val="single" w:sz="4" w:space="0" w:color="auto"/>
              <w:left w:val="single" w:sz="18" w:space="0" w:color="auto"/>
              <w:bottom w:val="single" w:sz="18" w:space="0" w:color="auto"/>
              <w:right w:val="single" w:sz="4" w:space="0" w:color="auto"/>
            </w:tcBorders>
            <w:shd w:val="clear" w:color="auto" w:fill="BFBFBF"/>
            <w:vAlign w:val="center"/>
          </w:tcPr>
          <w:p w14:paraId="43FACDF6" w14:textId="71349A34" w:rsidR="006E44F8" w:rsidRPr="00112D84" w:rsidRDefault="006E44F8" w:rsidP="00D32841">
            <w:pPr>
              <w:rPr>
                <w:rFonts w:ascii="Calibri" w:eastAsia="Times New Roman" w:hAnsi="Calibri" w:cs="Arial"/>
                <w:b/>
                <w:lang w:val="cs-CZ" w:eastAsia="cs-CZ"/>
              </w:rPr>
            </w:pPr>
            <w:r w:rsidRPr="00112D84">
              <w:rPr>
                <w:rFonts w:ascii="Calibri" w:eastAsia="Times New Roman" w:hAnsi="Calibri" w:cs="Arial"/>
                <w:b/>
                <w:lang w:val="cs-CZ" w:eastAsia="cs-CZ"/>
              </w:rPr>
              <w:t>Varianta 3</w:t>
            </w:r>
          </w:p>
        </w:tc>
        <w:tc>
          <w:tcPr>
            <w:tcW w:w="2075" w:type="dxa"/>
            <w:tcBorders>
              <w:top w:val="single" w:sz="4" w:space="0" w:color="auto"/>
              <w:left w:val="single" w:sz="4" w:space="0" w:color="auto"/>
              <w:bottom w:val="single" w:sz="18" w:space="0" w:color="auto"/>
              <w:right w:val="single" w:sz="4" w:space="0" w:color="auto"/>
            </w:tcBorders>
            <w:vAlign w:val="center"/>
          </w:tcPr>
          <w:p w14:paraId="07BC28F1" w14:textId="61D71549" w:rsidR="006E44F8" w:rsidRPr="00112D84" w:rsidRDefault="00967681" w:rsidP="00D32841">
            <w:pPr>
              <w:jc w:val="center"/>
              <w:rPr>
                <w:rFonts w:ascii="Calibri" w:eastAsia="Times New Roman" w:hAnsi="Calibri" w:cs="Arial"/>
                <w:lang w:val="cs-CZ" w:eastAsia="cs-CZ"/>
              </w:rPr>
            </w:pPr>
            <w:r w:rsidRPr="00112D84">
              <w:rPr>
                <w:rFonts w:ascii="Calibri" w:eastAsia="Times New Roman" w:hAnsi="Calibri" w:cs="Arial"/>
                <w:lang w:val="cs-CZ" w:eastAsia="cs-CZ"/>
              </w:rPr>
              <w:t>3 380 Kč</w:t>
            </w:r>
          </w:p>
        </w:tc>
        <w:tc>
          <w:tcPr>
            <w:tcW w:w="2722" w:type="dxa"/>
            <w:tcBorders>
              <w:top w:val="single" w:sz="4" w:space="0" w:color="auto"/>
              <w:left w:val="single" w:sz="4" w:space="0" w:color="auto"/>
              <w:bottom w:val="single" w:sz="18" w:space="0" w:color="auto"/>
              <w:right w:val="single" w:sz="4" w:space="0" w:color="auto"/>
            </w:tcBorders>
            <w:vAlign w:val="center"/>
          </w:tcPr>
          <w:p w14:paraId="587B5F78" w14:textId="307177D2" w:rsidR="006E44F8" w:rsidRPr="00112D84" w:rsidRDefault="00967681" w:rsidP="00D32841">
            <w:pPr>
              <w:jc w:val="center"/>
              <w:rPr>
                <w:rFonts w:ascii="Calibri" w:eastAsia="Times New Roman" w:hAnsi="Calibri" w:cs="Arial"/>
                <w:lang w:val="cs-CZ" w:eastAsia="cs-CZ"/>
              </w:rPr>
            </w:pPr>
            <w:r w:rsidRPr="00112D84">
              <w:rPr>
                <w:rFonts w:ascii="Calibri" w:eastAsia="Times New Roman" w:hAnsi="Calibri" w:cs="Arial"/>
                <w:lang w:val="cs-CZ" w:eastAsia="cs-CZ"/>
              </w:rPr>
              <w:t>7,1 mld. Kč</w:t>
            </w:r>
          </w:p>
        </w:tc>
        <w:tc>
          <w:tcPr>
            <w:tcW w:w="2722" w:type="dxa"/>
            <w:tcBorders>
              <w:top w:val="single" w:sz="4" w:space="0" w:color="auto"/>
              <w:left w:val="single" w:sz="4" w:space="0" w:color="auto"/>
              <w:bottom w:val="single" w:sz="18" w:space="0" w:color="auto"/>
              <w:right w:val="single" w:sz="18" w:space="0" w:color="auto"/>
            </w:tcBorders>
            <w:vAlign w:val="center"/>
          </w:tcPr>
          <w:p w14:paraId="100A6819" w14:textId="7AB3BBA3" w:rsidR="001F757A" w:rsidRPr="004F0772" w:rsidRDefault="001F757A" w:rsidP="00D32841">
            <w:pPr>
              <w:jc w:val="center"/>
              <w:rPr>
                <w:rFonts w:ascii="Calibri" w:eastAsia="Times New Roman" w:hAnsi="Calibri" w:cs="Arial"/>
                <w:lang w:val="cs-CZ" w:eastAsia="cs-CZ"/>
              </w:rPr>
            </w:pPr>
            <w:r w:rsidRPr="00511AC9">
              <w:rPr>
                <w:rFonts w:ascii="Calibri" w:eastAsia="Times New Roman" w:hAnsi="Calibri" w:cs="Arial"/>
                <w:lang w:val="cs-CZ" w:eastAsia="cs-CZ"/>
              </w:rPr>
              <w:t>25,06 mld. Kč</w:t>
            </w:r>
          </w:p>
        </w:tc>
      </w:tr>
    </w:tbl>
    <w:p w14:paraId="258ACF68" w14:textId="31DB7D92" w:rsidR="00D32841" w:rsidRPr="00112D84" w:rsidRDefault="00D32841" w:rsidP="00D32841">
      <w:pPr>
        <w:spacing w:before="60" w:after="60"/>
        <w:jc w:val="both"/>
        <w:rPr>
          <w:rFonts w:ascii="Times New Roman" w:eastAsia="MS Gothic" w:hAnsi="Times New Roman" w:cs="Times New Roman"/>
          <w:sz w:val="20"/>
          <w:szCs w:val="18"/>
          <w:lang w:val="cs-CZ"/>
        </w:rPr>
      </w:pPr>
      <w:r w:rsidRPr="00112D84">
        <w:rPr>
          <w:rFonts w:ascii="Times New Roman" w:eastAsia="MS Gothic" w:hAnsi="Times New Roman" w:cs="Times New Roman"/>
          <w:sz w:val="20"/>
          <w:szCs w:val="18"/>
          <w:vertAlign w:val="superscript"/>
          <w:lang w:val="cs-CZ"/>
        </w:rPr>
        <w:t>1)</w:t>
      </w:r>
      <w:r w:rsidRPr="00112D84">
        <w:rPr>
          <w:rFonts w:ascii="Times New Roman" w:eastAsia="MS Gothic" w:hAnsi="Times New Roman" w:cs="Times New Roman"/>
          <w:sz w:val="20"/>
          <w:szCs w:val="18"/>
          <w:lang w:val="cs-CZ"/>
        </w:rPr>
        <w:t xml:space="preserve"> Nárůst nákladů na zaměstnance na úrovni minimální mzdy, resp. na úrovni 1. skupiny zaručeného platu</w:t>
      </w:r>
      <w:r w:rsidR="00727FDD" w:rsidRPr="00112D84">
        <w:rPr>
          <w:rFonts w:ascii="Times New Roman" w:eastAsia="MS Gothic" w:hAnsi="Times New Roman" w:cs="Times New Roman"/>
          <w:sz w:val="20"/>
          <w:szCs w:val="18"/>
          <w:lang w:val="cs-CZ"/>
        </w:rPr>
        <w:t>.</w:t>
      </w:r>
    </w:p>
    <w:p w14:paraId="59437E5B" w14:textId="0E98D4E3" w:rsidR="00D32841" w:rsidRPr="00112D84" w:rsidRDefault="00D32841" w:rsidP="00D32841">
      <w:pPr>
        <w:jc w:val="both"/>
        <w:rPr>
          <w:rFonts w:ascii="Times New Roman" w:eastAsia="MS Gothic" w:hAnsi="Times New Roman" w:cs="Times New Roman"/>
          <w:sz w:val="20"/>
          <w:szCs w:val="18"/>
          <w:lang w:val="cs-CZ"/>
        </w:rPr>
      </w:pPr>
      <w:r w:rsidRPr="00112D84">
        <w:rPr>
          <w:rFonts w:ascii="Times New Roman" w:eastAsia="MS Gothic" w:hAnsi="Times New Roman" w:cs="Times New Roman"/>
          <w:sz w:val="20"/>
          <w:szCs w:val="18"/>
          <w:vertAlign w:val="superscript"/>
          <w:lang w:val="cs-CZ"/>
        </w:rPr>
        <w:t>2)</w:t>
      </w:r>
      <w:r w:rsidRPr="00112D84">
        <w:rPr>
          <w:rFonts w:ascii="Times New Roman" w:eastAsia="MS Gothic" w:hAnsi="Times New Roman" w:cs="Times New Roman"/>
          <w:sz w:val="20"/>
          <w:szCs w:val="18"/>
          <w:lang w:val="cs-CZ"/>
        </w:rPr>
        <w:t xml:space="preserve"> Jedná se o dopady zvýšení nejnižších úrovní zaručeného platu v</w:t>
      </w:r>
      <w:r w:rsidR="009C40F5" w:rsidRPr="00112D84">
        <w:rPr>
          <w:rFonts w:ascii="Times New Roman" w:eastAsia="MS Gothic" w:hAnsi="Times New Roman" w:cs="Times New Roman"/>
          <w:sz w:val="20"/>
          <w:szCs w:val="18"/>
          <w:lang w:val="cs-CZ"/>
        </w:rPr>
        <w:t> </w:t>
      </w:r>
      <w:r w:rsidRPr="00112D84">
        <w:rPr>
          <w:rFonts w:ascii="Times New Roman" w:eastAsia="MS Gothic" w:hAnsi="Times New Roman" w:cs="Times New Roman"/>
          <w:sz w:val="20"/>
          <w:szCs w:val="18"/>
          <w:lang w:val="cs-CZ"/>
        </w:rPr>
        <w:t>1. až 4. skupině prací</w:t>
      </w:r>
      <w:r w:rsidR="00727FDD" w:rsidRPr="00112D84">
        <w:rPr>
          <w:rFonts w:ascii="Times New Roman" w:eastAsia="MS Gothic" w:hAnsi="Times New Roman" w:cs="Times New Roman"/>
          <w:sz w:val="20"/>
          <w:szCs w:val="18"/>
          <w:lang w:val="cs-CZ"/>
        </w:rPr>
        <w:t>.</w:t>
      </w:r>
    </w:p>
    <w:p w14:paraId="0D533E08" w14:textId="77777777" w:rsidR="00D32841" w:rsidRPr="00112D84" w:rsidRDefault="00D32841" w:rsidP="00D32841">
      <w:pPr>
        <w:rPr>
          <w:rFonts w:ascii="Calibri" w:eastAsia="Calibri" w:hAnsi="Calibri" w:cs="Times New Roman"/>
          <w:lang w:val="cs-CZ"/>
        </w:rPr>
      </w:pPr>
    </w:p>
    <w:p w14:paraId="4D7F6BA2" w14:textId="4B451E51" w:rsidR="00D32841" w:rsidRPr="00112D84" w:rsidRDefault="00D32841" w:rsidP="00D32841">
      <w:pPr>
        <w:rPr>
          <w:rFonts w:ascii="Times New Roman" w:eastAsia="Calibri" w:hAnsi="Times New Roman" w:cs="Times New Roman"/>
          <w:i/>
          <w:iCs/>
          <w:lang w:val="cs-CZ" w:eastAsia="x-none"/>
        </w:rPr>
      </w:pPr>
      <w:r w:rsidRPr="00112D84">
        <w:rPr>
          <w:rFonts w:ascii="Times New Roman" w:eastAsia="Calibri" w:hAnsi="Times New Roman" w:cs="Times New Roman"/>
          <w:i/>
          <w:iCs/>
          <w:lang w:val="cs-CZ" w:eastAsia="x-none"/>
        </w:rPr>
        <w:t>Tabulka č.</w:t>
      </w:r>
      <w:r w:rsidR="006A41B1" w:rsidRPr="00112D84">
        <w:rPr>
          <w:rFonts w:ascii="Times New Roman" w:eastAsia="Calibri" w:hAnsi="Times New Roman" w:cs="Times New Roman"/>
          <w:i/>
          <w:iCs/>
          <w:lang w:val="cs-CZ" w:eastAsia="x-none"/>
        </w:rPr>
        <w:t> </w:t>
      </w:r>
      <w:r w:rsidR="00007EA8" w:rsidRPr="00112D84">
        <w:rPr>
          <w:rFonts w:ascii="Times New Roman" w:eastAsia="Calibri" w:hAnsi="Times New Roman" w:cs="Times New Roman"/>
          <w:i/>
          <w:iCs/>
          <w:lang w:val="cs-CZ" w:eastAsia="x-none"/>
        </w:rPr>
        <w:t>11</w:t>
      </w:r>
      <w:r w:rsidR="00DC7624" w:rsidRPr="00112D84">
        <w:rPr>
          <w:rFonts w:ascii="Times New Roman" w:eastAsia="Calibri" w:hAnsi="Times New Roman" w:cs="Times New Roman"/>
          <w:i/>
          <w:iCs/>
          <w:lang w:val="cs-CZ" w:eastAsia="x-none"/>
        </w:rPr>
        <w:t xml:space="preserve"> –</w:t>
      </w:r>
      <w:r w:rsidRPr="00112D84">
        <w:rPr>
          <w:rFonts w:ascii="Times New Roman" w:eastAsia="Calibri" w:hAnsi="Times New Roman" w:cs="Times New Roman"/>
          <w:i/>
          <w:iCs/>
          <w:lang w:val="cs-CZ" w:eastAsia="x-none"/>
        </w:rPr>
        <w:t xml:space="preserve"> Odhadovaný meziroční nárůst mzdových a platových nákladů v</w:t>
      </w:r>
      <w:r w:rsidR="009C40F5" w:rsidRPr="00112D84">
        <w:rPr>
          <w:rFonts w:ascii="Times New Roman" w:eastAsia="Calibri" w:hAnsi="Times New Roman" w:cs="Times New Roman"/>
          <w:i/>
          <w:iCs/>
          <w:lang w:val="cs-CZ" w:eastAsia="x-none"/>
        </w:rPr>
        <w:t> </w:t>
      </w:r>
      <w:r w:rsidRPr="00112D84">
        <w:rPr>
          <w:rFonts w:ascii="Times New Roman" w:eastAsia="Calibri" w:hAnsi="Times New Roman" w:cs="Times New Roman"/>
          <w:i/>
          <w:iCs/>
          <w:lang w:val="cs-CZ" w:eastAsia="x-none"/>
        </w:rPr>
        <w:t>roce 202</w:t>
      </w:r>
      <w:r w:rsidR="006E44F8" w:rsidRPr="00112D84">
        <w:rPr>
          <w:rFonts w:ascii="Times New Roman" w:eastAsia="Calibri" w:hAnsi="Times New Roman" w:cs="Times New Roman"/>
          <w:i/>
          <w:iCs/>
          <w:lang w:val="cs-CZ" w:eastAsia="x-none"/>
        </w:rPr>
        <w:t>8</w:t>
      </w:r>
    </w:p>
    <w:tbl>
      <w:tblPr>
        <w:tblW w:w="9079" w:type="dxa"/>
        <w:tblInd w:w="-23"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1560"/>
        <w:gridCol w:w="2075"/>
        <w:gridCol w:w="2722"/>
        <w:gridCol w:w="2722"/>
      </w:tblGrid>
      <w:tr w:rsidR="00D5487F" w:rsidRPr="00112D84" w14:paraId="5DD1D5D2" w14:textId="77777777" w:rsidTr="00B619CF">
        <w:trPr>
          <w:trHeight w:hRule="exact" w:val="1984"/>
        </w:trPr>
        <w:tc>
          <w:tcPr>
            <w:tcW w:w="1560" w:type="dxa"/>
            <w:tcBorders>
              <w:top w:val="single" w:sz="18" w:space="0" w:color="auto"/>
              <w:left w:val="single" w:sz="18" w:space="0" w:color="auto"/>
              <w:bottom w:val="single" w:sz="12" w:space="0" w:color="auto"/>
              <w:right w:val="single" w:sz="4" w:space="0" w:color="auto"/>
            </w:tcBorders>
            <w:shd w:val="clear" w:color="auto" w:fill="BFBFBF"/>
            <w:vAlign w:val="center"/>
            <w:hideMark/>
          </w:tcPr>
          <w:p w14:paraId="2C50FE91" w14:textId="77777777" w:rsidR="00D32841" w:rsidRPr="00112D84" w:rsidRDefault="00D32841" w:rsidP="00D32841">
            <w:pPr>
              <w:rPr>
                <w:rFonts w:ascii="Calibri" w:eastAsia="Times New Roman" w:hAnsi="Calibri" w:cs="Arial"/>
                <w:b/>
                <w:lang w:val="cs-CZ" w:eastAsia="cs-CZ"/>
              </w:rPr>
            </w:pPr>
          </w:p>
        </w:tc>
        <w:tc>
          <w:tcPr>
            <w:tcW w:w="2075" w:type="dxa"/>
            <w:tcBorders>
              <w:top w:val="single" w:sz="18" w:space="0" w:color="auto"/>
              <w:left w:val="single" w:sz="4" w:space="0" w:color="auto"/>
              <w:bottom w:val="single" w:sz="12" w:space="0" w:color="auto"/>
              <w:right w:val="single" w:sz="4" w:space="0" w:color="auto"/>
            </w:tcBorders>
            <w:shd w:val="clear" w:color="auto" w:fill="BFBFBF"/>
            <w:hideMark/>
          </w:tcPr>
          <w:p w14:paraId="3A42DCEA" w14:textId="77777777" w:rsidR="00D32841" w:rsidRPr="00112D84" w:rsidRDefault="00D32841" w:rsidP="00D32841">
            <w:pPr>
              <w:jc w:val="center"/>
              <w:rPr>
                <w:rFonts w:ascii="Calibri" w:eastAsia="Times New Roman" w:hAnsi="Calibri" w:cs="Arial"/>
                <w:b/>
                <w:lang w:val="cs-CZ" w:eastAsia="cs-CZ"/>
              </w:rPr>
            </w:pPr>
          </w:p>
          <w:p w14:paraId="3221C77D" w14:textId="77777777" w:rsidR="00D32841" w:rsidRPr="00112D84" w:rsidRDefault="00D32841" w:rsidP="00D32841">
            <w:pPr>
              <w:jc w:val="center"/>
              <w:rPr>
                <w:rFonts w:ascii="Calibri" w:eastAsia="Times New Roman" w:hAnsi="Calibri" w:cs="Arial"/>
                <w:b/>
                <w:lang w:val="cs-CZ" w:eastAsia="cs-CZ"/>
              </w:rPr>
            </w:pPr>
            <w:r w:rsidRPr="00112D84">
              <w:rPr>
                <w:rFonts w:ascii="Calibri" w:eastAsia="Times New Roman" w:hAnsi="Calibri" w:cs="Arial"/>
                <w:b/>
                <w:lang w:val="cs-CZ" w:eastAsia="cs-CZ"/>
              </w:rPr>
              <w:t xml:space="preserve">Nárůst měsíčních mzdových nákladů na 1 zaměstnance </w:t>
            </w:r>
            <w:r w:rsidRPr="00112D84">
              <w:rPr>
                <w:rFonts w:ascii="Calibri" w:eastAsia="Times New Roman" w:hAnsi="Calibri" w:cs="Arial"/>
                <w:b/>
                <w:vertAlign w:val="superscript"/>
                <w:lang w:val="cs-CZ" w:eastAsia="cs-CZ"/>
              </w:rPr>
              <w:t>1)</w:t>
            </w:r>
          </w:p>
          <w:p w14:paraId="54EECF04" w14:textId="77777777" w:rsidR="00D32841" w:rsidRPr="00112D84" w:rsidRDefault="00D32841" w:rsidP="00D32841">
            <w:pPr>
              <w:jc w:val="center"/>
              <w:rPr>
                <w:rFonts w:ascii="Calibri" w:eastAsia="Times New Roman" w:hAnsi="Calibri" w:cs="Arial"/>
                <w:i/>
                <w:lang w:val="cs-CZ" w:eastAsia="cs-CZ"/>
              </w:rPr>
            </w:pPr>
            <w:r w:rsidRPr="00112D84">
              <w:rPr>
                <w:rFonts w:ascii="Calibri" w:eastAsia="Times New Roman" w:hAnsi="Calibri" w:cs="Arial"/>
                <w:lang w:val="cs-CZ" w:eastAsia="cs-CZ"/>
              </w:rPr>
              <w:t>vč. odvodů na SP a ZP zaměstnavatelů</w:t>
            </w:r>
            <w:r w:rsidRPr="00112D84">
              <w:rPr>
                <w:rFonts w:ascii="Calibri" w:eastAsia="Times New Roman" w:hAnsi="Calibri" w:cs="Arial"/>
                <w:i/>
                <w:lang w:val="cs-CZ" w:eastAsia="cs-CZ"/>
              </w:rPr>
              <w:t xml:space="preserve"> </w:t>
            </w:r>
          </w:p>
          <w:p w14:paraId="6888A6AA" w14:textId="77777777" w:rsidR="00D32841" w:rsidRPr="00112D84" w:rsidRDefault="00D32841" w:rsidP="00D32841">
            <w:pPr>
              <w:jc w:val="center"/>
              <w:rPr>
                <w:rFonts w:ascii="Calibri" w:eastAsia="Times New Roman" w:hAnsi="Calibri" w:cs="Arial"/>
                <w:b/>
                <w:lang w:val="cs-CZ" w:eastAsia="cs-CZ"/>
              </w:rPr>
            </w:pPr>
          </w:p>
        </w:tc>
        <w:tc>
          <w:tcPr>
            <w:tcW w:w="2722" w:type="dxa"/>
            <w:tcBorders>
              <w:top w:val="single" w:sz="18" w:space="0" w:color="auto"/>
              <w:left w:val="single" w:sz="4" w:space="0" w:color="auto"/>
              <w:bottom w:val="single" w:sz="12" w:space="0" w:color="auto"/>
              <w:right w:val="single" w:sz="4" w:space="0" w:color="auto"/>
            </w:tcBorders>
            <w:shd w:val="clear" w:color="auto" w:fill="BFBFBF"/>
          </w:tcPr>
          <w:p w14:paraId="5D6EBC45" w14:textId="77777777" w:rsidR="00D32841" w:rsidRPr="00112D84" w:rsidRDefault="00D32841" w:rsidP="00D32841">
            <w:pPr>
              <w:jc w:val="center"/>
              <w:rPr>
                <w:rFonts w:ascii="Calibri" w:eastAsia="Times New Roman" w:hAnsi="Calibri" w:cs="Arial"/>
                <w:b/>
                <w:lang w:val="cs-CZ" w:eastAsia="cs-CZ"/>
              </w:rPr>
            </w:pPr>
          </w:p>
          <w:p w14:paraId="7C398E36" w14:textId="77777777" w:rsidR="00D32841" w:rsidRPr="00112D84" w:rsidRDefault="00D32841" w:rsidP="00D32841">
            <w:pPr>
              <w:jc w:val="center"/>
              <w:rPr>
                <w:rFonts w:ascii="Calibri" w:eastAsia="Times New Roman" w:hAnsi="Calibri" w:cs="Arial"/>
                <w:b/>
                <w:lang w:val="cs-CZ" w:eastAsia="cs-CZ"/>
              </w:rPr>
            </w:pPr>
            <w:r w:rsidRPr="00112D84">
              <w:rPr>
                <w:rFonts w:ascii="Calibri" w:eastAsia="Times New Roman" w:hAnsi="Calibri" w:cs="Arial"/>
                <w:b/>
                <w:lang w:val="cs-CZ" w:eastAsia="cs-CZ"/>
              </w:rPr>
              <w:t>Nárůst ročních mzdových nákladů zaměstnavatelů ve mzdové (podnikatelské) sféře</w:t>
            </w:r>
          </w:p>
          <w:p w14:paraId="4711A414" w14:textId="77777777" w:rsidR="00D32841" w:rsidRPr="00112D84" w:rsidRDefault="00D32841" w:rsidP="00D32841">
            <w:pPr>
              <w:jc w:val="center"/>
              <w:rPr>
                <w:rFonts w:ascii="Calibri" w:eastAsia="Times New Roman" w:hAnsi="Calibri" w:cs="Arial"/>
                <w:lang w:val="cs-CZ" w:eastAsia="cs-CZ"/>
              </w:rPr>
            </w:pPr>
            <w:r w:rsidRPr="00112D84">
              <w:rPr>
                <w:rFonts w:ascii="Calibri" w:eastAsia="Times New Roman" w:hAnsi="Calibri" w:cs="Arial"/>
                <w:lang w:val="cs-CZ" w:eastAsia="cs-CZ"/>
              </w:rPr>
              <w:t>vč. odvodů na SP a ZP</w:t>
            </w:r>
          </w:p>
          <w:p w14:paraId="0AD073DA" w14:textId="77777777" w:rsidR="00D32841" w:rsidRPr="00112D84" w:rsidRDefault="00D32841" w:rsidP="00D32841">
            <w:pPr>
              <w:jc w:val="center"/>
              <w:rPr>
                <w:rFonts w:ascii="Calibri" w:eastAsia="Times New Roman" w:hAnsi="Calibri" w:cs="Arial"/>
                <w:i/>
                <w:lang w:val="cs-CZ" w:eastAsia="cs-CZ"/>
              </w:rPr>
            </w:pPr>
          </w:p>
        </w:tc>
        <w:tc>
          <w:tcPr>
            <w:tcW w:w="2722" w:type="dxa"/>
            <w:tcBorders>
              <w:top w:val="single" w:sz="18" w:space="0" w:color="auto"/>
              <w:left w:val="single" w:sz="4" w:space="0" w:color="auto"/>
              <w:bottom w:val="single" w:sz="12" w:space="0" w:color="auto"/>
              <w:right w:val="single" w:sz="18" w:space="0" w:color="auto"/>
            </w:tcBorders>
            <w:shd w:val="clear" w:color="auto" w:fill="BFBFBF"/>
          </w:tcPr>
          <w:p w14:paraId="79F92AD7" w14:textId="77777777" w:rsidR="00D32841" w:rsidRPr="00112D84" w:rsidRDefault="00D32841" w:rsidP="00D32841">
            <w:pPr>
              <w:jc w:val="center"/>
              <w:rPr>
                <w:rFonts w:ascii="Calibri" w:eastAsia="Times New Roman" w:hAnsi="Calibri" w:cs="Arial"/>
                <w:b/>
                <w:lang w:val="cs-CZ" w:eastAsia="cs-CZ"/>
              </w:rPr>
            </w:pPr>
          </w:p>
          <w:p w14:paraId="66ED603B" w14:textId="22CECE21" w:rsidR="00D32841" w:rsidRPr="00112D84" w:rsidRDefault="00D32841" w:rsidP="00D32841">
            <w:pPr>
              <w:jc w:val="center"/>
              <w:rPr>
                <w:rFonts w:ascii="Calibri" w:eastAsia="Times New Roman" w:hAnsi="Calibri" w:cs="Arial"/>
                <w:b/>
                <w:lang w:val="cs-CZ" w:eastAsia="cs-CZ"/>
              </w:rPr>
            </w:pPr>
            <w:r w:rsidRPr="00112D84">
              <w:rPr>
                <w:rFonts w:ascii="Calibri" w:eastAsia="Times New Roman" w:hAnsi="Calibri" w:cs="Arial"/>
                <w:b/>
                <w:lang w:val="cs-CZ" w:eastAsia="cs-CZ"/>
              </w:rPr>
              <w:t>Nárůst ročních mzdových nákladů zaměstnavatelů v</w:t>
            </w:r>
            <w:r w:rsidR="009C40F5" w:rsidRPr="00112D84">
              <w:rPr>
                <w:rFonts w:ascii="Calibri" w:eastAsia="Times New Roman" w:hAnsi="Calibri" w:cs="Arial"/>
                <w:b/>
                <w:lang w:val="cs-CZ" w:eastAsia="cs-CZ"/>
              </w:rPr>
              <w:t> </w:t>
            </w:r>
            <w:r w:rsidRPr="00112D84">
              <w:rPr>
                <w:rFonts w:ascii="Calibri" w:eastAsia="Times New Roman" w:hAnsi="Calibri" w:cs="Arial"/>
                <w:b/>
                <w:lang w:val="cs-CZ" w:eastAsia="cs-CZ"/>
              </w:rPr>
              <w:t xml:space="preserve">platové (nepodnikatelské) sféře </w:t>
            </w:r>
            <w:r w:rsidRPr="00112D84">
              <w:rPr>
                <w:rFonts w:ascii="Calibri" w:eastAsia="Times New Roman" w:hAnsi="Calibri" w:cs="Arial"/>
                <w:b/>
                <w:vertAlign w:val="superscript"/>
                <w:lang w:val="cs-CZ" w:eastAsia="cs-CZ"/>
              </w:rPr>
              <w:t>2)</w:t>
            </w:r>
          </w:p>
          <w:p w14:paraId="3B91A774" w14:textId="77777777" w:rsidR="00D32841" w:rsidRPr="00112D84" w:rsidRDefault="00D32841" w:rsidP="00D32841">
            <w:pPr>
              <w:jc w:val="center"/>
              <w:rPr>
                <w:rFonts w:ascii="Calibri" w:eastAsia="Times New Roman" w:hAnsi="Calibri" w:cs="Arial"/>
                <w:i/>
                <w:lang w:val="cs-CZ" w:eastAsia="cs-CZ"/>
              </w:rPr>
            </w:pPr>
            <w:r w:rsidRPr="00112D84">
              <w:rPr>
                <w:rFonts w:ascii="Calibri" w:eastAsia="Times New Roman" w:hAnsi="Calibri" w:cs="Arial"/>
                <w:lang w:val="cs-CZ" w:eastAsia="cs-CZ"/>
              </w:rPr>
              <w:t>vč. odvodů na SP a ZP</w:t>
            </w:r>
            <w:r w:rsidRPr="00112D84">
              <w:rPr>
                <w:rFonts w:ascii="Calibri" w:eastAsia="Times New Roman" w:hAnsi="Calibri" w:cs="Arial"/>
                <w:i/>
                <w:lang w:val="cs-CZ" w:eastAsia="cs-CZ"/>
              </w:rPr>
              <w:t xml:space="preserve">  </w:t>
            </w:r>
          </w:p>
        </w:tc>
      </w:tr>
      <w:tr w:rsidR="00D5487F" w:rsidRPr="00112D84" w14:paraId="546F45CD" w14:textId="77777777" w:rsidTr="001B41B1">
        <w:trPr>
          <w:trHeight w:hRule="exact" w:val="850"/>
        </w:trPr>
        <w:tc>
          <w:tcPr>
            <w:tcW w:w="1560" w:type="dxa"/>
            <w:tcBorders>
              <w:top w:val="single" w:sz="4" w:space="0" w:color="auto"/>
              <w:left w:val="single" w:sz="18" w:space="0" w:color="auto"/>
              <w:bottom w:val="single" w:sz="4" w:space="0" w:color="auto"/>
              <w:right w:val="single" w:sz="4" w:space="0" w:color="auto"/>
            </w:tcBorders>
            <w:shd w:val="clear" w:color="auto" w:fill="BFBFBF"/>
            <w:vAlign w:val="center"/>
            <w:hideMark/>
          </w:tcPr>
          <w:p w14:paraId="5604BA78" w14:textId="77777777" w:rsidR="00D32841" w:rsidRPr="00112D84" w:rsidRDefault="00D32841" w:rsidP="00D32841">
            <w:pPr>
              <w:rPr>
                <w:rFonts w:ascii="Calibri" w:eastAsia="Times New Roman" w:hAnsi="Calibri" w:cs="Arial"/>
                <w:i/>
                <w:lang w:val="cs-CZ" w:eastAsia="cs-CZ"/>
              </w:rPr>
            </w:pPr>
            <w:r w:rsidRPr="00112D84">
              <w:rPr>
                <w:rFonts w:ascii="Calibri" w:eastAsia="Times New Roman" w:hAnsi="Calibri" w:cs="Arial"/>
                <w:b/>
                <w:lang w:val="cs-CZ" w:eastAsia="cs-CZ"/>
              </w:rPr>
              <w:t>Varianta 0</w:t>
            </w:r>
          </w:p>
        </w:tc>
        <w:tc>
          <w:tcPr>
            <w:tcW w:w="2075" w:type="dxa"/>
            <w:tcBorders>
              <w:top w:val="single" w:sz="4" w:space="0" w:color="auto"/>
              <w:left w:val="single" w:sz="4" w:space="0" w:color="auto"/>
              <w:bottom w:val="single" w:sz="4" w:space="0" w:color="auto"/>
              <w:right w:val="single" w:sz="4" w:space="0" w:color="auto"/>
            </w:tcBorders>
            <w:vAlign w:val="center"/>
          </w:tcPr>
          <w:p w14:paraId="0E727DFD" w14:textId="6307CD47" w:rsidR="00D32841" w:rsidRPr="00112D84" w:rsidRDefault="00D32841" w:rsidP="00D32841">
            <w:pPr>
              <w:jc w:val="center"/>
              <w:rPr>
                <w:rFonts w:ascii="Calibri" w:eastAsia="Times New Roman" w:hAnsi="Calibri" w:cs="Arial"/>
                <w:lang w:val="cs-CZ" w:eastAsia="cs-CZ"/>
              </w:rPr>
            </w:pPr>
            <w:r w:rsidRPr="00112D84">
              <w:rPr>
                <w:rFonts w:ascii="Calibri" w:eastAsia="Times New Roman" w:hAnsi="Calibri" w:cs="Arial"/>
                <w:lang w:val="cs-CZ" w:eastAsia="cs-CZ"/>
              </w:rPr>
              <w:t>1 </w:t>
            </w:r>
            <w:r w:rsidR="00967681" w:rsidRPr="00112D84">
              <w:rPr>
                <w:rFonts w:ascii="Calibri" w:eastAsia="Times New Roman" w:hAnsi="Calibri" w:cs="Arial"/>
                <w:lang w:val="cs-CZ" w:eastAsia="cs-CZ"/>
              </w:rPr>
              <w:t>606</w:t>
            </w:r>
            <w:r w:rsidRPr="00112D84">
              <w:rPr>
                <w:rFonts w:ascii="Calibri" w:eastAsia="Times New Roman" w:hAnsi="Calibri" w:cs="Arial"/>
                <w:lang w:val="cs-CZ" w:eastAsia="cs-CZ"/>
              </w:rPr>
              <w:t> Kč</w:t>
            </w:r>
          </w:p>
        </w:tc>
        <w:tc>
          <w:tcPr>
            <w:tcW w:w="2722" w:type="dxa"/>
            <w:tcBorders>
              <w:top w:val="single" w:sz="4" w:space="0" w:color="auto"/>
              <w:left w:val="single" w:sz="4" w:space="0" w:color="auto"/>
              <w:bottom w:val="single" w:sz="4" w:space="0" w:color="auto"/>
              <w:right w:val="single" w:sz="4" w:space="0" w:color="auto"/>
            </w:tcBorders>
            <w:vAlign w:val="center"/>
          </w:tcPr>
          <w:p w14:paraId="59581811" w14:textId="7651C339" w:rsidR="00D32841" w:rsidRPr="00112D84" w:rsidRDefault="00241816" w:rsidP="00D32841">
            <w:pPr>
              <w:jc w:val="center"/>
              <w:rPr>
                <w:rFonts w:ascii="Calibri" w:eastAsia="Times New Roman" w:hAnsi="Calibri" w:cs="Arial"/>
                <w:lang w:val="cs-CZ" w:eastAsia="cs-CZ"/>
              </w:rPr>
            </w:pPr>
            <w:r w:rsidRPr="00112D84">
              <w:rPr>
                <w:rFonts w:ascii="Calibri" w:eastAsia="Times New Roman" w:hAnsi="Calibri" w:cs="Arial"/>
                <w:lang w:val="cs-CZ" w:eastAsia="cs-CZ"/>
              </w:rPr>
              <w:t>2</w:t>
            </w:r>
            <w:r w:rsidR="00D32841" w:rsidRPr="00112D84">
              <w:rPr>
                <w:rFonts w:ascii="Calibri" w:eastAsia="Times New Roman" w:hAnsi="Calibri" w:cs="Arial"/>
                <w:lang w:val="cs-CZ" w:eastAsia="cs-CZ"/>
              </w:rPr>
              <w:t>,</w:t>
            </w:r>
            <w:r w:rsidRPr="00112D84">
              <w:rPr>
                <w:rFonts w:ascii="Calibri" w:eastAsia="Times New Roman" w:hAnsi="Calibri" w:cs="Arial"/>
                <w:lang w:val="cs-CZ" w:eastAsia="cs-CZ"/>
              </w:rPr>
              <w:t>8</w:t>
            </w:r>
            <w:r w:rsidR="00D32841" w:rsidRPr="00112D84">
              <w:rPr>
                <w:rFonts w:ascii="Calibri" w:eastAsia="Times New Roman" w:hAnsi="Calibri" w:cs="Arial"/>
                <w:lang w:val="cs-CZ" w:eastAsia="cs-CZ"/>
              </w:rPr>
              <w:t xml:space="preserve"> mld. Kč</w:t>
            </w:r>
          </w:p>
        </w:tc>
        <w:tc>
          <w:tcPr>
            <w:tcW w:w="2722" w:type="dxa"/>
            <w:tcBorders>
              <w:top w:val="single" w:sz="4" w:space="0" w:color="auto"/>
              <w:left w:val="single" w:sz="4" w:space="0" w:color="auto"/>
              <w:bottom w:val="single" w:sz="4" w:space="0" w:color="auto"/>
              <w:right w:val="single" w:sz="18" w:space="0" w:color="auto"/>
            </w:tcBorders>
            <w:vAlign w:val="center"/>
          </w:tcPr>
          <w:p w14:paraId="23A0371E" w14:textId="0D3BDEDD" w:rsidR="001B41B1" w:rsidRPr="004F0772" w:rsidRDefault="001B41B1" w:rsidP="00DA1B89">
            <w:pPr>
              <w:jc w:val="center"/>
              <w:rPr>
                <w:rFonts w:ascii="Calibri" w:eastAsia="Times New Roman" w:hAnsi="Calibri" w:cs="Arial"/>
                <w:lang w:val="cs-CZ" w:eastAsia="cs-CZ"/>
              </w:rPr>
            </w:pPr>
            <w:r w:rsidRPr="00511AC9">
              <w:rPr>
                <w:rFonts w:ascii="Calibri" w:eastAsia="Times New Roman" w:hAnsi="Calibri" w:cs="Arial"/>
                <w:lang w:val="cs-CZ" w:eastAsia="cs-CZ"/>
              </w:rPr>
              <w:t>12,88 mld. Kč</w:t>
            </w:r>
          </w:p>
        </w:tc>
      </w:tr>
      <w:tr w:rsidR="00D5487F" w:rsidRPr="00112D84" w14:paraId="1714AA75" w14:textId="77777777" w:rsidTr="001B41B1">
        <w:trPr>
          <w:trHeight w:hRule="exact" w:val="828"/>
        </w:trPr>
        <w:tc>
          <w:tcPr>
            <w:tcW w:w="1560" w:type="dxa"/>
            <w:tcBorders>
              <w:top w:val="single" w:sz="4" w:space="0" w:color="auto"/>
              <w:left w:val="single" w:sz="18" w:space="0" w:color="auto"/>
              <w:bottom w:val="single" w:sz="4" w:space="0" w:color="auto"/>
              <w:right w:val="single" w:sz="4" w:space="0" w:color="auto"/>
            </w:tcBorders>
            <w:shd w:val="clear" w:color="auto" w:fill="BFBFBF"/>
            <w:vAlign w:val="center"/>
          </w:tcPr>
          <w:p w14:paraId="4BD5A363" w14:textId="77777777" w:rsidR="00D32841" w:rsidRPr="00112D84" w:rsidRDefault="00D32841" w:rsidP="00D32841">
            <w:pPr>
              <w:rPr>
                <w:rFonts w:ascii="Calibri" w:eastAsia="Times New Roman" w:hAnsi="Calibri" w:cs="Arial"/>
                <w:i/>
                <w:lang w:val="cs-CZ" w:eastAsia="cs-CZ"/>
              </w:rPr>
            </w:pPr>
            <w:r w:rsidRPr="00112D84">
              <w:rPr>
                <w:rFonts w:ascii="Calibri" w:eastAsia="Times New Roman" w:hAnsi="Calibri" w:cs="Arial"/>
                <w:b/>
                <w:lang w:val="cs-CZ" w:eastAsia="cs-CZ"/>
              </w:rPr>
              <w:t>Varianta 1</w:t>
            </w:r>
          </w:p>
        </w:tc>
        <w:tc>
          <w:tcPr>
            <w:tcW w:w="2075" w:type="dxa"/>
            <w:tcBorders>
              <w:top w:val="single" w:sz="4" w:space="0" w:color="auto"/>
              <w:left w:val="single" w:sz="4" w:space="0" w:color="auto"/>
              <w:bottom w:val="single" w:sz="4" w:space="0" w:color="auto"/>
              <w:right w:val="single" w:sz="4" w:space="0" w:color="auto"/>
            </w:tcBorders>
            <w:vAlign w:val="center"/>
          </w:tcPr>
          <w:p w14:paraId="5DE9E59A" w14:textId="77777777" w:rsidR="00D32841" w:rsidRPr="00112D84" w:rsidRDefault="00D32841" w:rsidP="00D32841">
            <w:pPr>
              <w:jc w:val="center"/>
              <w:rPr>
                <w:rFonts w:ascii="Calibri" w:eastAsia="Times New Roman" w:hAnsi="Calibri" w:cs="Arial"/>
                <w:lang w:val="cs-CZ" w:eastAsia="cs-CZ"/>
              </w:rPr>
            </w:pPr>
            <w:r w:rsidRPr="00112D84">
              <w:rPr>
                <w:rFonts w:ascii="Calibri" w:eastAsia="Times New Roman" w:hAnsi="Calibri" w:cs="Arial"/>
                <w:lang w:val="cs-CZ" w:eastAsia="cs-CZ"/>
              </w:rPr>
              <w:t>2 007 Kč</w:t>
            </w:r>
          </w:p>
        </w:tc>
        <w:tc>
          <w:tcPr>
            <w:tcW w:w="2722" w:type="dxa"/>
            <w:tcBorders>
              <w:top w:val="single" w:sz="4" w:space="0" w:color="auto"/>
              <w:left w:val="single" w:sz="4" w:space="0" w:color="auto"/>
              <w:bottom w:val="single" w:sz="4" w:space="0" w:color="auto"/>
              <w:right w:val="single" w:sz="4" w:space="0" w:color="auto"/>
            </w:tcBorders>
            <w:vAlign w:val="center"/>
          </w:tcPr>
          <w:p w14:paraId="711A4093" w14:textId="1AA5F0E8" w:rsidR="00D32841" w:rsidRPr="00112D84" w:rsidRDefault="00241816" w:rsidP="00D32841">
            <w:pPr>
              <w:jc w:val="center"/>
              <w:rPr>
                <w:rFonts w:ascii="Calibri" w:eastAsia="Times New Roman" w:hAnsi="Calibri" w:cs="Arial"/>
                <w:lang w:val="cs-CZ" w:eastAsia="cs-CZ"/>
              </w:rPr>
            </w:pPr>
            <w:r w:rsidRPr="00112D84">
              <w:rPr>
                <w:rFonts w:ascii="Calibri" w:eastAsia="Times New Roman" w:hAnsi="Calibri" w:cs="Arial"/>
                <w:lang w:val="cs-CZ" w:eastAsia="cs-CZ"/>
              </w:rPr>
              <w:t>4</w:t>
            </w:r>
            <w:r w:rsidR="00D32841" w:rsidRPr="00112D84">
              <w:rPr>
                <w:rFonts w:ascii="Calibri" w:eastAsia="Times New Roman" w:hAnsi="Calibri" w:cs="Arial"/>
                <w:lang w:val="cs-CZ" w:eastAsia="cs-CZ"/>
              </w:rPr>
              <w:t>,</w:t>
            </w:r>
            <w:r w:rsidRPr="00112D84">
              <w:rPr>
                <w:rFonts w:ascii="Calibri" w:eastAsia="Times New Roman" w:hAnsi="Calibri" w:cs="Arial"/>
                <w:lang w:val="cs-CZ" w:eastAsia="cs-CZ"/>
              </w:rPr>
              <w:t>2</w:t>
            </w:r>
            <w:r w:rsidR="00D32841" w:rsidRPr="00112D84">
              <w:rPr>
                <w:rFonts w:ascii="Calibri" w:eastAsia="Times New Roman" w:hAnsi="Calibri" w:cs="Arial"/>
                <w:lang w:val="cs-CZ" w:eastAsia="cs-CZ"/>
              </w:rPr>
              <w:t xml:space="preserve"> mld. Kč</w:t>
            </w:r>
          </w:p>
        </w:tc>
        <w:tc>
          <w:tcPr>
            <w:tcW w:w="2722" w:type="dxa"/>
            <w:tcBorders>
              <w:top w:val="single" w:sz="4" w:space="0" w:color="auto"/>
              <w:left w:val="single" w:sz="4" w:space="0" w:color="auto"/>
              <w:bottom w:val="single" w:sz="4" w:space="0" w:color="auto"/>
              <w:right w:val="single" w:sz="18" w:space="0" w:color="auto"/>
            </w:tcBorders>
            <w:vAlign w:val="center"/>
          </w:tcPr>
          <w:p w14:paraId="172C3C5E" w14:textId="4D6C7794" w:rsidR="001B41B1" w:rsidRPr="004F0772" w:rsidRDefault="001B41B1" w:rsidP="00DA1B89">
            <w:pPr>
              <w:jc w:val="center"/>
              <w:rPr>
                <w:rFonts w:ascii="Calibri" w:eastAsia="Times New Roman" w:hAnsi="Calibri" w:cs="Arial"/>
                <w:lang w:val="cs-CZ" w:eastAsia="cs-CZ"/>
              </w:rPr>
            </w:pPr>
            <w:r w:rsidRPr="00511AC9">
              <w:rPr>
                <w:rFonts w:ascii="Calibri" w:eastAsia="Times New Roman" w:hAnsi="Calibri" w:cs="Arial"/>
                <w:lang w:val="cs-CZ" w:eastAsia="cs-CZ"/>
              </w:rPr>
              <w:t>22,35 mld. Kč</w:t>
            </w:r>
          </w:p>
        </w:tc>
      </w:tr>
      <w:tr w:rsidR="00D5487F" w:rsidRPr="00112D84" w14:paraId="4B18A21F" w14:textId="77777777" w:rsidTr="001B41B1">
        <w:trPr>
          <w:trHeight w:hRule="exact" w:val="854"/>
        </w:trPr>
        <w:tc>
          <w:tcPr>
            <w:tcW w:w="1560" w:type="dxa"/>
            <w:tcBorders>
              <w:top w:val="single" w:sz="4" w:space="0" w:color="auto"/>
              <w:left w:val="single" w:sz="18" w:space="0" w:color="auto"/>
              <w:bottom w:val="single" w:sz="4" w:space="0" w:color="auto"/>
              <w:right w:val="single" w:sz="4" w:space="0" w:color="auto"/>
            </w:tcBorders>
            <w:shd w:val="clear" w:color="auto" w:fill="BFBFBF"/>
            <w:vAlign w:val="center"/>
          </w:tcPr>
          <w:p w14:paraId="0EDC08D9" w14:textId="77777777" w:rsidR="00D32841" w:rsidRPr="00112D84" w:rsidRDefault="00D32841" w:rsidP="00D32841">
            <w:pPr>
              <w:rPr>
                <w:rFonts w:ascii="Calibri" w:eastAsia="Times New Roman" w:hAnsi="Calibri" w:cs="Arial"/>
                <w:b/>
                <w:lang w:val="cs-CZ" w:eastAsia="cs-CZ"/>
              </w:rPr>
            </w:pPr>
            <w:r w:rsidRPr="00112D84">
              <w:rPr>
                <w:rFonts w:ascii="Calibri" w:eastAsia="Times New Roman" w:hAnsi="Calibri" w:cs="Arial"/>
                <w:b/>
                <w:lang w:val="cs-CZ" w:eastAsia="cs-CZ"/>
              </w:rPr>
              <w:t>Varianta 2</w:t>
            </w:r>
          </w:p>
        </w:tc>
        <w:tc>
          <w:tcPr>
            <w:tcW w:w="2075" w:type="dxa"/>
            <w:tcBorders>
              <w:top w:val="single" w:sz="4" w:space="0" w:color="auto"/>
              <w:left w:val="single" w:sz="4" w:space="0" w:color="auto"/>
              <w:bottom w:val="single" w:sz="4" w:space="0" w:color="auto"/>
              <w:right w:val="single" w:sz="4" w:space="0" w:color="auto"/>
            </w:tcBorders>
            <w:vAlign w:val="center"/>
          </w:tcPr>
          <w:p w14:paraId="2A4C251B" w14:textId="3D128198" w:rsidR="00D32841" w:rsidRPr="00112D84" w:rsidRDefault="00241816" w:rsidP="00D32841">
            <w:pPr>
              <w:jc w:val="center"/>
              <w:rPr>
                <w:rFonts w:ascii="Calibri" w:eastAsia="Times New Roman" w:hAnsi="Calibri" w:cs="Arial"/>
                <w:lang w:val="cs-CZ" w:eastAsia="cs-CZ"/>
              </w:rPr>
            </w:pPr>
            <w:r w:rsidRPr="00112D84">
              <w:rPr>
                <w:rFonts w:ascii="Calibri" w:eastAsia="Times New Roman" w:hAnsi="Calibri" w:cs="Arial"/>
                <w:lang w:val="cs-CZ" w:eastAsia="cs-CZ"/>
              </w:rPr>
              <w:t>2</w:t>
            </w:r>
            <w:r w:rsidR="00D32841" w:rsidRPr="00112D84">
              <w:rPr>
                <w:rFonts w:ascii="Calibri" w:eastAsia="Times New Roman" w:hAnsi="Calibri" w:cs="Arial"/>
                <w:lang w:val="cs-CZ" w:eastAsia="cs-CZ"/>
              </w:rPr>
              <w:t xml:space="preserve"> </w:t>
            </w:r>
            <w:r w:rsidRPr="00112D84">
              <w:rPr>
                <w:rFonts w:ascii="Calibri" w:eastAsia="Times New Roman" w:hAnsi="Calibri" w:cs="Arial"/>
                <w:lang w:val="cs-CZ" w:eastAsia="cs-CZ"/>
              </w:rPr>
              <w:t>676</w:t>
            </w:r>
            <w:r w:rsidR="00D32841" w:rsidRPr="00112D84">
              <w:rPr>
                <w:rFonts w:ascii="Calibri" w:eastAsia="Times New Roman" w:hAnsi="Calibri" w:cs="Arial"/>
                <w:lang w:val="cs-CZ" w:eastAsia="cs-CZ"/>
              </w:rPr>
              <w:t xml:space="preserve"> Kč</w:t>
            </w:r>
          </w:p>
        </w:tc>
        <w:tc>
          <w:tcPr>
            <w:tcW w:w="2722" w:type="dxa"/>
            <w:tcBorders>
              <w:top w:val="single" w:sz="4" w:space="0" w:color="auto"/>
              <w:left w:val="single" w:sz="4" w:space="0" w:color="auto"/>
              <w:bottom w:val="single" w:sz="4" w:space="0" w:color="auto"/>
              <w:right w:val="single" w:sz="4" w:space="0" w:color="auto"/>
            </w:tcBorders>
            <w:vAlign w:val="center"/>
          </w:tcPr>
          <w:p w14:paraId="46384018" w14:textId="53475E80" w:rsidR="00D32841" w:rsidRPr="00112D84" w:rsidRDefault="00241816" w:rsidP="00D32841">
            <w:pPr>
              <w:jc w:val="center"/>
              <w:rPr>
                <w:rFonts w:ascii="Calibri" w:eastAsia="Times New Roman" w:hAnsi="Calibri" w:cs="Arial"/>
                <w:lang w:val="cs-CZ" w:eastAsia="cs-CZ"/>
              </w:rPr>
            </w:pPr>
            <w:r w:rsidRPr="00112D84">
              <w:rPr>
                <w:rFonts w:ascii="Calibri" w:eastAsia="Times New Roman" w:hAnsi="Calibri" w:cs="Arial"/>
                <w:lang w:val="cs-CZ" w:eastAsia="cs-CZ"/>
              </w:rPr>
              <w:t>4</w:t>
            </w:r>
            <w:r w:rsidR="00D32841" w:rsidRPr="00112D84">
              <w:rPr>
                <w:rFonts w:ascii="Calibri" w:eastAsia="Times New Roman" w:hAnsi="Calibri" w:cs="Arial"/>
                <w:lang w:val="cs-CZ" w:eastAsia="cs-CZ"/>
              </w:rPr>
              <w:t>,</w:t>
            </w:r>
            <w:r w:rsidRPr="00112D84">
              <w:rPr>
                <w:rFonts w:ascii="Calibri" w:eastAsia="Times New Roman" w:hAnsi="Calibri" w:cs="Arial"/>
                <w:lang w:val="cs-CZ" w:eastAsia="cs-CZ"/>
              </w:rPr>
              <w:t>7</w:t>
            </w:r>
            <w:r w:rsidR="00D32841" w:rsidRPr="00112D84">
              <w:rPr>
                <w:rFonts w:ascii="Calibri" w:eastAsia="Times New Roman" w:hAnsi="Calibri" w:cs="Arial"/>
                <w:lang w:val="cs-CZ" w:eastAsia="cs-CZ"/>
              </w:rPr>
              <w:t xml:space="preserve"> mld. Kč</w:t>
            </w:r>
          </w:p>
        </w:tc>
        <w:tc>
          <w:tcPr>
            <w:tcW w:w="2722" w:type="dxa"/>
            <w:tcBorders>
              <w:top w:val="single" w:sz="4" w:space="0" w:color="auto"/>
              <w:left w:val="single" w:sz="4" w:space="0" w:color="auto"/>
              <w:bottom w:val="single" w:sz="4" w:space="0" w:color="auto"/>
              <w:right w:val="single" w:sz="18" w:space="0" w:color="auto"/>
            </w:tcBorders>
            <w:vAlign w:val="center"/>
          </w:tcPr>
          <w:p w14:paraId="76FFB6E7" w14:textId="00A7761C" w:rsidR="001B41B1" w:rsidRPr="004F0772" w:rsidRDefault="001B41B1" w:rsidP="00DA1B89">
            <w:pPr>
              <w:jc w:val="center"/>
              <w:rPr>
                <w:rFonts w:ascii="Calibri" w:eastAsia="Times New Roman" w:hAnsi="Calibri" w:cs="Arial"/>
                <w:lang w:val="cs-CZ" w:eastAsia="cs-CZ"/>
              </w:rPr>
            </w:pPr>
            <w:r w:rsidRPr="00511AC9">
              <w:rPr>
                <w:rFonts w:ascii="Calibri" w:eastAsia="Times New Roman" w:hAnsi="Calibri" w:cs="Arial"/>
                <w:lang w:val="cs-CZ" w:eastAsia="cs-CZ"/>
              </w:rPr>
              <w:t>25,67 mld. Kč</w:t>
            </w:r>
          </w:p>
        </w:tc>
      </w:tr>
      <w:tr w:rsidR="00D5487F" w:rsidRPr="00D5487F" w14:paraId="75C5818E" w14:textId="77777777" w:rsidTr="001B41B1">
        <w:trPr>
          <w:trHeight w:hRule="exact" w:val="994"/>
        </w:trPr>
        <w:tc>
          <w:tcPr>
            <w:tcW w:w="1560" w:type="dxa"/>
            <w:tcBorders>
              <w:top w:val="single" w:sz="4" w:space="0" w:color="auto"/>
              <w:left w:val="single" w:sz="18" w:space="0" w:color="auto"/>
              <w:bottom w:val="single" w:sz="18" w:space="0" w:color="auto"/>
              <w:right w:val="single" w:sz="4" w:space="0" w:color="auto"/>
            </w:tcBorders>
            <w:shd w:val="clear" w:color="auto" w:fill="BFBFBF"/>
            <w:vAlign w:val="center"/>
          </w:tcPr>
          <w:p w14:paraId="72295D39" w14:textId="4E20AC81" w:rsidR="006E44F8" w:rsidRPr="00112D84" w:rsidRDefault="006E44F8" w:rsidP="00D32841">
            <w:pPr>
              <w:rPr>
                <w:rFonts w:ascii="Calibri" w:eastAsia="Times New Roman" w:hAnsi="Calibri" w:cs="Arial"/>
                <w:b/>
                <w:lang w:val="cs-CZ" w:eastAsia="cs-CZ"/>
              </w:rPr>
            </w:pPr>
            <w:r w:rsidRPr="00112D84">
              <w:rPr>
                <w:rFonts w:ascii="Calibri" w:eastAsia="Times New Roman" w:hAnsi="Calibri" w:cs="Arial"/>
                <w:b/>
                <w:lang w:val="cs-CZ" w:eastAsia="cs-CZ"/>
              </w:rPr>
              <w:t>Varianta 3</w:t>
            </w:r>
          </w:p>
        </w:tc>
        <w:tc>
          <w:tcPr>
            <w:tcW w:w="2075" w:type="dxa"/>
            <w:tcBorders>
              <w:top w:val="single" w:sz="4" w:space="0" w:color="auto"/>
              <w:left w:val="single" w:sz="4" w:space="0" w:color="auto"/>
              <w:bottom w:val="single" w:sz="18" w:space="0" w:color="auto"/>
              <w:right w:val="single" w:sz="4" w:space="0" w:color="auto"/>
            </w:tcBorders>
            <w:vAlign w:val="center"/>
          </w:tcPr>
          <w:p w14:paraId="37EA368A" w14:textId="217FDF90" w:rsidR="006E44F8" w:rsidRPr="00112D84" w:rsidRDefault="00241816" w:rsidP="00D32841">
            <w:pPr>
              <w:jc w:val="center"/>
              <w:rPr>
                <w:rFonts w:ascii="Calibri" w:eastAsia="Times New Roman" w:hAnsi="Calibri" w:cs="Arial"/>
                <w:lang w:val="cs-CZ" w:eastAsia="cs-CZ"/>
              </w:rPr>
            </w:pPr>
            <w:r w:rsidRPr="00112D84">
              <w:rPr>
                <w:rFonts w:ascii="Calibri" w:eastAsia="Times New Roman" w:hAnsi="Calibri" w:cs="Arial"/>
                <w:lang w:val="cs-CZ" w:eastAsia="cs-CZ"/>
              </w:rPr>
              <w:t>3 077 Kč</w:t>
            </w:r>
          </w:p>
        </w:tc>
        <w:tc>
          <w:tcPr>
            <w:tcW w:w="2722" w:type="dxa"/>
            <w:tcBorders>
              <w:top w:val="single" w:sz="4" w:space="0" w:color="auto"/>
              <w:left w:val="single" w:sz="4" w:space="0" w:color="auto"/>
              <w:bottom w:val="single" w:sz="18" w:space="0" w:color="auto"/>
              <w:right w:val="single" w:sz="4" w:space="0" w:color="auto"/>
            </w:tcBorders>
            <w:vAlign w:val="center"/>
          </w:tcPr>
          <w:p w14:paraId="2F3B1617" w14:textId="1C77899E" w:rsidR="006E44F8" w:rsidRPr="00112D84" w:rsidRDefault="00241816" w:rsidP="00D32841">
            <w:pPr>
              <w:jc w:val="center"/>
              <w:rPr>
                <w:rFonts w:ascii="Calibri" w:eastAsia="Times New Roman" w:hAnsi="Calibri" w:cs="Arial"/>
                <w:lang w:val="cs-CZ" w:eastAsia="cs-CZ"/>
              </w:rPr>
            </w:pPr>
            <w:r w:rsidRPr="00112D84">
              <w:rPr>
                <w:rFonts w:ascii="Calibri" w:eastAsia="Times New Roman" w:hAnsi="Calibri" w:cs="Arial"/>
                <w:lang w:val="cs-CZ" w:eastAsia="cs-CZ"/>
              </w:rPr>
              <w:t>5,4 mld. Kč</w:t>
            </w:r>
          </w:p>
        </w:tc>
        <w:tc>
          <w:tcPr>
            <w:tcW w:w="2722" w:type="dxa"/>
            <w:tcBorders>
              <w:top w:val="single" w:sz="4" w:space="0" w:color="auto"/>
              <w:left w:val="single" w:sz="4" w:space="0" w:color="auto"/>
              <w:bottom w:val="single" w:sz="18" w:space="0" w:color="auto"/>
              <w:right w:val="single" w:sz="18" w:space="0" w:color="auto"/>
            </w:tcBorders>
            <w:vAlign w:val="center"/>
          </w:tcPr>
          <w:p w14:paraId="08CB2E8D" w14:textId="1A72E0F7" w:rsidR="001B41B1" w:rsidRPr="004F0772" w:rsidRDefault="001B41B1" w:rsidP="00DA1B89">
            <w:pPr>
              <w:jc w:val="center"/>
              <w:rPr>
                <w:rFonts w:ascii="Calibri" w:eastAsia="Times New Roman" w:hAnsi="Calibri" w:cs="Arial"/>
                <w:lang w:val="cs-CZ" w:eastAsia="cs-CZ"/>
              </w:rPr>
            </w:pPr>
            <w:r w:rsidRPr="00511AC9">
              <w:rPr>
                <w:rFonts w:ascii="Calibri" w:eastAsia="Times New Roman" w:hAnsi="Calibri" w:cs="Arial"/>
                <w:lang w:val="cs-CZ" w:eastAsia="cs-CZ"/>
              </w:rPr>
              <w:t>31,64 mld. Kč</w:t>
            </w:r>
          </w:p>
        </w:tc>
      </w:tr>
    </w:tbl>
    <w:p w14:paraId="0B104FD0" w14:textId="0E90E83F" w:rsidR="00D32841" w:rsidRPr="00D5487F" w:rsidRDefault="00D32841" w:rsidP="00D32841">
      <w:pPr>
        <w:spacing w:before="60" w:after="60"/>
        <w:jc w:val="both"/>
        <w:rPr>
          <w:rFonts w:ascii="Times New Roman" w:eastAsia="MS Gothic" w:hAnsi="Times New Roman" w:cs="Times New Roman"/>
          <w:sz w:val="20"/>
          <w:szCs w:val="18"/>
          <w:lang w:val="cs-CZ"/>
        </w:rPr>
      </w:pPr>
      <w:r w:rsidRPr="00D5487F">
        <w:rPr>
          <w:rFonts w:ascii="Times New Roman" w:eastAsia="MS Gothic" w:hAnsi="Times New Roman" w:cs="Times New Roman"/>
          <w:sz w:val="20"/>
          <w:szCs w:val="18"/>
          <w:vertAlign w:val="superscript"/>
          <w:lang w:val="cs-CZ"/>
        </w:rPr>
        <w:t>1)</w:t>
      </w:r>
      <w:r w:rsidRPr="00D5487F">
        <w:rPr>
          <w:rFonts w:ascii="Times New Roman" w:eastAsia="MS Gothic" w:hAnsi="Times New Roman" w:cs="Times New Roman"/>
          <w:sz w:val="20"/>
          <w:szCs w:val="18"/>
          <w:lang w:val="cs-CZ"/>
        </w:rPr>
        <w:t xml:space="preserve"> Nárůst nákladů na zaměstnance na úrovni minimální mzdy, resp. na úrovni 1. skupiny zaručeného platu</w:t>
      </w:r>
      <w:r w:rsidR="00727FDD" w:rsidRPr="00D5487F">
        <w:rPr>
          <w:rFonts w:ascii="Times New Roman" w:eastAsia="MS Gothic" w:hAnsi="Times New Roman" w:cs="Times New Roman"/>
          <w:sz w:val="20"/>
          <w:szCs w:val="18"/>
          <w:lang w:val="cs-CZ"/>
        </w:rPr>
        <w:t>.</w:t>
      </w:r>
    </w:p>
    <w:p w14:paraId="0BD29C28" w14:textId="4763B466" w:rsidR="00D32841" w:rsidRPr="00FA3275" w:rsidRDefault="00D32841" w:rsidP="00D32841">
      <w:pPr>
        <w:jc w:val="both"/>
        <w:rPr>
          <w:rFonts w:ascii="Times New Roman" w:eastAsia="MS Gothic" w:hAnsi="Times New Roman" w:cs="Times New Roman"/>
          <w:sz w:val="20"/>
          <w:szCs w:val="18"/>
          <w:lang w:val="cs-CZ"/>
        </w:rPr>
      </w:pPr>
      <w:r w:rsidRPr="00FA3275">
        <w:rPr>
          <w:rFonts w:ascii="Times New Roman" w:eastAsia="MS Gothic" w:hAnsi="Times New Roman" w:cs="Times New Roman"/>
          <w:sz w:val="20"/>
          <w:szCs w:val="18"/>
          <w:vertAlign w:val="superscript"/>
          <w:lang w:val="cs-CZ"/>
        </w:rPr>
        <w:t>2)</w:t>
      </w:r>
      <w:r w:rsidRPr="00FA3275">
        <w:rPr>
          <w:rFonts w:ascii="Times New Roman" w:eastAsia="MS Gothic" w:hAnsi="Times New Roman" w:cs="Times New Roman"/>
          <w:sz w:val="20"/>
          <w:szCs w:val="18"/>
          <w:lang w:val="cs-CZ"/>
        </w:rPr>
        <w:t xml:space="preserve"> Jedná se o dopady zvýšení nejnižších úrovní zaručeného platu v</w:t>
      </w:r>
      <w:r w:rsidR="009C40F5">
        <w:rPr>
          <w:rFonts w:ascii="Times New Roman" w:eastAsia="MS Gothic" w:hAnsi="Times New Roman" w:cs="Times New Roman"/>
          <w:sz w:val="20"/>
          <w:szCs w:val="18"/>
          <w:lang w:val="cs-CZ"/>
        </w:rPr>
        <w:t> </w:t>
      </w:r>
      <w:r w:rsidRPr="00FA3275">
        <w:rPr>
          <w:rFonts w:ascii="Times New Roman" w:eastAsia="MS Gothic" w:hAnsi="Times New Roman" w:cs="Times New Roman"/>
          <w:sz w:val="20"/>
          <w:szCs w:val="18"/>
          <w:lang w:val="cs-CZ"/>
        </w:rPr>
        <w:t>1. až 4. skupině prací</w:t>
      </w:r>
      <w:r w:rsidR="00727FDD" w:rsidRPr="00FA3275">
        <w:rPr>
          <w:rFonts w:ascii="Times New Roman" w:eastAsia="MS Gothic" w:hAnsi="Times New Roman" w:cs="Times New Roman"/>
          <w:sz w:val="20"/>
          <w:szCs w:val="18"/>
          <w:lang w:val="cs-CZ"/>
        </w:rPr>
        <w:t>.</w:t>
      </w:r>
    </w:p>
    <w:p w14:paraId="667C342D" w14:textId="77777777" w:rsidR="003D157E" w:rsidRPr="00916C89" w:rsidRDefault="003D157E" w:rsidP="00FA5AFD">
      <w:pPr>
        <w:rPr>
          <w:rFonts w:ascii="Times New Roman" w:hAnsi="Times New Roman" w:cs="Times New Roman"/>
          <w:sz w:val="24"/>
          <w:szCs w:val="24"/>
        </w:rPr>
      </w:pPr>
    </w:p>
    <w:p w14:paraId="19E11FCB" w14:textId="6B316CE0" w:rsidR="000835D5" w:rsidRPr="00E26894" w:rsidRDefault="000835D5" w:rsidP="000835D5">
      <w:pPr>
        <w:pStyle w:val="Nadpis2"/>
        <w:rPr>
          <w:rFonts w:ascii="Times New Roman" w:hAnsi="Times New Roman" w:cs="Times New Roman"/>
        </w:rPr>
      </w:pPr>
      <w:bookmarkStart w:id="27" w:name="_Toc230857261"/>
      <w:r w:rsidRPr="00E26894">
        <w:rPr>
          <w:rFonts w:ascii="Times New Roman" w:hAnsi="Times New Roman" w:cs="Times New Roman"/>
        </w:rPr>
        <w:t>3.3 Přínosy</w:t>
      </w:r>
      <w:bookmarkEnd w:id="27"/>
    </w:p>
    <w:p w14:paraId="235DA56D" w14:textId="20B6F303" w:rsidR="00D32841" w:rsidRDefault="00D32841" w:rsidP="00D32841">
      <w:pPr>
        <w:spacing w:after="120" w:line="360" w:lineRule="auto"/>
        <w:jc w:val="both"/>
        <w:rPr>
          <w:rFonts w:ascii="Times New Roman" w:eastAsia="MS Gothic" w:hAnsi="Times New Roman" w:cs="Times New Roman"/>
          <w:sz w:val="24"/>
          <w:lang w:val="cs-CZ" w:eastAsia="x-none"/>
        </w:rPr>
      </w:pPr>
      <w:r w:rsidRPr="00FA3275">
        <w:rPr>
          <w:rFonts w:ascii="Times New Roman" w:eastAsia="MS Gothic" w:hAnsi="Times New Roman" w:cs="Times New Roman"/>
          <w:sz w:val="24"/>
          <w:lang w:val="cs-CZ" w:eastAsia="x-none"/>
        </w:rPr>
        <w:t>Přehled</w:t>
      </w:r>
      <w:r w:rsidR="004C7FF1">
        <w:rPr>
          <w:rFonts w:ascii="Times New Roman" w:eastAsia="MS Gothic" w:hAnsi="Times New Roman" w:cs="Times New Roman"/>
          <w:sz w:val="24"/>
          <w:lang w:val="cs-CZ" w:eastAsia="x-none"/>
        </w:rPr>
        <w:t>y</w:t>
      </w:r>
      <w:r w:rsidRPr="00FA3275">
        <w:rPr>
          <w:rFonts w:ascii="Times New Roman" w:eastAsia="MS Gothic" w:hAnsi="Times New Roman" w:cs="Times New Roman"/>
          <w:sz w:val="24"/>
          <w:lang w:val="cs-CZ" w:eastAsia="x-none"/>
        </w:rPr>
        <w:t xml:space="preserve"> předpokládaného nárůstu příjmů systému sociálního a zdravotního pojištění (od</w:t>
      </w:r>
      <w:r w:rsidR="006A41B1">
        <w:rPr>
          <w:rFonts w:ascii="Times New Roman" w:eastAsia="MS Gothic" w:hAnsi="Times New Roman" w:cs="Times New Roman"/>
          <w:sz w:val="24"/>
          <w:lang w:val="cs-CZ" w:eastAsia="x-none"/>
        </w:rPr>
        <w:t xml:space="preserve"> </w:t>
      </w:r>
      <w:r w:rsidRPr="00FA3275">
        <w:rPr>
          <w:rFonts w:ascii="Times New Roman" w:eastAsia="MS Gothic" w:hAnsi="Times New Roman" w:cs="Times New Roman"/>
          <w:sz w:val="24"/>
          <w:lang w:val="cs-CZ" w:eastAsia="x-none"/>
        </w:rPr>
        <w:lastRenderedPageBreak/>
        <w:t>zaměstnavatelů i zaměstnanců) v</w:t>
      </w:r>
      <w:r w:rsidR="009C40F5">
        <w:rPr>
          <w:rFonts w:ascii="Times New Roman" w:eastAsia="MS Gothic" w:hAnsi="Times New Roman" w:cs="Times New Roman"/>
          <w:sz w:val="24"/>
          <w:lang w:val="cs-CZ" w:eastAsia="x-none"/>
        </w:rPr>
        <w:t> </w:t>
      </w:r>
      <w:r w:rsidRPr="00FA3275">
        <w:rPr>
          <w:rFonts w:ascii="Times New Roman" w:eastAsia="MS Gothic" w:hAnsi="Times New Roman" w:cs="Times New Roman"/>
          <w:sz w:val="24"/>
          <w:lang w:val="cs-CZ" w:eastAsia="x-none"/>
        </w:rPr>
        <w:t>souvislosti s</w:t>
      </w:r>
      <w:r w:rsidR="009C40F5">
        <w:rPr>
          <w:rFonts w:ascii="Times New Roman" w:eastAsia="MS Gothic" w:hAnsi="Times New Roman" w:cs="Times New Roman"/>
          <w:sz w:val="24"/>
          <w:lang w:val="cs-CZ" w:eastAsia="x-none"/>
        </w:rPr>
        <w:t> </w:t>
      </w:r>
      <w:r w:rsidRPr="00FA3275">
        <w:rPr>
          <w:rFonts w:ascii="Times New Roman" w:eastAsia="MS Gothic" w:hAnsi="Times New Roman" w:cs="Times New Roman"/>
          <w:sz w:val="24"/>
          <w:lang w:val="cs-CZ" w:eastAsia="x-none"/>
        </w:rPr>
        <w:t>očekávanou změnou výše minimální mzdy zaměstnanců j</w:t>
      </w:r>
      <w:r w:rsidR="004C7FF1">
        <w:rPr>
          <w:rFonts w:ascii="Times New Roman" w:eastAsia="MS Gothic" w:hAnsi="Times New Roman" w:cs="Times New Roman"/>
          <w:sz w:val="24"/>
          <w:lang w:val="cs-CZ" w:eastAsia="x-none"/>
        </w:rPr>
        <w:t>sou</w:t>
      </w:r>
      <w:r w:rsidRPr="00FA3275">
        <w:rPr>
          <w:rFonts w:ascii="Times New Roman" w:eastAsia="MS Gothic" w:hAnsi="Times New Roman" w:cs="Times New Roman"/>
          <w:sz w:val="24"/>
          <w:lang w:val="cs-CZ" w:eastAsia="x-none"/>
        </w:rPr>
        <w:t xml:space="preserve"> uveden</w:t>
      </w:r>
      <w:r w:rsidR="004C7FF1">
        <w:rPr>
          <w:rFonts w:ascii="Times New Roman" w:eastAsia="MS Gothic" w:hAnsi="Times New Roman" w:cs="Times New Roman"/>
          <w:sz w:val="24"/>
          <w:lang w:val="cs-CZ" w:eastAsia="x-none"/>
        </w:rPr>
        <w:t>y</w:t>
      </w:r>
      <w:r w:rsidRPr="00FA3275">
        <w:rPr>
          <w:rFonts w:ascii="Times New Roman" w:eastAsia="MS Gothic" w:hAnsi="Times New Roman" w:cs="Times New Roman"/>
          <w:sz w:val="24"/>
          <w:lang w:val="cs-CZ" w:eastAsia="x-none"/>
        </w:rPr>
        <w:t xml:space="preserve"> v</w:t>
      </w:r>
      <w:r w:rsidR="009C40F5">
        <w:rPr>
          <w:rFonts w:ascii="Times New Roman" w:eastAsia="MS Gothic" w:hAnsi="Times New Roman" w:cs="Times New Roman"/>
          <w:sz w:val="24"/>
          <w:lang w:val="cs-CZ" w:eastAsia="x-none"/>
        </w:rPr>
        <w:t> </w:t>
      </w:r>
      <w:r w:rsidRPr="00FA3275">
        <w:rPr>
          <w:rFonts w:ascii="Times New Roman" w:eastAsia="MS Gothic" w:hAnsi="Times New Roman" w:cs="Times New Roman"/>
          <w:sz w:val="24"/>
          <w:lang w:val="cs-CZ" w:eastAsia="x-none"/>
        </w:rPr>
        <w:t>následující</w:t>
      </w:r>
      <w:r w:rsidR="004C7FF1">
        <w:rPr>
          <w:rFonts w:ascii="Times New Roman" w:eastAsia="MS Gothic" w:hAnsi="Times New Roman" w:cs="Times New Roman"/>
          <w:sz w:val="24"/>
          <w:lang w:val="cs-CZ" w:eastAsia="x-none"/>
        </w:rPr>
        <w:t>ch</w:t>
      </w:r>
      <w:r w:rsidRPr="00FA3275">
        <w:rPr>
          <w:rFonts w:ascii="Times New Roman" w:eastAsia="MS Gothic" w:hAnsi="Times New Roman" w:cs="Times New Roman"/>
          <w:sz w:val="24"/>
          <w:lang w:val="cs-CZ" w:eastAsia="x-none"/>
        </w:rPr>
        <w:t xml:space="preserve"> tabul</w:t>
      </w:r>
      <w:r w:rsidR="004C7FF1">
        <w:rPr>
          <w:rFonts w:ascii="Times New Roman" w:eastAsia="MS Gothic" w:hAnsi="Times New Roman" w:cs="Times New Roman"/>
          <w:sz w:val="24"/>
          <w:lang w:val="cs-CZ" w:eastAsia="x-none"/>
        </w:rPr>
        <w:t>kách</w:t>
      </w:r>
      <w:r w:rsidR="0025169C">
        <w:rPr>
          <w:rFonts w:ascii="Times New Roman" w:eastAsia="MS Gothic" w:hAnsi="Times New Roman" w:cs="Times New Roman"/>
          <w:sz w:val="24"/>
          <w:lang w:val="cs-CZ" w:eastAsia="x-none"/>
        </w:rPr>
        <w:t xml:space="preserve"> č.</w:t>
      </w:r>
      <w:r w:rsidR="006A41B1">
        <w:rPr>
          <w:rFonts w:ascii="Times New Roman" w:eastAsia="MS Gothic" w:hAnsi="Times New Roman" w:cs="Times New Roman"/>
          <w:sz w:val="24"/>
          <w:lang w:val="cs-CZ" w:eastAsia="x-none"/>
        </w:rPr>
        <w:t> </w:t>
      </w:r>
      <w:r w:rsidR="0025169C">
        <w:rPr>
          <w:rFonts w:ascii="Times New Roman" w:eastAsia="MS Gothic" w:hAnsi="Times New Roman" w:cs="Times New Roman"/>
          <w:sz w:val="24"/>
          <w:lang w:val="cs-CZ" w:eastAsia="x-none"/>
        </w:rPr>
        <w:t>12 a č.</w:t>
      </w:r>
      <w:r w:rsidR="006A41B1">
        <w:rPr>
          <w:rFonts w:ascii="Times New Roman" w:eastAsia="MS Gothic" w:hAnsi="Times New Roman" w:cs="Times New Roman"/>
          <w:sz w:val="24"/>
          <w:lang w:val="cs-CZ" w:eastAsia="x-none"/>
        </w:rPr>
        <w:t> </w:t>
      </w:r>
      <w:r w:rsidR="0025169C">
        <w:rPr>
          <w:rFonts w:ascii="Times New Roman" w:eastAsia="MS Gothic" w:hAnsi="Times New Roman" w:cs="Times New Roman"/>
          <w:sz w:val="24"/>
          <w:lang w:val="cs-CZ" w:eastAsia="x-none"/>
        </w:rPr>
        <w:t>13</w:t>
      </w:r>
      <w:r w:rsidRPr="00FA3275">
        <w:rPr>
          <w:rFonts w:ascii="Times New Roman" w:eastAsia="MS Gothic" w:hAnsi="Times New Roman" w:cs="Times New Roman"/>
          <w:sz w:val="24"/>
          <w:lang w:val="cs-CZ" w:eastAsia="x-none"/>
        </w:rPr>
        <w:t>.</w:t>
      </w:r>
      <w:r w:rsidR="0025169C">
        <w:rPr>
          <w:rFonts w:ascii="Times New Roman" w:eastAsia="MS Gothic" w:hAnsi="Times New Roman" w:cs="Times New Roman"/>
          <w:sz w:val="24"/>
          <w:lang w:val="cs-CZ" w:eastAsia="x-none"/>
        </w:rPr>
        <w:t xml:space="preserve"> Jedná se o odhady předpokládaného nárůstu příjmů na základě propočtů využívající prognózu MF o průměrné mzdě z</w:t>
      </w:r>
      <w:r w:rsidR="009C40F5">
        <w:rPr>
          <w:rFonts w:ascii="Times New Roman" w:eastAsia="MS Gothic" w:hAnsi="Times New Roman" w:cs="Times New Roman"/>
          <w:sz w:val="24"/>
          <w:lang w:val="cs-CZ" w:eastAsia="x-none"/>
        </w:rPr>
        <w:t> </w:t>
      </w:r>
      <w:r w:rsidR="0025169C">
        <w:rPr>
          <w:rFonts w:ascii="Times New Roman" w:eastAsia="MS Gothic" w:hAnsi="Times New Roman" w:cs="Times New Roman"/>
          <w:sz w:val="24"/>
          <w:lang w:val="cs-CZ" w:eastAsia="x-none"/>
        </w:rPr>
        <w:t xml:space="preserve">dubna t. r., pro samotný výpočet minimální mzdy </w:t>
      </w:r>
      <w:r w:rsidR="002646EF">
        <w:rPr>
          <w:rFonts w:ascii="Times New Roman" w:eastAsia="MS Gothic" w:hAnsi="Times New Roman" w:cs="Times New Roman"/>
          <w:sz w:val="24"/>
          <w:lang w:val="cs-CZ" w:eastAsia="x-none"/>
        </w:rPr>
        <w:t>pro rok</w:t>
      </w:r>
      <w:r w:rsidR="0025169C">
        <w:rPr>
          <w:rFonts w:ascii="Times New Roman" w:eastAsia="MS Gothic" w:hAnsi="Times New Roman" w:cs="Times New Roman"/>
          <w:sz w:val="24"/>
          <w:lang w:val="cs-CZ" w:eastAsia="x-none"/>
        </w:rPr>
        <w:t xml:space="preserve"> 20</w:t>
      </w:r>
      <w:r w:rsidR="002646EF">
        <w:rPr>
          <w:rFonts w:ascii="Times New Roman" w:eastAsia="MS Gothic" w:hAnsi="Times New Roman" w:cs="Times New Roman"/>
          <w:sz w:val="24"/>
          <w:lang w:val="cs-CZ" w:eastAsia="x-none"/>
        </w:rPr>
        <w:t xml:space="preserve">27 </w:t>
      </w:r>
      <w:r w:rsidR="0025169C">
        <w:rPr>
          <w:rFonts w:ascii="Times New Roman" w:eastAsia="MS Gothic" w:hAnsi="Times New Roman" w:cs="Times New Roman"/>
          <w:sz w:val="24"/>
          <w:lang w:val="cs-CZ" w:eastAsia="x-none"/>
        </w:rPr>
        <w:t xml:space="preserve">bude použita prognóza MF ze srpna t. r., resp. </w:t>
      </w:r>
      <w:r w:rsidR="002646EF">
        <w:rPr>
          <w:rFonts w:ascii="Times New Roman" w:eastAsia="MS Gothic" w:hAnsi="Times New Roman" w:cs="Times New Roman"/>
          <w:sz w:val="24"/>
          <w:lang w:val="cs-CZ" w:eastAsia="x-none"/>
        </w:rPr>
        <w:t>srpna příštího roku pro výpočet minimální mzdy pro rok 2028</w:t>
      </w:r>
      <w:r w:rsidR="0025169C">
        <w:rPr>
          <w:rFonts w:ascii="Times New Roman" w:eastAsia="MS Gothic" w:hAnsi="Times New Roman" w:cs="Times New Roman"/>
          <w:sz w:val="24"/>
          <w:lang w:val="cs-CZ" w:eastAsia="x-none"/>
        </w:rPr>
        <w:t>.</w:t>
      </w:r>
      <w:r w:rsidR="00E778F7">
        <w:rPr>
          <w:rFonts w:ascii="Times New Roman" w:eastAsia="MS Gothic" w:hAnsi="Times New Roman" w:cs="Times New Roman"/>
          <w:sz w:val="24"/>
          <w:lang w:val="cs-CZ" w:eastAsia="x-none"/>
        </w:rPr>
        <w:t xml:space="preserve"> </w:t>
      </w:r>
      <w:r w:rsidR="00E778F7" w:rsidRPr="00E778F7">
        <w:rPr>
          <w:rFonts w:ascii="Times New Roman" w:eastAsia="MS Gothic" w:hAnsi="Times New Roman" w:cs="Times New Roman"/>
          <w:sz w:val="24"/>
          <w:lang w:val="cs-CZ" w:eastAsia="x-none"/>
        </w:rPr>
        <w:t xml:space="preserve">Vzhledem k aktuálně publikovaným údajům ČSÚ za mzdový vývoj </w:t>
      </w:r>
      <w:r w:rsidR="00E778F7">
        <w:rPr>
          <w:rFonts w:ascii="Times New Roman" w:eastAsia="MS Gothic" w:hAnsi="Times New Roman" w:cs="Times New Roman"/>
          <w:sz w:val="24"/>
          <w:lang w:val="cs-CZ" w:eastAsia="x-none"/>
        </w:rPr>
        <w:t xml:space="preserve">(ze dne 4. 6. t. r.) </w:t>
      </w:r>
      <w:r w:rsidR="00E778F7" w:rsidRPr="00E778F7">
        <w:rPr>
          <w:rFonts w:ascii="Times New Roman" w:eastAsia="MS Gothic" w:hAnsi="Times New Roman" w:cs="Times New Roman"/>
          <w:sz w:val="24"/>
          <w:lang w:val="cs-CZ" w:eastAsia="x-none"/>
        </w:rPr>
        <w:t>je nutné upozornit, že srpnová predikce (tzn. i odhady dopadů) se může odlišovat od údajů z této dopadové analýzy.</w:t>
      </w:r>
    </w:p>
    <w:p w14:paraId="5EBA0C9E" w14:textId="55F830C7" w:rsidR="00D32841" w:rsidRPr="00D5487F" w:rsidRDefault="00D32841" w:rsidP="00D32841">
      <w:pPr>
        <w:rPr>
          <w:rFonts w:ascii="Times New Roman" w:eastAsia="Calibri" w:hAnsi="Times New Roman" w:cs="Times New Roman"/>
          <w:i/>
          <w:iCs/>
          <w:lang w:val="cs-CZ" w:eastAsia="x-none"/>
        </w:rPr>
      </w:pPr>
      <w:r w:rsidRPr="00D5487F">
        <w:rPr>
          <w:rFonts w:ascii="Times New Roman" w:eastAsia="Calibri" w:hAnsi="Times New Roman" w:cs="Times New Roman"/>
          <w:i/>
          <w:iCs/>
          <w:lang w:val="cs-CZ" w:eastAsia="x-none"/>
        </w:rPr>
        <w:t xml:space="preserve">Tabulka č. </w:t>
      </w:r>
      <w:r w:rsidR="00007EA8" w:rsidRPr="00D5487F">
        <w:rPr>
          <w:rFonts w:ascii="Times New Roman" w:eastAsia="Calibri" w:hAnsi="Times New Roman" w:cs="Times New Roman"/>
          <w:i/>
          <w:iCs/>
          <w:lang w:val="cs-CZ" w:eastAsia="x-none"/>
        </w:rPr>
        <w:t>12</w:t>
      </w:r>
      <w:r w:rsidR="00DC7624" w:rsidRPr="00D5487F">
        <w:rPr>
          <w:rFonts w:ascii="Times New Roman" w:eastAsia="Calibri" w:hAnsi="Times New Roman" w:cs="Times New Roman"/>
          <w:i/>
          <w:iCs/>
          <w:lang w:val="cs-CZ" w:eastAsia="x-none"/>
        </w:rPr>
        <w:t xml:space="preserve"> –</w:t>
      </w:r>
      <w:r w:rsidRPr="00D5487F">
        <w:rPr>
          <w:rFonts w:ascii="Times New Roman" w:eastAsia="Calibri" w:hAnsi="Times New Roman" w:cs="Times New Roman"/>
          <w:i/>
          <w:iCs/>
          <w:lang w:val="cs-CZ" w:eastAsia="x-none"/>
        </w:rPr>
        <w:t xml:space="preserve"> Odhadovaný meziroční nárůst výběru pojistného v</w:t>
      </w:r>
      <w:r w:rsidR="009C40F5">
        <w:rPr>
          <w:rFonts w:ascii="Times New Roman" w:eastAsia="Calibri" w:hAnsi="Times New Roman" w:cs="Times New Roman"/>
          <w:i/>
          <w:iCs/>
          <w:lang w:val="cs-CZ" w:eastAsia="x-none"/>
        </w:rPr>
        <w:t> </w:t>
      </w:r>
      <w:r w:rsidRPr="00D5487F">
        <w:rPr>
          <w:rFonts w:ascii="Times New Roman" w:eastAsia="Calibri" w:hAnsi="Times New Roman" w:cs="Times New Roman"/>
          <w:i/>
          <w:iCs/>
          <w:lang w:val="cs-CZ" w:eastAsia="x-none"/>
        </w:rPr>
        <w:t>roce 202</w:t>
      </w:r>
      <w:r w:rsidR="006E44F8" w:rsidRPr="00D5487F">
        <w:rPr>
          <w:rFonts w:ascii="Times New Roman" w:eastAsia="Calibri" w:hAnsi="Times New Roman" w:cs="Times New Roman"/>
          <w:i/>
          <w:iCs/>
          <w:lang w:val="cs-CZ" w:eastAsia="x-none"/>
        </w:rPr>
        <w:t>7</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1096"/>
        <w:gridCol w:w="1981"/>
        <w:gridCol w:w="1981"/>
        <w:gridCol w:w="1981"/>
        <w:gridCol w:w="1981"/>
      </w:tblGrid>
      <w:tr w:rsidR="00D5487F" w:rsidRPr="00D5487F" w14:paraId="0C9C6601" w14:textId="77777777" w:rsidTr="00084ACA">
        <w:trPr>
          <w:trHeight w:hRule="exact" w:val="1021"/>
        </w:trPr>
        <w:tc>
          <w:tcPr>
            <w:tcW w:w="608" w:type="pct"/>
            <w:vMerge w:val="restart"/>
            <w:tcBorders>
              <w:top w:val="single" w:sz="18" w:space="0" w:color="auto"/>
              <w:left w:val="single" w:sz="18" w:space="0" w:color="auto"/>
              <w:right w:val="single" w:sz="18" w:space="0" w:color="auto"/>
            </w:tcBorders>
            <w:shd w:val="clear" w:color="auto" w:fill="BFBFBF"/>
            <w:vAlign w:val="center"/>
          </w:tcPr>
          <w:p w14:paraId="2282EBA2" w14:textId="77777777" w:rsidR="00D32841" w:rsidRPr="00D5487F" w:rsidRDefault="00D32841" w:rsidP="00D32841">
            <w:pPr>
              <w:rPr>
                <w:rFonts w:ascii="Calibri" w:eastAsia="Times New Roman" w:hAnsi="Calibri" w:cs="Arial"/>
                <w:b/>
                <w:lang w:val="cs-CZ" w:eastAsia="cs-CZ"/>
              </w:rPr>
            </w:pPr>
          </w:p>
        </w:tc>
        <w:tc>
          <w:tcPr>
            <w:tcW w:w="2196" w:type="pct"/>
            <w:gridSpan w:val="2"/>
            <w:tcBorders>
              <w:top w:val="single" w:sz="18" w:space="0" w:color="auto"/>
              <w:left w:val="single" w:sz="18" w:space="0" w:color="auto"/>
              <w:bottom w:val="single" w:sz="4" w:space="0" w:color="auto"/>
              <w:right w:val="single" w:sz="18" w:space="0" w:color="auto"/>
            </w:tcBorders>
            <w:shd w:val="clear" w:color="auto" w:fill="BFBFBF"/>
            <w:vAlign w:val="center"/>
          </w:tcPr>
          <w:p w14:paraId="0AAE5487" w14:textId="2C06F364" w:rsidR="00D32841" w:rsidRPr="00D5487F" w:rsidRDefault="00241816" w:rsidP="00D32841">
            <w:pPr>
              <w:jc w:val="center"/>
              <w:rPr>
                <w:rFonts w:ascii="Calibri" w:eastAsia="Times New Roman" w:hAnsi="Calibri" w:cs="Arial"/>
                <w:b/>
                <w:lang w:val="cs-CZ" w:eastAsia="cs-CZ"/>
              </w:rPr>
            </w:pPr>
            <w:r w:rsidRPr="00D5487F">
              <w:rPr>
                <w:rFonts w:ascii="Calibri" w:eastAsia="Times New Roman" w:hAnsi="Calibri" w:cs="Arial"/>
                <w:b/>
                <w:lang w:val="cs-CZ" w:eastAsia="cs-CZ"/>
              </w:rPr>
              <w:t>Za zaměstnance odměňované minimální mzdou, resp. na úrovni zaručeného platu v</w:t>
            </w:r>
            <w:r w:rsidR="009C40F5">
              <w:rPr>
                <w:rFonts w:ascii="Calibri" w:eastAsia="Times New Roman" w:hAnsi="Calibri" w:cs="Arial"/>
                <w:b/>
                <w:lang w:val="cs-CZ" w:eastAsia="cs-CZ"/>
              </w:rPr>
              <w:t> </w:t>
            </w:r>
            <w:r w:rsidRPr="00D5487F">
              <w:rPr>
                <w:rFonts w:ascii="Calibri" w:eastAsia="Times New Roman" w:hAnsi="Calibri" w:cs="Arial"/>
                <w:b/>
                <w:lang w:val="cs-CZ" w:eastAsia="cs-CZ"/>
              </w:rPr>
              <w:t>1. skupině prací</w:t>
            </w:r>
          </w:p>
        </w:tc>
        <w:tc>
          <w:tcPr>
            <w:tcW w:w="2196" w:type="pct"/>
            <w:gridSpan w:val="2"/>
            <w:tcBorders>
              <w:top w:val="single" w:sz="18" w:space="0" w:color="auto"/>
              <w:left w:val="single" w:sz="4" w:space="0" w:color="auto"/>
              <w:bottom w:val="single" w:sz="4" w:space="0" w:color="auto"/>
              <w:right w:val="single" w:sz="18" w:space="0" w:color="auto"/>
            </w:tcBorders>
            <w:shd w:val="clear" w:color="auto" w:fill="BFBFBF"/>
            <w:vAlign w:val="center"/>
          </w:tcPr>
          <w:p w14:paraId="1B1B97D4" w14:textId="723D2A9D" w:rsidR="00D32841" w:rsidRPr="00D5487F" w:rsidRDefault="00084ACA" w:rsidP="00D32841">
            <w:pPr>
              <w:jc w:val="center"/>
              <w:rPr>
                <w:rFonts w:ascii="Calibri" w:eastAsia="Times New Roman" w:hAnsi="Calibri" w:cs="Arial"/>
                <w:b/>
                <w:lang w:val="cs-CZ" w:eastAsia="cs-CZ"/>
              </w:rPr>
            </w:pPr>
            <w:r w:rsidRPr="00D5487F">
              <w:rPr>
                <w:rFonts w:ascii="Calibri" w:eastAsia="Times New Roman" w:hAnsi="Calibri" w:cs="Arial"/>
                <w:b/>
                <w:lang w:val="cs-CZ" w:eastAsia="cs-CZ"/>
              </w:rPr>
              <w:t>Za zaměstnance odměňované nejnižšími úrovněmi zaručeného platu ve 2. až 4. skupině prací</w:t>
            </w:r>
          </w:p>
        </w:tc>
      </w:tr>
      <w:tr w:rsidR="00D5487F" w:rsidRPr="00D5487F" w14:paraId="51A64DCB" w14:textId="77777777" w:rsidTr="003E5E3A">
        <w:trPr>
          <w:trHeight w:hRule="exact" w:val="1474"/>
        </w:trPr>
        <w:tc>
          <w:tcPr>
            <w:tcW w:w="608" w:type="pct"/>
            <w:vMerge/>
            <w:tcBorders>
              <w:left w:val="single" w:sz="18" w:space="0" w:color="auto"/>
              <w:bottom w:val="single" w:sz="18" w:space="0" w:color="auto"/>
              <w:right w:val="single" w:sz="18" w:space="0" w:color="auto"/>
            </w:tcBorders>
            <w:shd w:val="clear" w:color="auto" w:fill="BFBFBF"/>
            <w:vAlign w:val="center"/>
            <w:hideMark/>
          </w:tcPr>
          <w:p w14:paraId="6701DA80" w14:textId="77777777" w:rsidR="00D32841" w:rsidRPr="00D5487F" w:rsidRDefault="00D32841" w:rsidP="00D32841">
            <w:pPr>
              <w:rPr>
                <w:rFonts w:ascii="Calibri" w:eastAsia="Times New Roman" w:hAnsi="Calibri" w:cs="Arial"/>
                <w:b/>
                <w:lang w:val="cs-CZ" w:eastAsia="cs-CZ"/>
              </w:rPr>
            </w:pPr>
          </w:p>
        </w:tc>
        <w:tc>
          <w:tcPr>
            <w:tcW w:w="1098" w:type="pct"/>
            <w:tcBorders>
              <w:top w:val="single" w:sz="4" w:space="0" w:color="auto"/>
              <w:left w:val="single" w:sz="18" w:space="0" w:color="auto"/>
              <w:bottom w:val="single" w:sz="18" w:space="0" w:color="auto"/>
              <w:right w:val="single" w:sz="4" w:space="0" w:color="auto"/>
            </w:tcBorders>
            <w:shd w:val="clear" w:color="auto" w:fill="BFBFBF"/>
            <w:vAlign w:val="center"/>
            <w:hideMark/>
          </w:tcPr>
          <w:p w14:paraId="4D284BCC" w14:textId="77777777" w:rsidR="00D32841" w:rsidRPr="00D5487F" w:rsidRDefault="00D32841" w:rsidP="00D32841">
            <w:pPr>
              <w:jc w:val="center"/>
              <w:rPr>
                <w:rFonts w:ascii="Calibri" w:eastAsia="Times New Roman" w:hAnsi="Calibri" w:cs="Arial"/>
                <w:b/>
                <w:lang w:val="cs-CZ" w:eastAsia="cs-CZ"/>
              </w:rPr>
            </w:pPr>
            <w:r w:rsidRPr="00D5487F">
              <w:rPr>
                <w:rFonts w:ascii="Calibri" w:eastAsia="Times New Roman" w:hAnsi="Calibri" w:cs="Arial"/>
                <w:b/>
                <w:lang w:val="cs-CZ" w:eastAsia="cs-CZ"/>
              </w:rPr>
              <w:t>Nárůst příjmů sociálního pojištění</w:t>
            </w:r>
          </w:p>
          <w:p w14:paraId="1DF0AF26" w14:textId="77777777" w:rsidR="00D32841" w:rsidRPr="00D5487F" w:rsidRDefault="00D32841" w:rsidP="00D32841">
            <w:pPr>
              <w:jc w:val="center"/>
              <w:rPr>
                <w:rFonts w:ascii="Calibri" w:eastAsia="Times New Roman" w:hAnsi="Calibri" w:cs="Arial"/>
                <w:lang w:val="cs-CZ" w:eastAsia="cs-CZ"/>
              </w:rPr>
            </w:pPr>
            <w:r w:rsidRPr="00D5487F">
              <w:rPr>
                <w:rFonts w:ascii="Calibri" w:eastAsia="Times New Roman" w:hAnsi="Calibri" w:cs="Arial"/>
                <w:lang w:val="cs-CZ" w:eastAsia="cs-CZ"/>
              </w:rPr>
              <w:t>vč. odvodů zaměstnavatelů</w:t>
            </w:r>
          </w:p>
        </w:tc>
        <w:tc>
          <w:tcPr>
            <w:tcW w:w="1098" w:type="pct"/>
            <w:tcBorders>
              <w:top w:val="single" w:sz="4" w:space="0" w:color="auto"/>
              <w:left w:val="single" w:sz="4" w:space="0" w:color="auto"/>
              <w:bottom w:val="single" w:sz="18" w:space="0" w:color="auto"/>
              <w:right w:val="single" w:sz="18" w:space="0" w:color="auto"/>
            </w:tcBorders>
            <w:shd w:val="clear" w:color="auto" w:fill="BFBFBF"/>
            <w:vAlign w:val="center"/>
          </w:tcPr>
          <w:p w14:paraId="357BF6B5" w14:textId="77777777" w:rsidR="00D32841" w:rsidRPr="00D5487F" w:rsidRDefault="00D32841" w:rsidP="00D32841">
            <w:pPr>
              <w:jc w:val="center"/>
              <w:rPr>
                <w:rFonts w:ascii="Calibri" w:eastAsia="Times New Roman" w:hAnsi="Calibri" w:cs="Arial"/>
                <w:b/>
                <w:lang w:val="cs-CZ" w:eastAsia="cs-CZ"/>
              </w:rPr>
            </w:pPr>
            <w:r w:rsidRPr="00D5487F">
              <w:rPr>
                <w:rFonts w:ascii="Calibri" w:eastAsia="Times New Roman" w:hAnsi="Calibri" w:cs="Arial"/>
                <w:b/>
                <w:lang w:val="cs-CZ" w:eastAsia="cs-CZ"/>
              </w:rPr>
              <w:t>Nárůst příjmů zdravotního pojištění</w:t>
            </w:r>
          </w:p>
          <w:p w14:paraId="6FB4568B" w14:textId="77777777" w:rsidR="00D32841" w:rsidRPr="00D5487F" w:rsidRDefault="00D32841" w:rsidP="00D32841">
            <w:pPr>
              <w:jc w:val="center"/>
              <w:rPr>
                <w:rFonts w:ascii="Calibri" w:eastAsia="Times New Roman" w:hAnsi="Calibri" w:cs="Arial"/>
                <w:lang w:val="cs-CZ" w:eastAsia="cs-CZ"/>
              </w:rPr>
            </w:pPr>
            <w:r w:rsidRPr="00D5487F">
              <w:rPr>
                <w:rFonts w:ascii="Calibri" w:eastAsia="Times New Roman" w:hAnsi="Calibri" w:cs="Arial"/>
                <w:lang w:val="cs-CZ" w:eastAsia="cs-CZ"/>
              </w:rPr>
              <w:t>vč. odvodů zaměstnavatelů</w:t>
            </w:r>
          </w:p>
        </w:tc>
        <w:tc>
          <w:tcPr>
            <w:tcW w:w="1098" w:type="pct"/>
            <w:tcBorders>
              <w:top w:val="single" w:sz="4" w:space="0" w:color="auto"/>
              <w:left w:val="single" w:sz="4" w:space="0" w:color="auto"/>
              <w:bottom w:val="single" w:sz="18" w:space="0" w:color="auto"/>
              <w:right w:val="single" w:sz="4" w:space="0" w:color="auto"/>
            </w:tcBorders>
            <w:shd w:val="clear" w:color="auto" w:fill="BFBFBF"/>
            <w:vAlign w:val="center"/>
          </w:tcPr>
          <w:p w14:paraId="7468F5B3" w14:textId="77777777" w:rsidR="00D32841" w:rsidRPr="00D5487F" w:rsidRDefault="00D32841" w:rsidP="00D32841">
            <w:pPr>
              <w:jc w:val="center"/>
              <w:rPr>
                <w:rFonts w:ascii="Calibri" w:eastAsia="Times New Roman" w:hAnsi="Calibri" w:cs="Arial"/>
                <w:b/>
                <w:lang w:val="cs-CZ" w:eastAsia="cs-CZ"/>
              </w:rPr>
            </w:pPr>
            <w:r w:rsidRPr="00D5487F">
              <w:rPr>
                <w:rFonts w:ascii="Calibri" w:eastAsia="Times New Roman" w:hAnsi="Calibri" w:cs="Arial"/>
                <w:b/>
                <w:lang w:val="cs-CZ" w:eastAsia="cs-CZ"/>
              </w:rPr>
              <w:t>Nárůst příjmů sociálního pojištění</w:t>
            </w:r>
          </w:p>
          <w:p w14:paraId="79A6C0BF" w14:textId="77777777" w:rsidR="00D32841" w:rsidRPr="00D5487F" w:rsidRDefault="00D32841" w:rsidP="00D32841">
            <w:pPr>
              <w:jc w:val="center"/>
              <w:rPr>
                <w:rFonts w:ascii="Calibri" w:eastAsia="Times New Roman" w:hAnsi="Calibri" w:cs="Arial"/>
                <w:b/>
                <w:lang w:val="cs-CZ" w:eastAsia="cs-CZ"/>
              </w:rPr>
            </w:pPr>
            <w:r w:rsidRPr="00D5487F">
              <w:rPr>
                <w:rFonts w:ascii="Calibri" w:eastAsia="Times New Roman" w:hAnsi="Calibri" w:cs="Arial"/>
                <w:lang w:val="cs-CZ" w:eastAsia="cs-CZ"/>
              </w:rPr>
              <w:t>vč. odvodů zaměstnavatelů</w:t>
            </w:r>
          </w:p>
        </w:tc>
        <w:tc>
          <w:tcPr>
            <w:tcW w:w="1098" w:type="pct"/>
            <w:tcBorders>
              <w:top w:val="single" w:sz="4" w:space="0" w:color="auto"/>
              <w:left w:val="single" w:sz="4" w:space="0" w:color="auto"/>
              <w:bottom w:val="single" w:sz="18" w:space="0" w:color="auto"/>
              <w:right w:val="single" w:sz="18" w:space="0" w:color="auto"/>
            </w:tcBorders>
            <w:shd w:val="clear" w:color="auto" w:fill="BFBFBF"/>
            <w:vAlign w:val="center"/>
          </w:tcPr>
          <w:p w14:paraId="0D3D4ECF" w14:textId="77777777" w:rsidR="00D32841" w:rsidRPr="00D5487F" w:rsidRDefault="00D32841" w:rsidP="00D32841">
            <w:pPr>
              <w:jc w:val="center"/>
              <w:rPr>
                <w:rFonts w:ascii="Calibri" w:eastAsia="Times New Roman" w:hAnsi="Calibri" w:cs="Arial"/>
                <w:b/>
                <w:lang w:val="cs-CZ" w:eastAsia="cs-CZ"/>
              </w:rPr>
            </w:pPr>
            <w:r w:rsidRPr="00D5487F">
              <w:rPr>
                <w:rFonts w:ascii="Calibri" w:eastAsia="Times New Roman" w:hAnsi="Calibri" w:cs="Arial"/>
                <w:b/>
                <w:lang w:val="cs-CZ" w:eastAsia="cs-CZ"/>
              </w:rPr>
              <w:t>Nárůst příjmů zdravotního pojištění</w:t>
            </w:r>
          </w:p>
          <w:p w14:paraId="04051293" w14:textId="77777777" w:rsidR="00D32841" w:rsidRPr="00D5487F" w:rsidRDefault="00D32841" w:rsidP="00D32841">
            <w:pPr>
              <w:jc w:val="center"/>
              <w:rPr>
                <w:rFonts w:ascii="Calibri" w:eastAsia="Times New Roman" w:hAnsi="Calibri" w:cs="Arial"/>
                <w:b/>
                <w:lang w:val="cs-CZ" w:eastAsia="cs-CZ"/>
              </w:rPr>
            </w:pPr>
            <w:r w:rsidRPr="00D5487F">
              <w:rPr>
                <w:rFonts w:ascii="Calibri" w:eastAsia="Times New Roman" w:hAnsi="Calibri" w:cs="Arial"/>
                <w:lang w:val="cs-CZ" w:eastAsia="cs-CZ"/>
              </w:rPr>
              <w:t>vč. odvodů zaměstnavatelů</w:t>
            </w:r>
          </w:p>
        </w:tc>
      </w:tr>
      <w:tr w:rsidR="0092707D" w:rsidRPr="00D5487F" w14:paraId="0890E49A" w14:textId="77777777" w:rsidTr="003E5E3A">
        <w:trPr>
          <w:trHeight w:hRule="exact" w:val="521"/>
        </w:trPr>
        <w:tc>
          <w:tcPr>
            <w:tcW w:w="608" w:type="pct"/>
            <w:tcBorders>
              <w:top w:val="single" w:sz="18" w:space="0" w:color="auto"/>
              <w:left w:val="single" w:sz="18" w:space="0" w:color="auto"/>
              <w:bottom w:val="single" w:sz="4" w:space="0" w:color="auto"/>
              <w:right w:val="single" w:sz="18" w:space="0" w:color="auto"/>
            </w:tcBorders>
            <w:shd w:val="clear" w:color="auto" w:fill="BFBFBF"/>
            <w:vAlign w:val="center"/>
            <w:hideMark/>
          </w:tcPr>
          <w:p w14:paraId="74034E04" w14:textId="77777777" w:rsidR="0092707D" w:rsidRPr="00D5487F" w:rsidRDefault="0092707D" w:rsidP="0092707D">
            <w:pPr>
              <w:rPr>
                <w:rFonts w:ascii="Calibri" w:eastAsia="Times New Roman" w:hAnsi="Calibri" w:cs="Arial"/>
                <w:i/>
                <w:sz w:val="20"/>
                <w:szCs w:val="20"/>
                <w:lang w:val="cs-CZ" w:eastAsia="cs-CZ"/>
              </w:rPr>
            </w:pPr>
            <w:r w:rsidRPr="00D5487F">
              <w:rPr>
                <w:rFonts w:ascii="Calibri" w:eastAsia="Times New Roman" w:hAnsi="Calibri" w:cs="Arial"/>
                <w:b/>
                <w:sz w:val="20"/>
                <w:szCs w:val="20"/>
                <w:lang w:val="cs-CZ" w:eastAsia="cs-CZ"/>
              </w:rPr>
              <w:t>Varianta 0</w:t>
            </w:r>
          </w:p>
        </w:tc>
        <w:tc>
          <w:tcPr>
            <w:tcW w:w="1098" w:type="pct"/>
            <w:tcBorders>
              <w:top w:val="single" w:sz="18" w:space="0" w:color="auto"/>
              <w:left w:val="single" w:sz="18" w:space="0" w:color="auto"/>
              <w:bottom w:val="single" w:sz="4" w:space="0" w:color="auto"/>
              <w:right w:val="single" w:sz="4" w:space="0" w:color="auto"/>
            </w:tcBorders>
            <w:vAlign w:val="center"/>
          </w:tcPr>
          <w:p w14:paraId="3DD4F786" w14:textId="7117BD0B" w:rsidR="0092707D" w:rsidRPr="00D5487F" w:rsidRDefault="0092707D" w:rsidP="0092707D">
            <w:pPr>
              <w:jc w:val="center"/>
              <w:rPr>
                <w:rFonts w:ascii="Calibri" w:eastAsia="Times New Roman" w:hAnsi="Calibri" w:cs="Arial"/>
                <w:lang w:val="cs-CZ" w:eastAsia="cs-CZ"/>
              </w:rPr>
            </w:pPr>
            <w:r w:rsidRPr="00D5487F">
              <w:rPr>
                <w:rFonts w:ascii="Calibri" w:eastAsia="Times New Roman" w:hAnsi="Calibri" w:cs="Arial"/>
                <w:lang w:val="cs-CZ" w:eastAsia="cs-CZ"/>
              </w:rPr>
              <w:t>1 110 mil. Kč</w:t>
            </w:r>
          </w:p>
        </w:tc>
        <w:tc>
          <w:tcPr>
            <w:tcW w:w="1098" w:type="pct"/>
            <w:tcBorders>
              <w:top w:val="single" w:sz="18" w:space="0" w:color="auto"/>
              <w:left w:val="single" w:sz="4" w:space="0" w:color="auto"/>
              <w:bottom w:val="single" w:sz="4" w:space="0" w:color="auto"/>
              <w:right w:val="single" w:sz="18" w:space="0" w:color="auto"/>
            </w:tcBorders>
            <w:vAlign w:val="center"/>
          </w:tcPr>
          <w:p w14:paraId="2E28A420" w14:textId="7488A607" w:rsidR="0092707D" w:rsidRPr="00D5487F" w:rsidRDefault="0092707D" w:rsidP="0092707D">
            <w:pPr>
              <w:jc w:val="center"/>
              <w:rPr>
                <w:rFonts w:ascii="Calibri" w:eastAsia="Times New Roman" w:hAnsi="Calibri" w:cs="Arial"/>
                <w:lang w:val="cs-CZ" w:eastAsia="cs-CZ"/>
              </w:rPr>
            </w:pPr>
            <w:r w:rsidRPr="00D5487F">
              <w:rPr>
                <w:rFonts w:ascii="Calibri" w:eastAsia="Times New Roman" w:hAnsi="Calibri" w:cs="Arial"/>
                <w:lang w:val="cs-CZ" w:eastAsia="cs-CZ"/>
              </w:rPr>
              <w:t>470 mil. Kč</w:t>
            </w:r>
          </w:p>
        </w:tc>
        <w:tc>
          <w:tcPr>
            <w:tcW w:w="1098" w:type="pct"/>
            <w:tcBorders>
              <w:top w:val="single" w:sz="18" w:space="0" w:color="auto"/>
              <w:left w:val="single" w:sz="4" w:space="0" w:color="auto"/>
              <w:bottom w:val="single" w:sz="4" w:space="0" w:color="auto"/>
              <w:right w:val="single" w:sz="4" w:space="0" w:color="auto"/>
            </w:tcBorders>
            <w:vAlign w:val="center"/>
          </w:tcPr>
          <w:p w14:paraId="682D2E4C" w14:textId="5FF3A327" w:rsidR="0092707D" w:rsidRPr="004F0772" w:rsidRDefault="0092707D" w:rsidP="0092707D">
            <w:pPr>
              <w:jc w:val="center"/>
              <w:rPr>
                <w:rFonts w:ascii="Calibri" w:eastAsia="Times New Roman" w:hAnsi="Calibri" w:cs="Arial"/>
                <w:color w:val="FF0000"/>
                <w:lang w:val="cs-CZ" w:eastAsia="cs-CZ"/>
              </w:rPr>
            </w:pPr>
            <w:r w:rsidRPr="00511AC9">
              <w:rPr>
                <w:rFonts w:ascii="Calibri" w:eastAsia="Times New Roman" w:hAnsi="Calibri" w:cs="Arial"/>
                <w:lang w:val="cs-CZ" w:eastAsia="cs-CZ"/>
              </w:rPr>
              <w:t>4,63 mld. Kč</w:t>
            </w:r>
          </w:p>
        </w:tc>
        <w:tc>
          <w:tcPr>
            <w:tcW w:w="1098" w:type="pct"/>
            <w:tcBorders>
              <w:top w:val="single" w:sz="18" w:space="0" w:color="auto"/>
              <w:left w:val="single" w:sz="4" w:space="0" w:color="auto"/>
              <w:bottom w:val="single" w:sz="4" w:space="0" w:color="auto"/>
              <w:right w:val="single" w:sz="18" w:space="0" w:color="auto"/>
            </w:tcBorders>
            <w:vAlign w:val="center"/>
          </w:tcPr>
          <w:p w14:paraId="28560F2C" w14:textId="0AE877C3" w:rsidR="0092707D" w:rsidRPr="004F0772" w:rsidRDefault="0092707D" w:rsidP="0092707D">
            <w:pPr>
              <w:jc w:val="center"/>
              <w:rPr>
                <w:rFonts w:ascii="Calibri" w:eastAsia="Times New Roman" w:hAnsi="Calibri" w:cs="Arial"/>
                <w:i/>
                <w:iCs/>
                <w:color w:val="FF0000"/>
                <w:lang w:val="cs-CZ" w:eastAsia="cs-CZ"/>
              </w:rPr>
            </w:pPr>
            <w:r w:rsidRPr="00511AC9">
              <w:rPr>
                <w:rFonts w:ascii="Calibri" w:eastAsia="Times New Roman" w:hAnsi="Calibri" w:cs="Arial"/>
                <w:lang w:val="cs-CZ" w:eastAsia="cs-CZ"/>
              </w:rPr>
              <w:t>1,96 mld. Kč</w:t>
            </w:r>
          </w:p>
        </w:tc>
      </w:tr>
      <w:tr w:rsidR="0092707D" w:rsidRPr="00D5487F" w14:paraId="50459063" w14:textId="77777777" w:rsidTr="003E5E3A">
        <w:trPr>
          <w:trHeight w:hRule="exact" w:val="521"/>
        </w:trPr>
        <w:tc>
          <w:tcPr>
            <w:tcW w:w="608" w:type="pct"/>
            <w:tcBorders>
              <w:top w:val="single" w:sz="4" w:space="0" w:color="auto"/>
              <w:left w:val="single" w:sz="18" w:space="0" w:color="auto"/>
              <w:bottom w:val="single" w:sz="4" w:space="0" w:color="auto"/>
              <w:right w:val="single" w:sz="18" w:space="0" w:color="auto"/>
            </w:tcBorders>
            <w:shd w:val="clear" w:color="auto" w:fill="BFBFBF"/>
            <w:vAlign w:val="center"/>
          </w:tcPr>
          <w:p w14:paraId="399EA4B6" w14:textId="77777777" w:rsidR="0092707D" w:rsidRPr="00D5487F" w:rsidRDefault="0092707D" w:rsidP="0092707D">
            <w:pPr>
              <w:rPr>
                <w:rFonts w:ascii="Calibri" w:eastAsia="Times New Roman" w:hAnsi="Calibri" w:cs="Arial"/>
                <w:i/>
                <w:sz w:val="20"/>
                <w:szCs w:val="20"/>
                <w:lang w:val="cs-CZ" w:eastAsia="cs-CZ"/>
              </w:rPr>
            </w:pPr>
            <w:r w:rsidRPr="00D5487F">
              <w:rPr>
                <w:rFonts w:ascii="Calibri" w:eastAsia="Times New Roman" w:hAnsi="Calibri" w:cs="Arial"/>
                <w:b/>
                <w:sz w:val="20"/>
                <w:szCs w:val="20"/>
                <w:lang w:val="cs-CZ" w:eastAsia="cs-CZ"/>
              </w:rPr>
              <w:t>Varianta 1</w:t>
            </w:r>
          </w:p>
        </w:tc>
        <w:tc>
          <w:tcPr>
            <w:tcW w:w="1098" w:type="pct"/>
            <w:tcBorders>
              <w:top w:val="single" w:sz="4" w:space="0" w:color="auto"/>
              <w:left w:val="single" w:sz="18" w:space="0" w:color="auto"/>
              <w:bottom w:val="single" w:sz="4" w:space="0" w:color="auto"/>
              <w:right w:val="single" w:sz="4" w:space="0" w:color="auto"/>
            </w:tcBorders>
            <w:vAlign w:val="center"/>
          </w:tcPr>
          <w:p w14:paraId="1621BFDF" w14:textId="386C3F54" w:rsidR="0092707D" w:rsidRPr="00D5487F" w:rsidRDefault="0092707D" w:rsidP="0092707D">
            <w:pPr>
              <w:jc w:val="center"/>
              <w:rPr>
                <w:rFonts w:ascii="Calibri" w:eastAsia="Times New Roman" w:hAnsi="Calibri" w:cs="Arial"/>
                <w:lang w:val="cs-CZ" w:eastAsia="cs-CZ"/>
              </w:rPr>
            </w:pPr>
            <w:r w:rsidRPr="00D5487F">
              <w:rPr>
                <w:rFonts w:ascii="Calibri" w:eastAsia="Times New Roman" w:hAnsi="Calibri" w:cs="Arial"/>
                <w:lang w:val="cs-CZ" w:eastAsia="cs-CZ"/>
              </w:rPr>
              <w:t>1 420 mil. Kč</w:t>
            </w:r>
          </w:p>
        </w:tc>
        <w:tc>
          <w:tcPr>
            <w:tcW w:w="1098" w:type="pct"/>
            <w:tcBorders>
              <w:top w:val="single" w:sz="4" w:space="0" w:color="auto"/>
              <w:left w:val="single" w:sz="4" w:space="0" w:color="auto"/>
              <w:bottom w:val="single" w:sz="4" w:space="0" w:color="auto"/>
              <w:right w:val="single" w:sz="18" w:space="0" w:color="auto"/>
            </w:tcBorders>
            <w:vAlign w:val="center"/>
          </w:tcPr>
          <w:p w14:paraId="27CA9B1D" w14:textId="4D470DC2" w:rsidR="0092707D" w:rsidRPr="00D5487F" w:rsidRDefault="0092707D" w:rsidP="0092707D">
            <w:pPr>
              <w:jc w:val="center"/>
              <w:rPr>
                <w:rFonts w:ascii="Calibri" w:eastAsia="Times New Roman" w:hAnsi="Calibri" w:cs="Arial"/>
                <w:lang w:val="cs-CZ" w:eastAsia="cs-CZ"/>
              </w:rPr>
            </w:pPr>
            <w:r w:rsidRPr="00D5487F">
              <w:rPr>
                <w:rFonts w:ascii="Calibri" w:eastAsia="Times New Roman" w:hAnsi="Calibri" w:cs="Arial"/>
                <w:lang w:val="cs-CZ" w:eastAsia="cs-CZ"/>
              </w:rPr>
              <w:t>600 mil. Kč</w:t>
            </w:r>
          </w:p>
        </w:tc>
        <w:tc>
          <w:tcPr>
            <w:tcW w:w="1098" w:type="pct"/>
            <w:tcBorders>
              <w:top w:val="single" w:sz="4" w:space="0" w:color="auto"/>
              <w:left w:val="single" w:sz="4" w:space="0" w:color="auto"/>
              <w:bottom w:val="single" w:sz="4" w:space="0" w:color="auto"/>
              <w:right w:val="single" w:sz="4" w:space="0" w:color="auto"/>
            </w:tcBorders>
            <w:vAlign w:val="center"/>
          </w:tcPr>
          <w:p w14:paraId="22AD7DDB" w14:textId="2D938AE4" w:rsidR="0092707D" w:rsidRPr="004F0772" w:rsidRDefault="0092707D" w:rsidP="0092707D">
            <w:pPr>
              <w:jc w:val="center"/>
              <w:rPr>
                <w:rFonts w:ascii="Calibri" w:eastAsia="Times New Roman" w:hAnsi="Calibri" w:cs="Arial"/>
                <w:color w:val="FF0000"/>
                <w:lang w:val="cs-CZ" w:eastAsia="cs-CZ"/>
              </w:rPr>
            </w:pPr>
            <w:r w:rsidRPr="00511AC9">
              <w:rPr>
                <w:rFonts w:eastAsia="Times New Roman" w:cstheme="minorHAnsi"/>
                <w:lang w:eastAsia="cs-CZ"/>
              </w:rPr>
              <w:t xml:space="preserve">6,24 </w:t>
            </w:r>
            <w:proofErr w:type="spellStart"/>
            <w:r w:rsidRPr="00511AC9">
              <w:rPr>
                <w:rFonts w:eastAsia="Times New Roman" w:cstheme="minorHAnsi"/>
                <w:lang w:eastAsia="cs-CZ"/>
              </w:rPr>
              <w:t>mld</w:t>
            </w:r>
            <w:proofErr w:type="spellEnd"/>
            <w:r w:rsidRPr="00511AC9">
              <w:rPr>
                <w:rFonts w:eastAsia="Times New Roman" w:cstheme="minorHAnsi"/>
                <w:lang w:eastAsia="cs-CZ"/>
              </w:rPr>
              <w:t xml:space="preserve">. </w:t>
            </w:r>
            <w:proofErr w:type="spellStart"/>
            <w:r w:rsidRPr="00511AC9">
              <w:rPr>
                <w:rFonts w:eastAsia="Times New Roman" w:cstheme="minorHAnsi"/>
                <w:lang w:eastAsia="cs-CZ"/>
              </w:rPr>
              <w:t>Kč</w:t>
            </w:r>
            <w:proofErr w:type="spellEnd"/>
          </w:p>
        </w:tc>
        <w:tc>
          <w:tcPr>
            <w:tcW w:w="1098" w:type="pct"/>
            <w:tcBorders>
              <w:top w:val="single" w:sz="4" w:space="0" w:color="auto"/>
              <w:left w:val="single" w:sz="4" w:space="0" w:color="auto"/>
              <w:bottom w:val="single" w:sz="4" w:space="0" w:color="auto"/>
              <w:right w:val="single" w:sz="18" w:space="0" w:color="auto"/>
            </w:tcBorders>
            <w:vAlign w:val="center"/>
          </w:tcPr>
          <w:p w14:paraId="74C1F79F" w14:textId="1DEEA970" w:rsidR="0092707D" w:rsidRPr="004F0772" w:rsidRDefault="0092707D" w:rsidP="0092707D">
            <w:pPr>
              <w:jc w:val="center"/>
              <w:rPr>
                <w:rFonts w:ascii="Calibri" w:eastAsia="Times New Roman" w:hAnsi="Calibri" w:cs="Arial"/>
                <w:color w:val="FF0000"/>
                <w:lang w:val="cs-CZ" w:eastAsia="cs-CZ"/>
              </w:rPr>
            </w:pPr>
            <w:r w:rsidRPr="00511AC9">
              <w:rPr>
                <w:rFonts w:eastAsia="Times New Roman" w:cstheme="minorHAnsi"/>
                <w:lang w:eastAsia="cs-CZ"/>
              </w:rPr>
              <w:t xml:space="preserve">2,64 </w:t>
            </w:r>
            <w:proofErr w:type="spellStart"/>
            <w:r w:rsidRPr="00511AC9">
              <w:rPr>
                <w:rFonts w:eastAsia="Times New Roman" w:cstheme="minorHAnsi"/>
                <w:lang w:eastAsia="cs-CZ"/>
              </w:rPr>
              <w:t>mld</w:t>
            </w:r>
            <w:proofErr w:type="spellEnd"/>
            <w:r w:rsidRPr="00511AC9">
              <w:rPr>
                <w:rFonts w:eastAsia="Times New Roman" w:cstheme="minorHAnsi"/>
                <w:lang w:eastAsia="cs-CZ"/>
              </w:rPr>
              <w:t xml:space="preserve">. </w:t>
            </w:r>
            <w:proofErr w:type="spellStart"/>
            <w:r w:rsidRPr="00511AC9">
              <w:rPr>
                <w:rFonts w:eastAsia="Times New Roman" w:cstheme="minorHAnsi"/>
                <w:lang w:eastAsia="cs-CZ"/>
              </w:rPr>
              <w:t>Kč</w:t>
            </w:r>
            <w:proofErr w:type="spellEnd"/>
          </w:p>
        </w:tc>
      </w:tr>
      <w:tr w:rsidR="0092707D" w:rsidRPr="00D5487F" w14:paraId="5470771D" w14:textId="77777777" w:rsidTr="006E44F8">
        <w:trPr>
          <w:trHeight w:hRule="exact" w:val="521"/>
        </w:trPr>
        <w:tc>
          <w:tcPr>
            <w:tcW w:w="608" w:type="pct"/>
            <w:tcBorders>
              <w:top w:val="single" w:sz="4" w:space="0" w:color="auto"/>
              <w:left w:val="single" w:sz="18" w:space="0" w:color="auto"/>
              <w:bottom w:val="single" w:sz="4" w:space="0" w:color="auto"/>
              <w:right w:val="single" w:sz="18" w:space="0" w:color="auto"/>
            </w:tcBorders>
            <w:shd w:val="clear" w:color="auto" w:fill="BFBFBF"/>
            <w:vAlign w:val="center"/>
          </w:tcPr>
          <w:p w14:paraId="17C10919" w14:textId="77777777" w:rsidR="0092707D" w:rsidRPr="00D5487F" w:rsidRDefault="0092707D" w:rsidP="0092707D">
            <w:pPr>
              <w:rPr>
                <w:rFonts w:ascii="Calibri" w:eastAsia="Times New Roman" w:hAnsi="Calibri" w:cs="Arial"/>
                <w:b/>
                <w:sz w:val="20"/>
                <w:szCs w:val="20"/>
                <w:lang w:val="cs-CZ" w:eastAsia="cs-CZ"/>
              </w:rPr>
            </w:pPr>
            <w:r w:rsidRPr="00D5487F">
              <w:rPr>
                <w:rFonts w:ascii="Calibri" w:eastAsia="Times New Roman" w:hAnsi="Calibri" w:cs="Arial"/>
                <w:b/>
                <w:sz w:val="20"/>
                <w:szCs w:val="20"/>
                <w:lang w:val="cs-CZ" w:eastAsia="cs-CZ"/>
              </w:rPr>
              <w:t>Varianta 2</w:t>
            </w:r>
          </w:p>
        </w:tc>
        <w:tc>
          <w:tcPr>
            <w:tcW w:w="1098" w:type="pct"/>
            <w:tcBorders>
              <w:top w:val="single" w:sz="4" w:space="0" w:color="auto"/>
              <w:left w:val="single" w:sz="18" w:space="0" w:color="auto"/>
              <w:bottom w:val="single" w:sz="4" w:space="0" w:color="auto"/>
              <w:right w:val="single" w:sz="4" w:space="0" w:color="auto"/>
            </w:tcBorders>
            <w:vAlign w:val="center"/>
          </w:tcPr>
          <w:p w14:paraId="6386C378" w14:textId="06F1A3C6" w:rsidR="0092707D" w:rsidRPr="00D5487F" w:rsidRDefault="0092707D" w:rsidP="0092707D">
            <w:pPr>
              <w:jc w:val="center"/>
              <w:rPr>
                <w:rFonts w:ascii="Calibri" w:eastAsia="Times New Roman" w:hAnsi="Calibri" w:cs="Arial"/>
                <w:lang w:val="cs-CZ" w:eastAsia="cs-CZ"/>
              </w:rPr>
            </w:pPr>
            <w:r w:rsidRPr="00D5487F">
              <w:rPr>
                <w:rFonts w:ascii="Calibri" w:eastAsia="Times New Roman" w:hAnsi="Calibri" w:cs="Arial"/>
                <w:lang w:val="cs-CZ" w:eastAsia="cs-CZ"/>
              </w:rPr>
              <w:t>1 480 mil. Kč</w:t>
            </w:r>
          </w:p>
        </w:tc>
        <w:tc>
          <w:tcPr>
            <w:tcW w:w="1098" w:type="pct"/>
            <w:tcBorders>
              <w:top w:val="single" w:sz="4" w:space="0" w:color="auto"/>
              <w:left w:val="single" w:sz="4" w:space="0" w:color="auto"/>
              <w:bottom w:val="single" w:sz="4" w:space="0" w:color="auto"/>
              <w:right w:val="single" w:sz="18" w:space="0" w:color="auto"/>
            </w:tcBorders>
            <w:vAlign w:val="center"/>
          </w:tcPr>
          <w:p w14:paraId="4405C60F" w14:textId="39FB61D5" w:rsidR="0092707D" w:rsidRPr="00D5487F" w:rsidRDefault="0092707D" w:rsidP="0092707D">
            <w:pPr>
              <w:jc w:val="center"/>
              <w:rPr>
                <w:rFonts w:ascii="Calibri" w:eastAsia="Times New Roman" w:hAnsi="Calibri" w:cs="Arial"/>
                <w:lang w:val="cs-CZ" w:eastAsia="cs-CZ"/>
              </w:rPr>
            </w:pPr>
            <w:r w:rsidRPr="00D5487F">
              <w:rPr>
                <w:rFonts w:ascii="Calibri" w:eastAsia="Times New Roman" w:hAnsi="Calibri" w:cs="Arial"/>
                <w:lang w:val="cs-CZ" w:eastAsia="cs-CZ"/>
              </w:rPr>
              <w:t xml:space="preserve"> 630 mil. Kč</w:t>
            </w:r>
          </w:p>
        </w:tc>
        <w:tc>
          <w:tcPr>
            <w:tcW w:w="1098" w:type="pct"/>
            <w:tcBorders>
              <w:top w:val="single" w:sz="4" w:space="0" w:color="auto"/>
              <w:left w:val="single" w:sz="4" w:space="0" w:color="auto"/>
              <w:bottom w:val="single" w:sz="4" w:space="0" w:color="auto"/>
              <w:right w:val="single" w:sz="4" w:space="0" w:color="auto"/>
            </w:tcBorders>
            <w:vAlign w:val="center"/>
          </w:tcPr>
          <w:p w14:paraId="2C8C03C5" w14:textId="22ABB3A7" w:rsidR="0092707D" w:rsidRPr="004F0772" w:rsidRDefault="0092707D" w:rsidP="0092707D">
            <w:pPr>
              <w:jc w:val="center"/>
              <w:rPr>
                <w:rFonts w:ascii="Calibri" w:eastAsia="Times New Roman" w:hAnsi="Calibri" w:cs="Arial"/>
                <w:color w:val="FF0000"/>
                <w:lang w:val="cs-CZ" w:eastAsia="cs-CZ"/>
              </w:rPr>
            </w:pPr>
            <w:r w:rsidRPr="00511AC9">
              <w:rPr>
                <w:rFonts w:eastAsia="Times New Roman" w:cstheme="minorHAnsi"/>
                <w:lang w:eastAsia="cs-CZ"/>
              </w:rPr>
              <w:t xml:space="preserve">6,57 </w:t>
            </w:r>
            <w:proofErr w:type="spellStart"/>
            <w:r w:rsidRPr="00511AC9">
              <w:rPr>
                <w:rFonts w:eastAsia="Times New Roman" w:cstheme="minorHAnsi"/>
                <w:lang w:eastAsia="cs-CZ"/>
              </w:rPr>
              <w:t>mld</w:t>
            </w:r>
            <w:proofErr w:type="spellEnd"/>
            <w:r w:rsidRPr="00511AC9">
              <w:rPr>
                <w:rFonts w:eastAsia="Times New Roman" w:cstheme="minorHAnsi"/>
                <w:lang w:eastAsia="cs-CZ"/>
              </w:rPr>
              <w:t xml:space="preserve">. </w:t>
            </w:r>
            <w:proofErr w:type="spellStart"/>
            <w:r w:rsidRPr="00511AC9">
              <w:rPr>
                <w:rFonts w:eastAsia="Times New Roman" w:cstheme="minorHAnsi"/>
                <w:lang w:eastAsia="cs-CZ"/>
              </w:rPr>
              <w:t>Kč</w:t>
            </w:r>
            <w:proofErr w:type="spellEnd"/>
          </w:p>
        </w:tc>
        <w:tc>
          <w:tcPr>
            <w:tcW w:w="1098" w:type="pct"/>
            <w:tcBorders>
              <w:top w:val="single" w:sz="4" w:space="0" w:color="auto"/>
              <w:left w:val="single" w:sz="4" w:space="0" w:color="auto"/>
              <w:bottom w:val="single" w:sz="4" w:space="0" w:color="auto"/>
              <w:right w:val="single" w:sz="18" w:space="0" w:color="auto"/>
            </w:tcBorders>
            <w:vAlign w:val="center"/>
          </w:tcPr>
          <w:p w14:paraId="127959A3" w14:textId="1B732D71" w:rsidR="0092707D" w:rsidRPr="004F0772" w:rsidRDefault="0092707D" w:rsidP="0092707D">
            <w:pPr>
              <w:jc w:val="center"/>
              <w:rPr>
                <w:rFonts w:ascii="Calibri" w:eastAsia="Times New Roman" w:hAnsi="Calibri" w:cs="Arial"/>
                <w:color w:val="FF0000"/>
                <w:lang w:val="cs-CZ" w:eastAsia="cs-CZ"/>
              </w:rPr>
            </w:pPr>
            <w:r w:rsidRPr="00511AC9">
              <w:rPr>
                <w:rFonts w:eastAsia="Times New Roman" w:cstheme="minorHAnsi"/>
                <w:lang w:eastAsia="cs-CZ"/>
              </w:rPr>
              <w:t xml:space="preserve">2,78 </w:t>
            </w:r>
            <w:proofErr w:type="spellStart"/>
            <w:r w:rsidRPr="00511AC9">
              <w:rPr>
                <w:rFonts w:eastAsia="Times New Roman" w:cstheme="minorHAnsi"/>
                <w:lang w:eastAsia="cs-CZ"/>
              </w:rPr>
              <w:t>mld</w:t>
            </w:r>
            <w:proofErr w:type="spellEnd"/>
            <w:r w:rsidRPr="00511AC9">
              <w:rPr>
                <w:rFonts w:eastAsia="Times New Roman" w:cstheme="minorHAnsi"/>
                <w:lang w:eastAsia="cs-CZ"/>
              </w:rPr>
              <w:t xml:space="preserve">. </w:t>
            </w:r>
            <w:proofErr w:type="spellStart"/>
            <w:r w:rsidRPr="00511AC9">
              <w:rPr>
                <w:rFonts w:eastAsia="Times New Roman" w:cstheme="minorHAnsi"/>
                <w:lang w:eastAsia="cs-CZ"/>
              </w:rPr>
              <w:t>Kč</w:t>
            </w:r>
            <w:proofErr w:type="spellEnd"/>
          </w:p>
        </w:tc>
      </w:tr>
      <w:tr w:rsidR="0092707D" w:rsidRPr="00D5487F" w14:paraId="183DEC51" w14:textId="77777777" w:rsidTr="003E5E3A">
        <w:trPr>
          <w:trHeight w:hRule="exact" w:val="521"/>
        </w:trPr>
        <w:tc>
          <w:tcPr>
            <w:tcW w:w="608" w:type="pct"/>
            <w:tcBorders>
              <w:top w:val="single" w:sz="4" w:space="0" w:color="auto"/>
              <w:left w:val="single" w:sz="18" w:space="0" w:color="auto"/>
              <w:bottom w:val="single" w:sz="18" w:space="0" w:color="auto"/>
              <w:right w:val="single" w:sz="18" w:space="0" w:color="auto"/>
            </w:tcBorders>
            <w:shd w:val="clear" w:color="auto" w:fill="BFBFBF"/>
            <w:vAlign w:val="center"/>
          </w:tcPr>
          <w:p w14:paraId="5ECABE1E" w14:textId="3BF5BB52" w:rsidR="0092707D" w:rsidRPr="00D5487F" w:rsidRDefault="0092707D" w:rsidP="0092707D">
            <w:pPr>
              <w:rPr>
                <w:rFonts w:ascii="Calibri" w:eastAsia="Times New Roman" w:hAnsi="Calibri" w:cs="Arial"/>
                <w:b/>
                <w:sz w:val="20"/>
                <w:szCs w:val="20"/>
                <w:lang w:val="cs-CZ" w:eastAsia="cs-CZ"/>
              </w:rPr>
            </w:pPr>
            <w:r w:rsidRPr="00D5487F">
              <w:rPr>
                <w:rFonts w:ascii="Calibri" w:eastAsia="Times New Roman" w:hAnsi="Calibri" w:cs="Arial"/>
                <w:b/>
                <w:sz w:val="20"/>
                <w:szCs w:val="20"/>
                <w:lang w:val="cs-CZ" w:eastAsia="cs-CZ"/>
              </w:rPr>
              <w:t>Varianta 3</w:t>
            </w:r>
          </w:p>
        </w:tc>
        <w:tc>
          <w:tcPr>
            <w:tcW w:w="1098" w:type="pct"/>
            <w:tcBorders>
              <w:top w:val="single" w:sz="4" w:space="0" w:color="auto"/>
              <w:left w:val="single" w:sz="18" w:space="0" w:color="auto"/>
              <w:bottom w:val="single" w:sz="18" w:space="0" w:color="auto"/>
              <w:right w:val="single" w:sz="4" w:space="0" w:color="auto"/>
            </w:tcBorders>
            <w:vAlign w:val="center"/>
          </w:tcPr>
          <w:p w14:paraId="22EC7A03" w14:textId="6344F198" w:rsidR="0092707D" w:rsidRPr="00D5487F" w:rsidRDefault="0092707D" w:rsidP="0092707D">
            <w:pPr>
              <w:jc w:val="center"/>
              <w:rPr>
                <w:rFonts w:ascii="Calibri" w:eastAsia="Times New Roman" w:hAnsi="Calibri" w:cs="Arial"/>
                <w:lang w:val="cs-CZ" w:eastAsia="cs-CZ"/>
              </w:rPr>
            </w:pPr>
            <w:r w:rsidRPr="00D5487F">
              <w:rPr>
                <w:rFonts w:ascii="Calibri" w:eastAsia="Times New Roman" w:hAnsi="Calibri" w:cs="Arial"/>
                <w:lang w:val="cs-CZ" w:eastAsia="cs-CZ"/>
              </w:rPr>
              <w:t>1 780 mil. Kč</w:t>
            </w:r>
          </w:p>
        </w:tc>
        <w:tc>
          <w:tcPr>
            <w:tcW w:w="1098" w:type="pct"/>
            <w:tcBorders>
              <w:top w:val="single" w:sz="4" w:space="0" w:color="auto"/>
              <w:left w:val="single" w:sz="4" w:space="0" w:color="auto"/>
              <w:bottom w:val="single" w:sz="18" w:space="0" w:color="auto"/>
              <w:right w:val="single" w:sz="18" w:space="0" w:color="auto"/>
            </w:tcBorders>
            <w:vAlign w:val="center"/>
          </w:tcPr>
          <w:p w14:paraId="65119B41" w14:textId="170343AC" w:rsidR="0092707D" w:rsidRPr="00D5487F" w:rsidRDefault="0092707D" w:rsidP="0092707D">
            <w:pPr>
              <w:jc w:val="center"/>
              <w:rPr>
                <w:rFonts w:ascii="Calibri" w:eastAsia="Times New Roman" w:hAnsi="Calibri" w:cs="Arial"/>
                <w:lang w:val="cs-CZ" w:eastAsia="cs-CZ"/>
              </w:rPr>
            </w:pPr>
            <w:r w:rsidRPr="00D5487F">
              <w:rPr>
                <w:rFonts w:ascii="Calibri" w:eastAsia="Times New Roman" w:hAnsi="Calibri" w:cs="Arial"/>
                <w:lang w:val="cs-CZ" w:eastAsia="cs-CZ"/>
              </w:rPr>
              <w:t>760 mil. Kč</w:t>
            </w:r>
          </w:p>
        </w:tc>
        <w:tc>
          <w:tcPr>
            <w:tcW w:w="1098" w:type="pct"/>
            <w:tcBorders>
              <w:top w:val="single" w:sz="4" w:space="0" w:color="auto"/>
              <w:left w:val="single" w:sz="4" w:space="0" w:color="auto"/>
              <w:bottom w:val="single" w:sz="18" w:space="0" w:color="auto"/>
              <w:right w:val="single" w:sz="4" w:space="0" w:color="auto"/>
            </w:tcBorders>
            <w:vAlign w:val="center"/>
          </w:tcPr>
          <w:p w14:paraId="6F7E0878" w14:textId="063E9D33" w:rsidR="0092707D" w:rsidRPr="004F0772" w:rsidRDefault="0092707D" w:rsidP="0092707D">
            <w:pPr>
              <w:jc w:val="center"/>
              <w:rPr>
                <w:rFonts w:ascii="Calibri" w:eastAsia="Times New Roman" w:hAnsi="Calibri" w:cs="Arial"/>
                <w:color w:val="FF0000"/>
                <w:lang w:val="cs-CZ" w:eastAsia="cs-CZ"/>
              </w:rPr>
            </w:pPr>
            <w:r w:rsidRPr="00511AC9">
              <w:rPr>
                <w:rFonts w:eastAsia="Times New Roman" w:cstheme="minorHAnsi"/>
                <w:lang w:eastAsia="cs-CZ"/>
              </w:rPr>
              <w:t xml:space="preserve">7,99 </w:t>
            </w:r>
            <w:proofErr w:type="spellStart"/>
            <w:r w:rsidRPr="00511AC9">
              <w:rPr>
                <w:rFonts w:eastAsia="Times New Roman" w:cstheme="minorHAnsi"/>
                <w:lang w:eastAsia="cs-CZ"/>
              </w:rPr>
              <w:t>mld</w:t>
            </w:r>
            <w:proofErr w:type="spellEnd"/>
            <w:r w:rsidRPr="00511AC9">
              <w:rPr>
                <w:rFonts w:eastAsia="Times New Roman" w:cstheme="minorHAnsi"/>
                <w:lang w:eastAsia="cs-CZ"/>
              </w:rPr>
              <w:t xml:space="preserve">. </w:t>
            </w:r>
            <w:proofErr w:type="spellStart"/>
            <w:r w:rsidRPr="00511AC9">
              <w:rPr>
                <w:rFonts w:eastAsia="Times New Roman" w:cstheme="minorHAnsi"/>
                <w:lang w:eastAsia="cs-CZ"/>
              </w:rPr>
              <w:t>Kč</w:t>
            </w:r>
            <w:proofErr w:type="spellEnd"/>
          </w:p>
        </w:tc>
        <w:tc>
          <w:tcPr>
            <w:tcW w:w="1098" w:type="pct"/>
            <w:tcBorders>
              <w:top w:val="single" w:sz="4" w:space="0" w:color="auto"/>
              <w:left w:val="single" w:sz="4" w:space="0" w:color="auto"/>
              <w:bottom w:val="single" w:sz="18" w:space="0" w:color="auto"/>
              <w:right w:val="single" w:sz="18" w:space="0" w:color="auto"/>
            </w:tcBorders>
            <w:vAlign w:val="center"/>
          </w:tcPr>
          <w:p w14:paraId="5117C719" w14:textId="387C8D17" w:rsidR="0092707D" w:rsidRPr="004F0772" w:rsidRDefault="0092707D" w:rsidP="0092707D">
            <w:pPr>
              <w:jc w:val="center"/>
              <w:rPr>
                <w:rFonts w:ascii="Calibri" w:eastAsia="Times New Roman" w:hAnsi="Calibri" w:cs="Arial"/>
                <w:color w:val="FF0000"/>
                <w:lang w:val="cs-CZ" w:eastAsia="cs-CZ"/>
              </w:rPr>
            </w:pPr>
            <w:r w:rsidRPr="00511AC9">
              <w:rPr>
                <w:rFonts w:eastAsia="Times New Roman" w:cstheme="minorHAnsi"/>
                <w:lang w:eastAsia="cs-CZ"/>
              </w:rPr>
              <w:t xml:space="preserve">3,38 </w:t>
            </w:r>
            <w:proofErr w:type="spellStart"/>
            <w:r w:rsidRPr="00511AC9">
              <w:rPr>
                <w:rFonts w:eastAsia="Times New Roman" w:cstheme="minorHAnsi"/>
                <w:lang w:eastAsia="cs-CZ"/>
              </w:rPr>
              <w:t>mld</w:t>
            </w:r>
            <w:proofErr w:type="spellEnd"/>
            <w:r w:rsidRPr="00511AC9">
              <w:rPr>
                <w:rFonts w:eastAsia="Times New Roman" w:cstheme="minorHAnsi"/>
                <w:lang w:eastAsia="cs-CZ"/>
              </w:rPr>
              <w:t>. Kč</w:t>
            </w:r>
          </w:p>
        </w:tc>
      </w:tr>
    </w:tbl>
    <w:p w14:paraId="497C912E" w14:textId="77777777" w:rsidR="00D5487F" w:rsidRPr="008B6BE9" w:rsidRDefault="00D5487F" w:rsidP="00D32841">
      <w:pPr>
        <w:rPr>
          <w:rFonts w:ascii="Calibri" w:eastAsia="Calibri" w:hAnsi="Calibri" w:cs="Times New Roman"/>
          <w:lang w:val="cs-CZ"/>
        </w:rPr>
      </w:pPr>
    </w:p>
    <w:p w14:paraId="63DEC3E8" w14:textId="1642C71F" w:rsidR="00D32841" w:rsidRPr="00D5487F" w:rsidRDefault="00D32841" w:rsidP="00D32841">
      <w:pPr>
        <w:rPr>
          <w:rFonts w:ascii="Times New Roman" w:eastAsia="Calibri" w:hAnsi="Times New Roman" w:cs="Times New Roman"/>
          <w:i/>
          <w:iCs/>
          <w:lang w:val="cs-CZ" w:eastAsia="x-none"/>
        </w:rPr>
      </w:pPr>
      <w:r w:rsidRPr="00D5487F">
        <w:rPr>
          <w:rFonts w:ascii="Times New Roman" w:eastAsia="Calibri" w:hAnsi="Times New Roman" w:cs="Times New Roman"/>
          <w:i/>
          <w:iCs/>
          <w:lang w:val="cs-CZ" w:eastAsia="x-none"/>
        </w:rPr>
        <w:t xml:space="preserve">Tabulka č. </w:t>
      </w:r>
      <w:r w:rsidR="00007EA8" w:rsidRPr="00D5487F">
        <w:rPr>
          <w:rFonts w:ascii="Times New Roman" w:eastAsia="Calibri" w:hAnsi="Times New Roman" w:cs="Times New Roman"/>
          <w:i/>
          <w:iCs/>
          <w:lang w:val="cs-CZ" w:eastAsia="x-none"/>
        </w:rPr>
        <w:t>13</w:t>
      </w:r>
      <w:r w:rsidR="00DC7624" w:rsidRPr="00D5487F">
        <w:rPr>
          <w:rFonts w:ascii="Times New Roman" w:eastAsia="Calibri" w:hAnsi="Times New Roman" w:cs="Times New Roman"/>
          <w:i/>
          <w:iCs/>
          <w:lang w:val="cs-CZ" w:eastAsia="x-none"/>
        </w:rPr>
        <w:t xml:space="preserve"> –</w:t>
      </w:r>
      <w:r w:rsidRPr="00D5487F">
        <w:rPr>
          <w:rFonts w:ascii="Times New Roman" w:eastAsia="Calibri" w:hAnsi="Times New Roman" w:cs="Times New Roman"/>
          <w:i/>
          <w:iCs/>
          <w:lang w:val="cs-CZ" w:eastAsia="x-none"/>
        </w:rPr>
        <w:t xml:space="preserve"> Odhadovaný meziroční nárůst výběru pojistného v</w:t>
      </w:r>
      <w:r w:rsidR="009C40F5">
        <w:rPr>
          <w:rFonts w:ascii="Times New Roman" w:eastAsia="Calibri" w:hAnsi="Times New Roman" w:cs="Times New Roman"/>
          <w:i/>
          <w:iCs/>
          <w:lang w:val="cs-CZ" w:eastAsia="x-none"/>
        </w:rPr>
        <w:t> </w:t>
      </w:r>
      <w:r w:rsidRPr="00D5487F">
        <w:rPr>
          <w:rFonts w:ascii="Times New Roman" w:eastAsia="Calibri" w:hAnsi="Times New Roman" w:cs="Times New Roman"/>
          <w:i/>
          <w:iCs/>
          <w:lang w:val="cs-CZ" w:eastAsia="x-none"/>
        </w:rPr>
        <w:t>roce 202</w:t>
      </w:r>
      <w:r w:rsidR="006E44F8" w:rsidRPr="00D5487F">
        <w:rPr>
          <w:rFonts w:ascii="Times New Roman" w:eastAsia="Calibri" w:hAnsi="Times New Roman" w:cs="Times New Roman"/>
          <w:i/>
          <w:iCs/>
          <w:lang w:val="cs-CZ" w:eastAsia="x-none"/>
        </w:rPr>
        <w:t>8</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1096"/>
        <w:gridCol w:w="1981"/>
        <w:gridCol w:w="1981"/>
        <w:gridCol w:w="1981"/>
        <w:gridCol w:w="1981"/>
      </w:tblGrid>
      <w:tr w:rsidR="00D5487F" w:rsidRPr="00D5487F" w14:paraId="0626CB3B" w14:textId="77777777" w:rsidTr="00084ACA">
        <w:trPr>
          <w:trHeight w:hRule="exact" w:val="1021"/>
        </w:trPr>
        <w:tc>
          <w:tcPr>
            <w:tcW w:w="608" w:type="pct"/>
            <w:vMerge w:val="restart"/>
            <w:tcBorders>
              <w:top w:val="single" w:sz="18" w:space="0" w:color="auto"/>
              <w:left w:val="single" w:sz="18" w:space="0" w:color="auto"/>
              <w:right w:val="single" w:sz="18" w:space="0" w:color="auto"/>
            </w:tcBorders>
            <w:shd w:val="clear" w:color="auto" w:fill="BFBFBF"/>
            <w:vAlign w:val="center"/>
          </w:tcPr>
          <w:p w14:paraId="740E9736" w14:textId="77777777" w:rsidR="00084ACA" w:rsidRPr="00D5487F" w:rsidRDefault="00084ACA" w:rsidP="00084ACA">
            <w:pPr>
              <w:rPr>
                <w:rFonts w:ascii="Calibri" w:eastAsia="Times New Roman" w:hAnsi="Calibri" w:cs="Arial"/>
                <w:b/>
                <w:lang w:val="cs-CZ" w:eastAsia="cs-CZ"/>
              </w:rPr>
            </w:pPr>
          </w:p>
        </w:tc>
        <w:tc>
          <w:tcPr>
            <w:tcW w:w="2196" w:type="pct"/>
            <w:gridSpan w:val="2"/>
            <w:tcBorders>
              <w:top w:val="single" w:sz="18" w:space="0" w:color="auto"/>
              <w:left w:val="single" w:sz="18" w:space="0" w:color="auto"/>
              <w:bottom w:val="single" w:sz="4" w:space="0" w:color="auto"/>
              <w:right w:val="single" w:sz="18" w:space="0" w:color="auto"/>
            </w:tcBorders>
            <w:shd w:val="clear" w:color="auto" w:fill="BFBFBF"/>
            <w:vAlign w:val="center"/>
          </w:tcPr>
          <w:p w14:paraId="1DED998B" w14:textId="47D8ED8D" w:rsidR="00084ACA" w:rsidRPr="00D5487F" w:rsidRDefault="00084ACA" w:rsidP="00084ACA">
            <w:pPr>
              <w:jc w:val="center"/>
              <w:rPr>
                <w:rFonts w:ascii="Calibri" w:eastAsia="Times New Roman" w:hAnsi="Calibri" w:cs="Arial"/>
                <w:bCs/>
                <w:lang w:val="cs-CZ" w:eastAsia="cs-CZ"/>
              </w:rPr>
            </w:pPr>
            <w:r w:rsidRPr="00D5487F">
              <w:rPr>
                <w:rFonts w:ascii="Calibri" w:eastAsia="Times New Roman" w:hAnsi="Calibri" w:cs="Arial"/>
                <w:b/>
                <w:lang w:val="cs-CZ" w:eastAsia="cs-CZ"/>
              </w:rPr>
              <w:t>Za zaměstnance odměňované minimální mzdou, resp. na úrovni zaručeného platu v</w:t>
            </w:r>
            <w:r w:rsidR="009C40F5">
              <w:rPr>
                <w:rFonts w:ascii="Calibri" w:eastAsia="Times New Roman" w:hAnsi="Calibri" w:cs="Arial"/>
                <w:b/>
                <w:lang w:val="cs-CZ" w:eastAsia="cs-CZ"/>
              </w:rPr>
              <w:t> </w:t>
            </w:r>
            <w:r w:rsidRPr="00D5487F">
              <w:rPr>
                <w:rFonts w:ascii="Calibri" w:eastAsia="Times New Roman" w:hAnsi="Calibri" w:cs="Arial"/>
                <w:b/>
                <w:lang w:val="cs-CZ" w:eastAsia="cs-CZ"/>
              </w:rPr>
              <w:t>1. skupině prací</w:t>
            </w:r>
          </w:p>
        </w:tc>
        <w:tc>
          <w:tcPr>
            <w:tcW w:w="2196" w:type="pct"/>
            <w:gridSpan w:val="2"/>
            <w:tcBorders>
              <w:top w:val="single" w:sz="18" w:space="0" w:color="auto"/>
              <w:left w:val="single" w:sz="4" w:space="0" w:color="auto"/>
              <w:bottom w:val="single" w:sz="4" w:space="0" w:color="auto"/>
              <w:right w:val="single" w:sz="18" w:space="0" w:color="auto"/>
            </w:tcBorders>
            <w:shd w:val="clear" w:color="auto" w:fill="BFBFBF"/>
            <w:vAlign w:val="center"/>
          </w:tcPr>
          <w:p w14:paraId="02C978AA" w14:textId="252B9B18" w:rsidR="00084ACA" w:rsidRPr="00D5487F" w:rsidRDefault="00084ACA" w:rsidP="00084ACA">
            <w:pPr>
              <w:jc w:val="center"/>
              <w:rPr>
                <w:rFonts w:ascii="Calibri" w:eastAsia="Times New Roman" w:hAnsi="Calibri" w:cs="Arial"/>
                <w:b/>
                <w:lang w:val="cs-CZ" w:eastAsia="cs-CZ"/>
              </w:rPr>
            </w:pPr>
            <w:r w:rsidRPr="00D5487F">
              <w:rPr>
                <w:rFonts w:ascii="Calibri" w:eastAsia="Times New Roman" w:hAnsi="Calibri" w:cs="Arial"/>
                <w:b/>
                <w:lang w:val="cs-CZ" w:eastAsia="cs-CZ"/>
              </w:rPr>
              <w:t>Za zaměstnance odměňované nejnižšími úrovněmi zaručeného platu ve 2. až 4. skupině prací</w:t>
            </w:r>
          </w:p>
        </w:tc>
      </w:tr>
      <w:tr w:rsidR="00D5487F" w:rsidRPr="00D5487F" w14:paraId="79DB7613" w14:textId="77777777" w:rsidTr="003E5E3A">
        <w:trPr>
          <w:trHeight w:hRule="exact" w:val="1474"/>
        </w:trPr>
        <w:tc>
          <w:tcPr>
            <w:tcW w:w="608" w:type="pct"/>
            <w:vMerge/>
            <w:tcBorders>
              <w:left w:val="single" w:sz="18" w:space="0" w:color="auto"/>
              <w:bottom w:val="single" w:sz="18" w:space="0" w:color="auto"/>
              <w:right w:val="single" w:sz="18" w:space="0" w:color="auto"/>
            </w:tcBorders>
            <w:shd w:val="clear" w:color="auto" w:fill="BFBFBF"/>
            <w:vAlign w:val="center"/>
            <w:hideMark/>
          </w:tcPr>
          <w:p w14:paraId="194F5621" w14:textId="77777777" w:rsidR="00084ACA" w:rsidRPr="00D5487F" w:rsidRDefault="00084ACA" w:rsidP="00084ACA">
            <w:pPr>
              <w:rPr>
                <w:rFonts w:ascii="Calibri" w:eastAsia="Times New Roman" w:hAnsi="Calibri" w:cs="Arial"/>
                <w:b/>
                <w:lang w:val="cs-CZ" w:eastAsia="cs-CZ"/>
              </w:rPr>
            </w:pPr>
          </w:p>
        </w:tc>
        <w:tc>
          <w:tcPr>
            <w:tcW w:w="1098" w:type="pct"/>
            <w:tcBorders>
              <w:top w:val="single" w:sz="4" w:space="0" w:color="auto"/>
              <w:left w:val="single" w:sz="18" w:space="0" w:color="auto"/>
              <w:bottom w:val="single" w:sz="18" w:space="0" w:color="auto"/>
              <w:right w:val="single" w:sz="4" w:space="0" w:color="auto"/>
            </w:tcBorders>
            <w:shd w:val="clear" w:color="auto" w:fill="BFBFBF"/>
            <w:vAlign w:val="center"/>
            <w:hideMark/>
          </w:tcPr>
          <w:p w14:paraId="13A7E33C" w14:textId="77777777" w:rsidR="00084ACA" w:rsidRPr="00D5487F" w:rsidRDefault="00084ACA" w:rsidP="00084ACA">
            <w:pPr>
              <w:jc w:val="center"/>
              <w:rPr>
                <w:rFonts w:ascii="Calibri" w:eastAsia="Times New Roman" w:hAnsi="Calibri" w:cs="Arial"/>
                <w:b/>
                <w:lang w:val="cs-CZ" w:eastAsia="cs-CZ"/>
              </w:rPr>
            </w:pPr>
            <w:r w:rsidRPr="00D5487F">
              <w:rPr>
                <w:rFonts w:ascii="Calibri" w:eastAsia="Times New Roman" w:hAnsi="Calibri" w:cs="Arial"/>
                <w:b/>
                <w:lang w:val="cs-CZ" w:eastAsia="cs-CZ"/>
              </w:rPr>
              <w:t>Nárůst příjmů sociálního pojištění</w:t>
            </w:r>
          </w:p>
          <w:p w14:paraId="2AC52251" w14:textId="77777777" w:rsidR="00084ACA" w:rsidRPr="00D5487F" w:rsidRDefault="00084ACA" w:rsidP="00084ACA">
            <w:pPr>
              <w:jc w:val="center"/>
              <w:rPr>
                <w:rFonts w:ascii="Calibri" w:eastAsia="Times New Roman" w:hAnsi="Calibri" w:cs="Arial"/>
                <w:lang w:val="cs-CZ" w:eastAsia="cs-CZ"/>
              </w:rPr>
            </w:pPr>
            <w:r w:rsidRPr="00D5487F">
              <w:rPr>
                <w:rFonts w:ascii="Calibri" w:eastAsia="Times New Roman" w:hAnsi="Calibri" w:cs="Arial"/>
                <w:lang w:val="cs-CZ" w:eastAsia="cs-CZ"/>
              </w:rPr>
              <w:t>vč. odvodů zaměstnavatelů</w:t>
            </w:r>
          </w:p>
        </w:tc>
        <w:tc>
          <w:tcPr>
            <w:tcW w:w="1098" w:type="pct"/>
            <w:tcBorders>
              <w:top w:val="single" w:sz="4" w:space="0" w:color="auto"/>
              <w:left w:val="single" w:sz="4" w:space="0" w:color="auto"/>
              <w:bottom w:val="single" w:sz="18" w:space="0" w:color="auto"/>
              <w:right w:val="single" w:sz="18" w:space="0" w:color="auto"/>
            </w:tcBorders>
            <w:shd w:val="clear" w:color="auto" w:fill="BFBFBF"/>
            <w:vAlign w:val="center"/>
          </w:tcPr>
          <w:p w14:paraId="67C25161" w14:textId="77777777" w:rsidR="00084ACA" w:rsidRPr="00D5487F" w:rsidRDefault="00084ACA" w:rsidP="00084ACA">
            <w:pPr>
              <w:jc w:val="center"/>
              <w:rPr>
                <w:rFonts w:ascii="Calibri" w:eastAsia="Times New Roman" w:hAnsi="Calibri" w:cs="Arial"/>
                <w:b/>
                <w:lang w:val="cs-CZ" w:eastAsia="cs-CZ"/>
              </w:rPr>
            </w:pPr>
            <w:r w:rsidRPr="00D5487F">
              <w:rPr>
                <w:rFonts w:ascii="Calibri" w:eastAsia="Times New Roman" w:hAnsi="Calibri" w:cs="Arial"/>
                <w:b/>
                <w:lang w:val="cs-CZ" w:eastAsia="cs-CZ"/>
              </w:rPr>
              <w:t>Nárůst příjmů zdravotního pojištění</w:t>
            </w:r>
          </w:p>
          <w:p w14:paraId="24B8F787" w14:textId="77777777" w:rsidR="00084ACA" w:rsidRPr="00D5487F" w:rsidRDefault="00084ACA" w:rsidP="00084ACA">
            <w:pPr>
              <w:jc w:val="center"/>
              <w:rPr>
                <w:rFonts w:ascii="Calibri" w:eastAsia="Times New Roman" w:hAnsi="Calibri" w:cs="Arial"/>
                <w:lang w:val="cs-CZ" w:eastAsia="cs-CZ"/>
              </w:rPr>
            </w:pPr>
            <w:r w:rsidRPr="00D5487F">
              <w:rPr>
                <w:rFonts w:ascii="Calibri" w:eastAsia="Times New Roman" w:hAnsi="Calibri" w:cs="Arial"/>
                <w:lang w:val="cs-CZ" w:eastAsia="cs-CZ"/>
              </w:rPr>
              <w:t>vč. odvodů zaměstnavatelů</w:t>
            </w:r>
          </w:p>
        </w:tc>
        <w:tc>
          <w:tcPr>
            <w:tcW w:w="1098" w:type="pct"/>
            <w:tcBorders>
              <w:top w:val="single" w:sz="4" w:space="0" w:color="auto"/>
              <w:left w:val="single" w:sz="4" w:space="0" w:color="auto"/>
              <w:bottom w:val="single" w:sz="18" w:space="0" w:color="auto"/>
              <w:right w:val="single" w:sz="4" w:space="0" w:color="auto"/>
            </w:tcBorders>
            <w:shd w:val="clear" w:color="auto" w:fill="BFBFBF"/>
            <w:vAlign w:val="center"/>
          </w:tcPr>
          <w:p w14:paraId="66FCCCCF" w14:textId="77777777" w:rsidR="00084ACA" w:rsidRPr="00D5487F" w:rsidRDefault="00084ACA" w:rsidP="00084ACA">
            <w:pPr>
              <w:jc w:val="center"/>
              <w:rPr>
                <w:rFonts w:ascii="Calibri" w:eastAsia="Times New Roman" w:hAnsi="Calibri" w:cs="Arial"/>
                <w:b/>
                <w:lang w:val="cs-CZ" w:eastAsia="cs-CZ"/>
              </w:rPr>
            </w:pPr>
            <w:r w:rsidRPr="00D5487F">
              <w:rPr>
                <w:rFonts w:ascii="Calibri" w:eastAsia="Times New Roman" w:hAnsi="Calibri" w:cs="Arial"/>
                <w:b/>
                <w:lang w:val="cs-CZ" w:eastAsia="cs-CZ"/>
              </w:rPr>
              <w:t>Nárůst příjmů sociálního pojištění</w:t>
            </w:r>
          </w:p>
          <w:p w14:paraId="0B4A0814" w14:textId="77777777" w:rsidR="00084ACA" w:rsidRPr="00D5487F" w:rsidRDefault="00084ACA" w:rsidP="00084ACA">
            <w:pPr>
              <w:jc w:val="center"/>
              <w:rPr>
                <w:rFonts w:ascii="Calibri" w:eastAsia="Times New Roman" w:hAnsi="Calibri" w:cs="Arial"/>
                <w:b/>
                <w:lang w:val="cs-CZ" w:eastAsia="cs-CZ"/>
              </w:rPr>
            </w:pPr>
            <w:r w:rsidRPr="00D5487F">
              <w:rPr>
                <w:rFonts w:ascii="Calibri" w:eastAsia="Times New Roman" w:hAnsi="Calibri" w:cs="Arial"/>
                <w:lang w:val="cs-CZ" w:eastAsia="cs-CZ"/>
              </w:rPr>
              <w:t>vč. odvodů zaměstnavatelů</w:t>
            </w:r>
          </w:p>
        </w:tc>
        <w:tc>
          <w:tcPr>
            <w:tcW w:w="1098" w:type="pct"/>
            <w:tcBorders>
              <w:top w:val="single" w:sz="4" w:space="0" w:color="auto"/>
              <w:left w:val="single" w:sz="4" w:space="0" w:color="auto"/>
              <w:bottom w:val="single" w:sz="18" w:space="0" w:color="auto"/>
              <w:right w:val="single" w:sz="18" w:space="0" w:color="auto"/>
            </w:tcBorders>
            <w:shd w:val="clear" w:color="auto" w:fill="BFBFBF"/>
            <w:vAlign w:val="center"/>
          </w:tcPr>
          <w:p w14:paraId="3224A9CE" w14:textId="77777777" w:rsidR="00084ACA" w:rsidRPr="00D5487F" w:rsidRDefault="00084ACA" w:rsidP="00084ACA">
            <w:pPr>
              <w:jc w:val="center"/>
              <w:rPr>
                <w:rFonts w:ascii="Calibri" w:eastAsia="Times New Roman" w:hAnsi="Calibri" w:cs="Arial"/>
                <w:b/>
                <w:lang w:val="cs-CZ" w:eastAsia="cs-CZ"/>
              </w:rPr>
            </w:pPr>
            <w:r w:rsidRPr="00D5487F">
              <w:rPr>
                <w:rFonts w:ascii="Calibri" w:eastAsia="Times New Roman" w:hAnsi="Calibri" w:cs="Arial"/>
                <w:b/>
                <w:lang w:val="cs-CZ" w:eastAsia="cs-CZ"/>
              </w:rPr>
              <w:t>Nárůst příjmů zdravotního pojištění</w:t>
            </w:r>
          </w:p>
          <w:p w14:paraId="439302B3" w14:textId="77777777" w:rsidR="00084ACA" w:rsidRPr="00D5487F" w:rsidRDefault="00084ACA" w:rsidP="00084ACA">
            <w:pPr>
              <w:jc w:val="center"/>
              <w:rPr>
                <w:rFonts w:ascii="Calibri" w:eastAsia="Times New Roman" w:hAnsi="Calibri" w:cs="Arial"/>
                <w:b/>
                <w:lang w:val="cs-CZ" w:eastAsia="cs-CZ"/>
              </w:rPr>
            </w:pPr>
            <w:r w:rsidRPr="00D5487F">
              <w:rPr>
                <w:rFonts w:ascii="Calibri" w:eastAsia="Times New Roman" w:hAnsi="Calibri" w:cs="Arial"/>
                <w:lang w:val="cs-CZ" w:eastAsia="cs-CZ"/>
              </w:rPr>
              <w:t>vč. odvodů zaměstnavatelů</w:t>
            </w:r>
          </w:p>
        </w:tc>
      </w:tr>
      <w:tr w:rsidR="00C7458B" w:rsidRPr="00D5487F" w14:paraId="528BFADA" w14:textId="77777777" w:rsidTr="003E5E3A">
        <w:trPr>
          <w:trHeight w:hRule="exact" w:val="521"/>
        </w:trPr>
        <w:tc>
          <w:tcPr>
            <w:tcW w:w="608" w:type="pct"/>
            <w:tcBorders>
              <w:top w:val="single" w:sz="18" w:space="0" w:color="auto"/>
              <w:left w:val="single" w:sz="18" w:space="0" w:color="auto"/>
              <w:bottom w:val="single" w:sz="4" w:space="0" w:color="auto"/>
              <w:right w:val="single" w:sz="18" w:space="0" w:color="auto"/>
            </w:tcBorders>
            <w:shd w:val="clear" w:color="auto" w:fill="BFBFBF"/>
            <w:vAlign w:val="center"/>
            <w:hideMark/>
          </w:tcPr>
          <w:p w14:paraId="734DAA10" w14:textId="77777777" w:rsidR="00C7458B" w:rsidRPr="00D5487F" w:rsidRDefault="00C7458B" w:rsidP="00C7458B">
            <w:pPr>
              <w:rPr>
                <w:rFonts w:ascii="Calibri" w:eastAsia="Times New Roman" w:hAnsi="Calibri" w:cs="Arial"/>
                <w:i/>
                <w:sz w:val="20"/>
                <w:szCs w:val="20"/>
                <w:lang w:val="cs-CZ" w:eastAsia="cs-CZ"/>
              </w:rPr>
            </w:pPr>
            <w:r w:rsidRPr="00D5487F">
              <w:rPr>
                <w:rFonts w:ascii="Calibri" w:eastAsia="Times New Roman" w:hAnsi="Calibri" w:cs="Arial"/>
                <w:b/>
                <w:sz w:val="20"/>
                <w:szCs w:val="20"/>
                <w:lang w:val="cs-CZ" w:eastAsia="cs-CZ"/>
              </w:rPr>
              <w:t>Varianta 0</w:t>
            </w:r>
          </w:p>
        </w:tc>
        <w:tc>
          <w:tcPr>
            <w:tcW w:w="1098" w:type="pct"/>
            <w:tcBorders>
              <w:top w:val="single" w:sz="18" w:space="0" w:color="auto"/>
              <w:left w:val="single" w:sz="18" w:space="0" w:color="auto"/>
              <w:bottom w:val="single" w:sz="4" w:space="0" w:color="auto"/>
              <w:right w:val="single" w:sz="4" w:space="0" w:color="auto"/>
            </w:tcBorders>
            <w:vAlign w:val="center"/>
          </w:tcPr>
          <w:p w14:paraId="05822F10" w14:textId="4C03A731" w:rsidR="00C7458B" w:rsidRPr="00D5487F" w:rsidRDefault="00C7458B" w:rsidP="00C7458B">
            <w:pPr>
              <w:jc w:val="center"/>
              <w:rPr>
                <w:rFonts w:ascii="Calibri" w:eastAsia="Times New Roman" w:hAnsi="Calibri" w:cs="Arial"/>
                <w:lang w:val="cs-CZ" w:eastAsia="cs-CZ"/>
              </w:rPr>
            </w:pPr>
            <w:r w:rsidRPr="00D5487F">
              <w:rPr>
                <w:rFonts w:ascii="Calibri" w:eastAsia="Times New Roman" w:hAnsi="Calibri" w:cs="Arial"/>
                <w:lang w:val="cs-CZ" w:eastAsia="cs-CZ"/>
              </w:rPr>
              <w:t>690 mil. Kč</w:t>
            </w:r>
          </w:p>
        </w:tc>
        <w:tc>
          <w:tcPr>
            <w:tcW w:w="1098" w:type="pct"/>
            <w:tcBorders>
              <w:top w:val="single" w:sz="18" w:space="0" w:color="auto"/>
              <w:left w:val="single" w:sz="4" w:space="0" w:color="auto"/>
              <w:bottom w:val="single" w:sz="4" w:space="0" w:color="auto"/>
              <w:right w:val="single" w:sz="18" w:space="0" w:color="auto"/>
            </w:tcBorders>
            <w:vAlign w:val="center"/>
          </w:tcPr>
          <w:p w14:paraId="6E54270A" w14:textId="698BA107" w:rsidR="00C7458B" w:rsidRPr="00D5487F" w:rsidRDefault="00C7458B" w:rsidP="00C7458B">
            <w:pPr>
              <w:jc w:val="center"/>
              <w:rPr>
                <w:rFonts w:ascii="Calibri" w:eastAsia="Times New Roman" w:hAnsi="Calibri" w:cs="Arial"/>
                <w:lang w:val="cs-CZ" w:eastAsia="cs-CZ"/>
              </w:rPr>
            </w:pPr>
            <w:r w:rsidRPr="00D5487F">
              <w:rPr>
                <w:rFonts w:ascii="Calibri" w:eastAsia="Times New Roman" w:hAnsi="Calibri" w:cs="Arial"/>
                <w:lang w:val="cs-CZ" w:eastAsia="cs-CZ"/>
              </w:rPr>
              <w:t>290 mil. Kč</w:t>
            </w:r>
          </w:p>
        </w:tc>
        <w:tc>
          <w:tcPr>
            <w:tcW w:w="1098" w:type="pct"/>
            <w:tcBorders>
              <w:top w:val="single" w:sz="18" w:space="0" w:color="auto"/>
              <w:left w:val="single" w:sz="4" w:space="0" w:color="auto"/>
              <w:bottom w:val="single" w:sz="4" w:space="0" w:color="auto"/>
              <w:right w:val="single" w:sz="4" w:space="0" w:color="auto"/>
            </w:tcBorders>
            <w:vAlign w:val="center"/>
          </w:tcPr>
          <w:p w14:paraId="2D6AAD9C" w14:textId="3B2BA5FA" w:rsidR="00C7458B" w:rsidRPr="004F0772" w:rsidRDefault="00C7458B" w:rsidP="00C7458B">
            <w:pPr>
              <w:jc w:val="center"/>
              <w:rPr>
                <w:rFonts w:ascii="Calibri" w:eastAsia="Times New Roman" w:hAnsi="Calibri" w:cs="Arial"/>
                <w:i/>
                <w:iCs/>
                <w:color w:val="FF0000"/>
                <w:lang w:val="cs-CZ" w:eastAsia="cs-CZ"/>
              </w:rPr>
            </w:pPr>
            <w:r w:rsidRPr="00511AC9">
              <w:rPr>
                <w:rFonts w:eastAsia="Times New Roman" w:cstheme="minorHAnsi"/>
                <w:lang w:eastAsia="cs-CZ"/>
              </w:rPr>
              <w:t xml:space="preserve">4,11 </w:t>
            </w:r>
            <w:proofErr w:type="spellStart"/>
            <w:r w:rsidRPr="00511AC9">
              <w:rPr>
                <w:rFonts w:eastAsia="Times New Roman" w:cstheme="minorHAnsi"/>
                <w:lang w:eastAsia="cs-CZ"/>
              </w:rPr>
              <w:t>mld</w:t>
            </w:r>
            <w:proofErr w:type="spellEnd"/>
            <w:r w:rsidRPr="00511AC9">
              <w:rPr>
                <w:rFonts w:eastAsia="Times New Roman" w:cstheme="minorHAnsi"/>
                <w:lang w:eastAsia="cs-CZ"/>
              </w:rPr>
              <w:t xml:space="preserve">. </w:t>
            </w:r>
            <w:proofErr w:type="spellStart"/>
            <w:r w:rsidRPr="00511AC9">
              <w:rPr>
                <w:rFonts w:eastAsia="Times New Roman" w:cstheme="minorHAnsi"/>
                <w:lang w:eastAsia="cs-CZ"/>
              </w:rPr>
              <w:t>Kč</w:t>
            </w:r>
            <w:proofErr w:type="spellEnd"/>
          </w:p>
        </w:tc>
        <w:tc>
          <w:tcPr>
            <w:tcW w:w="1098" w:type="pct"/>
            <w:tcBorders>
              <w:top w:val="single" w:sz="18" w:space="0" w:color="auto"/>
              <w:left w:val="single" w:sz="4" w:space="0" w:color="auto"/>
              <w:bottom w:val="single" w:sz="4" w:space="0" w:color="auto"/>
              <w:right w:val="single" w:sz="18" w:space="0" w:color="auto"/>
            </w:tcBorders>
            <w:vAlign w:val="center"/>
          </w:tcPr>
          <w:p w14:paraId="709300A0" w14:textId="3EB03311" w:rsidR="00C7458B" w:rsidRPr="004F0772" w:rsidRDefault="00C7458B" w:rsidP="00C7458B">
            <w:pPr>
              <w:jc w:val="center"/>
              <w:rPr>
                <w:rFonts w:ascii="Calibri" w:eastAsia="Times New Roman" w:hAnsi="Calibri" w:cs="Arial"/>
                <w:i/>
                <w:iCs/>
                <w:color w:val="FF0000"/>
                <w:lang w:val="cs-CZ" w:eastAsia="cs-CZ"/>
              </w:rPr>
            </w:pPr>
            <w:r w:rsidRPr="00511AC9">
              <w:rPr>
                <w:rFonts w:eastAsia="Times New Roman" w:cstheme="minorHAnsi"/>
                <w:lang w:eastAsia="cs-CZ"/>
              </w:rPr>
              <w:t xml:space="preserve">1,74 </w:t>
            </w:r>
            <w:proofErr w:type="spellStart"/>
            <w:r w:rsidRPr="00511AC9">
              <w:rPr>
                <w:rFonts w:eastAsia="Times New Roman" w:cstheme="minorHAnsi"/>
                <w:lang w:eastAsia="cs-CZ"/>
              </w:rPr>
              <w:t>mld</w:t>
            </w:r>
            <w:proofErr w:type="spellEnd"/>
            <w:r w:rsidRPr="00511AC9">
              <w:rPr>
                <w:rFonts w:eastAsia="Times New Roman" w:cstheme="minorHAnsi"/>
                <w:lang w:eastAsia="cs-CZ"/>
              </w:rPr>
              <w:t xml:space="preserve">. </w:t>
            </w:r>
            <w:proofErr w:type="spellStart"/>
            <w:r w:rsidRPr="00511AC9">
              <w:rPr>
                <w:rFonts w:eastAsia="Times New Roman" w:cstheme="minorHAnsi"/>
                <w:lang w:eastAsia="cs-CZ"/>
              </w:rPr>
              <w:t>Kč</w:t>
            </w:r>
            <w:proofErr w:type="spellEnd"/>
          </w:p>
        </w:tc>
      </w:tr>
      <w:tr w:rsidR="00C7458B" w:rsidRPr="00D5487F" w14:paraId="62E48157" w14:textId="77777777" w:rsidTr="003E5E3A">
        <w:trPr>
          <w:trHeight w:hRule="exact" w:val="521"/>
        </w:trPr>
        <w:tc>
          <w:tcPr>
            <w:tcW w:w="608" w:type="pct"/>
            <w:tcBorders>
              <w:top w:val="single" w:sz="4" w:space="0" w:color="auto"/>
              <w:left w:val="single" w:sz="18" w:space="0" w:color="auto"/>
              <w:bottom w:val="single" w:sz="4" w:space="0" w:color="auto"/>
              <w:right w:val="single" w:sz="18" w:space="0" w:color="auto"/>
            </w:tcBorders>
            <w:shd w:val="clear" w:color="auto" w:fill="BFBFBF"/>
            <w:vAlign w:val="center"/>
          </w:tcPr>
          <w:p w14:paraId="5F23596E" w14:textId="77777777" w:rsidR="00C7458B" w:rsidRPr="00D5487F" w:rsidRDefault="00C7458B" w:rsidP="00C7458B">
            <w:pPr>
              <w:rPr>
                <w:rFonts w:ascii="Calibri" w:eastAsia="Times New Roman" w:hAnsi="Calibri" w:cs="Arial"/>
                <w:i/>
                <w:sz w:val="20"/>
                <w:szCs w:val="20"/>
                <w:lang w:val="cs-CZ" w:eastAsia="cs-CZ"/>
              </w:rPr>
            </w:pPr>
            <w:r w:rsidRPr="00D5487F">
              <w:rPr>
                <w:rFonts w:ascii="Calibri" w:eastAsia="Times New Roman" w:hAnsi="Calibri" w:cs="Arial"/>
                <w:b/>
                <w:sz w:val="20"/>
                <w:szCs w:val="20"/>
                <w:lang w:val="cs-CZ" w:eastAsia="cs-CZ"/>
              </w:rPr>
              <w:t>Varianta 1</w:t>
            </w:r>
          </w:p>
        </w:tc>
        <w:tc>
          <w:tcPr>
            <w:tcW w:w="1098" w:type="pct"/>
            <w:tcBorders>
              <w:top w:val="single" w:sz="4" w:space="0" w:color="auto"/>
              <w:left w:val="single" w:sz="18" w:space="0" w:color="auto"/>
              <w:bottom w:val="single" w:sz="4" w:space="0" w:color="auto"/>
              <w:right w:val="single" w:sz="4" w:space="0" w:color="auto"/>
            </w:tcBorders>
            <w:vAlign w:val="center"/>
          </w:tcPr>
          <w:p w14:paraId="6A2AC1CD" w14:textId="7AA9FFA2" w:rsidR="00C7458B" w:rsidRPr="00D5487F" w:rsidRDefault="00C7458B" w:rsidP="00C7458B">
            <w:pPr>
              <w:jc w:val="center"/>
              <w:rPr>
                <w:rFonts w:ascii="Calibri" w:eastAsia="Times New Roman" w:hAnsi="Calibri" w:cs="Arial"/>
                <w:lang w:val="cs-CZ" w:eastAsia="cs-CZ"/>
              </w:rPr>
            </w:pPr>
            <w:r w:rsidRPr="00D5487F">
              <w:rPr>
                <w:rFonts w:ascii="Calibri" w:eastAsia="Times New Roman" w:hAnsi="Calibri" w:cs="Arial"/>
                <w:lang w:val="cs-CZ" w:eastAsia="cs-CZ"/>
              </w:rPr>
              <w:t>1 050 mil. Kč</w:t>
            </w:r>
          </w:p>
        </w:tc>
        <w:tc>
          <w:tcPr>
            <w:tcW w:w="1098" w:type="pct"/>
            <w:tcBorders>
              <w:top w:val="single" w:sz="4" w:space="0" w:color="auto"/>
              <w:left w:val="single" w:sz="4" w:space="0" w:color="auto"/>
              <w:bottom w:val="single" w:sz="4" w:space="0" w:color="auto"/>
              <w:right w:val="single" w:sz="18" w:space="0" w:color="auto"/>
            </w:tcBorders>
            <w:vAlign w:val="center"/>
          </w:tcPr>
          <w:p w14:paraId="0559C472" w14:textId="6CCCB4BE" w:rsidR="00C7458B" w:rsidRPr="00D5487F" w:rsidRDefault="00C7458B" w:rsidP="00C7458B">
            <w:pPr>
              <w:jc w:val="center"/>
              <w:rPr>
                <w:rFonts w:ascii="Calibri" w:eastAsia="Times New Roman" w:hAnsi="Calibri" w:cs="Arial"/>
                <w:lang w:val="cs-CZ" w:eastAsia="cs-CZ"/>
              </w:rPr>
            </w:pPr>
            <w:r w:rsidRPr="00D5487F">
              <w:rPr>
                <w:rFonts w:ascii="Calibri" w:eastAsia="Times New Roman" w:hAnsi="Calibri" w:cs="Arial"/>
                <w:lang w:val="cs-CZ" w:eastAsia="cs-CZ"/>
              </w:rPr>
              <w:t>440 mil. Kč</w:t>
            </w:r>
          </w:p>
        </w:tc>
        <w:tc>
          <w:tcPr>
            <w:tcW w:w="1098" w:type="pct"/>
            <w:tcBorders>
              <w:top w:val="single" w:sz="4" w:space="0" w:color="auto"/>
              <w:left w:val="single" w:sz="4" w:space="0" w:color="auto"/>
              <w:bottom w:val="single" w:sz="4" w:space="0" w:color="auto"/>
              <w:right w:val="single" w:sz="4" w:space="0" w:color="auto"/>
            </w:tcBorders>
            <w:vAlign w:val="center"/>
          </w:tcPr>
          <w:p w14:paraId="5FD1FD43" w14:textId="1110E36D" w:rsidR="00C7458B" w:rsidRPr="004F0772" w:rsidRDefault="00C7458B" w:rsidP="00C7458B">
            <w:pPr>
              <w:jc w:val="center"/>
              <w:rPr>
                <w:rFonts w:ascii="Calibri" w:eastAsia="Times New Roman" w:hAnsi="Calibri" w:cs="Arial"/>
                <w:color w:val="FF0000"/>
                <w:lang w:val="cs-CZ" w:eastAsia="cs-CZ"/>
              </w:rPr>
            </w:pPr>
            <w:r w:rsidRPr="00511AC9">
              <w:rPr>
                <w:rFonts w:eastAsia="Times New Roman" w:cstheme="minorHAnsi"/>
                <w:lang w:eastAsia="cs-CZ"/>
              </w:rPr>
              <w:t xml:space="preserve">7,13 </w:t>
            </w:r>
            <w:proofErr w:type="spellStart"/>
            <w:r w:rsidRPr="00511AC9">
              <w:rPr>
                <w:rFonts w:eastAsia="Times New Roman" w:cstheme="minorHAnsi"/>
                <w:lang w:eastAsia="cs-CZ"/>
              </w:rPr>
              <w:t>mld</w:t>
            </w:r>
            <w:proofErr w:type="spellEnd"/>
            <w:r w:rsidRPr="00511AC9">
              <w:rPr>
                <w:rFonts w:eastAsia="Times New Roman" w:cstheme="minorHAnsi"/>
                <w:lang w:eastAsia="cs-CZ"/>
              </w:rPr>
              <w:t xml:space="preserve">. </w:t>
            </w:r>
            <w:proofErr w:type="spellStart"/>
            <w:r w:rsidRPr="00511AC9">
              <w:rPr>
                <w:rFonts w:eastAsia="Times New Roman" w:cstheme="minorHAnsi"/>
                <w:lang w:eastAsia="cs-CZ"/>
              </w:rPr>
              <w:t>Kč</w:t>
            </w:r>
            <w:proofErr w:type="spellEnd"/>
          </w:p>
        </w:tc>
        <w:tc>
          <w:tcPr>
            <w:tcW w:w="1098" w:type="pct"/>
            <w:tcBorders>
              <w:top w:val="single" w:sz="4" w:space="0" w:color="auto"/>
              <w:left w:val="single" w:sz="4" w:space="0" w:color="auto"/>
              <w:bottom w:val="single" w:sz="4" w:space="0" w:color="auto"/>
              <w:right w:val="single" w:sz="18" w:space="0" w:color="auto"/>
            </w:tcBorders>
            <w:vAlign w:val="center"/>
          </w:tcPr>
          <w:p w14:paraId="15EDE7DB" w14:textId="7EB42B9B" w:rsidR="00C7458B" w:rsidRPr="004F0772" w:rsidRDefault="00C7458B" w:rsidP="00C7458B">
            <w:pPr>
              <w:jc w:val="center"/>
              <w:rPr>
                <w:rFonts w:ascii="Calibri" w:eastAsia="Times New Roman" w:hAnsi="Calibri" w:cs="Arial"/>
                <w:color w:val="FF0000"/>
                <w:lang w:val="cs-CZ" w:eastAsia="cs-CZ"/>
              </w:rPr>
            </w:pPr>
            <w:r w:rsidRPr="00511AC9">
              <w:rPr>
                <w:rFonts w:eastAsia="Times New Roman" w:cstheme="minorHAnsi"/>
                <w:lang w:eastAsia="cs-CZ"/>
              </w:rPr>
              <w:t xml:space="preserve">3,02 </w:t>
            </w:r>
            <w:proofErr w:type="spellStart"/>
            <w:r w:rsidRPr="00511AC9">
              <w:rPr>
                <w:rFonts w:eastAsia="Times New Roman" w:cstheme="minorHAnsi"/>
                <w:lang w:eastAsia="cs-CZ"/>
              </w:rPr>
              <w:t>mld</w:t>
            </w:r>
            <w:proofErr w:type="spellEnd"/>
            <w:r w:rsidRPr="00511AC9">
              <w:rPr>
                <w:rFonts w:eastAsia="Times New Roman" w:cstheme="minorHAnsi"/>
                <w:lang w:eastAsia="cs-CZ"/>
              </w:rPr>
              <w:t xml:space="preserve">. </w:t>
            </w:r>
            <w:proofErr w:type="spellStart"/>
            <w:r w:rsidRPr="00511AC9">
              <w:rPr>
                <w:rFonts w:eastAsia="Times New Roman" w:cstheme="minorHAnsi"/>
                <w:lang w:eastAsia="cs-CZ"/>
              </w:rPr>
              <w:t>Kč</w:t>
            </w:r>
            <w:proofErr w:type="spellEnd"/>
          </w:p>
        </w:tc>
      </w:tr>
      <w:tr w:rsidR="00C7458B" w:rsidRPr="00D5487F" w14:paraId="5F956C8B" w14:textId="77777777" w:rsidTr="006E44F8">
        <w:trPr>
          <w:trHeight w:hRule="exact" w:val="521"/>
        </w:trPr>
        <w:tc>
          <w:tcPr>
            <w:tcW w:w="608" w:type="pct"/>
            <w:tcBorders>
              <w:top w:val="single" w:sz="4" w:space="0" w:color="auto"/>
              <w:left w:val="single" w:sz="18" w:space="0" w:color="auto"/>
              <w:bottom w:val="single" w:sz="4" w:space="0" w:color="auto"/>
              <w:right w:val="single" w:sz="18" w:space="0" w:color="auto"/>
            </w:tcBorders>
            <w:shd w:val="clear" w:color="auto" w:fill="BFBFBF"/>
            <w:vAlign w:val="center"/>
          </w:tcPr>
          <w:p w14:paraId="7342DD10" w14:textId="77777777" w:rsidR="00C7458B" w:rsidRPr="00D5487F" w:rsidRDefault="00C7458B" w:rsidP="00C7458B">
            <w:pPr>
              <w:rPr>
                <w:rFonts w:ascii="Calibri" w:eastAsia="Times New Roman" w:hAnsi="Calibri" w:cs="Arial"/>
                <w:b/>
                <w:sz w:val="20"/>
                <w:szCs w:val="20"/>
                <w:lang w:val="cs-CZ" w:eastAsia="cs-CZ"/>
              </w:rPr>
            </w:pPr>
            <w:r w:rsidRPr="00D5487F">
              <w:rPr>
                <w:rFonts w:ascii="Calibri" w:eastAsia="Times New Roman" w:hAnsi="Calibri" w:cs="Arial"/>
                <w:b/>
                <w:sz w:val="20"/>
                <w:szCs w:val="20"/>
                <w:lang w:val="cs-CZ" w:eastAsia="cs-CZ"/>
              </w:rPr>
              <w:t>Varianta 2</w:t>
            </w:r>
          </w:p>
        </w:tc>
        <w:tc>
          <w:tcPr>
            <w:tcW w:w="1098" w:type="pct"/>
            <w:tcBorders>
              <w:top w:val="single" w:sz="4" w:space="0" w:color="auto"/>
              <w:left w:val="single" w:sz="18" w:space="0" w:color="auto"/>
              <w:bottom w:val="single" w:sz="4" w:space="0" w:color="auto"/>
              <w:right w:val="single" w:sz="4" w:space="0" w:color="auto"/>
            </w:tcBorders>
            <w:vAlign w:val="center"/>
          </w:tcPr>
          <w:p w14:paraId="6727B5AE" w14:textId="15F06CAF" w:rsidR="00C7458B" w:rsidRPr="00D5487F" w:rsidRDefault="00C7458B" w:rsidP="00C7458B">
            <w:pPr>
              <w:jc w:val="center"/>
              <w:rPr>
                <w:rFonts w:ascii="Calibri" w:eastAsia="Times New Roman" w:hAnsi="Calibri" w:cs="Arial"/>
                <w:lang w:val="cs-CZ" w:eastAsia="cs-CZ"/>
              </w:rPr>
            </w:pPr>
            <w:r w:rsidRPr="00D5487F">
              <w:rPr>
                <w:rFonts w:ascii="Calibri" w:eastAsia="Times New Roman" w:hAnsi="Calibri" w:cs="Arial"/>
                <w:lang w:val="cs-CZ" w:eastAsia="cs-CZ"/>
              </w:rPr>
              <w:t>1 170 mil. Kč</w:t>
            </w:r>
          </w:p>
        </w:tc>
        <w:tc>
          <w:tcPr>
            <w:tcW w:w="1098" w:type="pct"/>
            <w:tcBorders>
              <w:top w:val="single" w:sz="4" w:space="0" w:color="auto"/>
              <w:left w:val="single" w:sz="4" w:space="0" w:color="auto"/>
              <w:bottom w:val="single" w:sz="4" w:space="0" w:color="auto"/>
              <w:right w:val="single" w:sz="18" w:space="0" w:color="auto"/>
            </w:tcBorders>
            <w:vAlign w:val="center"/>
          </w:tcPr>
          <w:p w14:paraId="7971D29D" w14:textId="0FC1884A" w:rsidR="00C7458B" w:rsidRPr="00D5487F" w:rsidRDefault="00C7458B" w:rsidP="00C7458B">
            <w:pPr>
              <w:jc w:val="center"/>
              <w:rPr>
                <w:rFonts w:ascii="Calibri" w:eastAsia="Times New Roman" w:hAnsi="Calibri" w:cs="Arial"/>
                <w:lang w:val="cs-CZ" w:eastAsia="cs-CZ"/>
              </w:rPr>
            </w:pPr>
            <w:r w:rsidRPr="00D5487F">
              <w:rPr>
                <w:rFonts w:ascii="Calibri" w:eastAsia="Times New Roman" w:hAnsi="Calibri" w:cs="Arial"/>
                <w:lang w:val="cs-CZ" w:eastAsia="cs-CZ"/>
              </w:rPr>
              <w:t>500 mil. Kč</w:t>
            </w:r>
          </w:p>
        </w:tc>
        <w:tc>
          <w:tcPr>
            <w:tcW w:w="1098" w:type="pct"/>
            <w:tcBorders>
              <w:top w:val="single" w:sz="4" w:space="0" w:color="auto"/>
              <w:left w:val="single" w:sz="4" w:space="0" w:color="auto"/>
              <w:bottom w:val="single" w:sz="4" w:space="0" w:color="auto"/>
              <w:right w:val="single" w:sz="4" w:space="0" w:color="auto"/>
            </w:tcBorders>
            <w:vAlign w:val="center"/>
          </w:tcPr>
          <w:p w14:paraId="1EA9BB49" w14:textId="6B3A126C" w:rsidR="00C7458B" w:rsidRPr="004F0772" w:rsidRDefault="00C7458B" w:rsidP="00C7458B">
            <w:pPr>
              <w:jc w:val="center"/>
              <w:rPr>
                <w:rFonts w:ascii="Calibri" w:eastAsia="Times New Roman" w:hAnsi="Calibri" w:cs="Arial"/>
                <w:color w:val="FF0000"/>
                <w:lang w:val="cs-CZ" w:eastAsia="cs-CZ"/>
              </w:rPr>
            </w:pPr>
            <w:r w:rsidRPr="00511AC9">
              <w:rPr>
                <w:rFonts w:eastAsia="Times New Roman" w:cstheme="minorHAnsi"/>
                <w:lang w:eastAsia="cs-CZ"/>
              </w:rPr>
              <w:t xml:space="preserve">8,19 </w:t>
            </w:r>
            <w:proofErr w:type="spellStart"/>
            <w:r w:rsidRPr="00511AC9">
              <w:rPr>
                <w:rFonts w:eastAsia="Times New Roman" w:cstheme="minorHAnsi"/>
                <w:lang w:eastAsia="cs-CZ"/>
              </w:rPr>
              <w:t>mld</w:t>
            </w:r>
            <w:proofErr w:type="spellEnd"/>
            <w:r w:rsidRPr="00511AC9">
              <w:rPr>
                <w:rFonts w:eastAsia="Times New Roman" w:cstheme="minorHAnsi"/>
                <w:lang w:eastAsia="cs-CZ"/>
              </w:rPr>
              <w:t xml:space="preserve">. </w:t>
            </w:r>
            <w:proofErr w:type="spellStart"/>
            <w:r w:rsidRPr="00511AC9">
              <w:rPr>
                <w:rFonts w:eastAsia="Times New Roman" w:cstheme="minorHAnsi"/>
                <w:lang w:eastAsia="cs-CZ"/>
              </w:rPr>
              <w:t>Kč</w:t>
            </w:r>
            <w:proofErr w:type="spellEnd"/>
          </w:p>
        </w:tc>
        <w:tc>
          <w:tcPr>
            <w:tcW w:w="1098" w:type="pct"/>
            <w:tcBorders>
              <w:top w:val="single" w:sz="4" w:space="0" w:color="auto"/>
              <w:left w:val="single" w:sz="4" w:space="0" w:color="auto"/>
              <w:bottom w:val="single" w:sz="4" w:space="0" w:color="auto"/>
              <w:right w:val="single" w:sz="18" w:space="0" w:color="auto"/>
            </w:tcBorders>
            <w:vAlign w:val="center"/>
          </w:tcPr>
          <w:p w14:paraId="7082A8DF" w14:textId="44FBCD3C" w:rsidR="00C7458B" w:rsidRPr="004F0772" w:rsidRDefault="00C7458B" w:rsidP="00C7458B">
            <w:pPr>
              <w:jc w:val="center"/>
              <w:rPr>
                <w:rFonts w:ascii="Calibri" w:eastAsia="Times New Roman" w:hAnsi="Calibri" w:cs="Arial"/>
                <w:color w:val="FF0000"/>
                <w:lang w:val="cs-CZ" w:eastAsia="cs-CZ"/>
              </w:rPr>
            </w:pPr>
            <w:r w:rsidRPr="00511AC9">
              <w:rPr>
                <w:rFonts w:eastAsia="Times New Roman" w:cstheme="minorHAnsi"/>
                <w:lang w:eastAsia="cs-CZ"/>
              </w:rPr>
              <w:t xml:space="preserve">3,47 </w:t>
            </w:r>
            <w:proofErr w:type="spellStart"/>
            <w:r w:rsidRPr="00511AC9">
              <w:rPr>
                <w:rFonts w:eastAsia="Times New Roman" w:cstheme="minorHAnsi"/>
                <w:lang w:eastAsia="cs-CZ"/>
              </w:rPr>
              <w:t>mld</w:t>
            </w:r>
            <w:proofErr w:type="spellEnd"/>
            <w:r w:rsidRPr="00511AC9">
              <w:rPr>
                <w:rFonts w:eastAsia="Times New Roman" w:cstheme="minorHAnsi"/>
                <w:lang w:eastAsia="cs-CZ"/>
              </w:rPr>
              <w:t xml:space="preserve">. </w:t>
            </w:r>
            <w:proofErr w:type="spellStart"/>
            <w:r w:rsidRPr="00511AC9">
              <w:rPr>
                <w:rFonts w:eastAsia="Times New Roman" w:cstheme="minorHAnsi"/>
                <w:lang w:eastAsia="cs-CZ"/>
              </w:rPr>
              <w:t>Kč</w:t>
            </w:r>
            <w:proofErr w:type="spellEnd"/>
          </w:p>
        </w:tc>
      </w:tr>
      <w:tr w:rsidR="00C7458B" w:rsidRPr="00D5487F" w14:paraId="4B2437B7" w14:textId="77777777" w:rsidTr="003E5E3A">
        <w:trPr>
          <w:trHeight w:hRule="exact" w:val="521"/>
        </w:trPr>
        <w:tc>
          <w:tcPr>
            <w:tcW w:w="608" w:type="pct"/>
            <w:tcBorders>
              <w:top w:val="single" w:sz="4" w:space="0" w:color="auto"/>
              <w:left w:val="single" w:sz="18" w:space="0" w:color="auto"/>
              <w:bottom w:val="single" w:sz="18" w:space="0" w:color="auto"/>
              <w:right w:val="single" w:sz="18" w:space="0" w:color="auto"/>
            </w:tcBorders>
            <w:shd w:val="clear" w:color="auto" w:fill="BFBFBF"/>
            <w:vAlign w:val="center"/>
          </w:tcPr>
          <w:p w14:paraId="06181B5D" w14:textId="0F60CCEA" w:rsidR="00C7458B" w:rsidRPr="00D5487F" w:rsidRDefault="00C7458B" w:rsidP="00C7458B">
            <w:pPr>
              <w:rPr>
                <w:rFonts w:ascii="Calibri" w:eastAsia="Times New Roman" w:hAnsi="Calibri" w:cs="Arial"/>
                <w:b/>
                <w:sz w:val="20"/>
                <w:szCs w:val="20"/>
                <w:lang w:val="cs-CZ" w:eastAsia="cs-CZ"/>
              </w:rPr>
            </w:pPr>
            <w:r w:rsidRPr="00D5487F">
              <w:rPr>
                <w:rFonts w:ascii="Calibri" w:eastAsia="Times New Roman" w:hAnsi="Calibri" w:cs="Arial"/>
                <w:b/>
                <w:sz w:val="20"/>
                <w:szCs w:val="20"/>
                <w:lang w:val="cs-CZ" w:eastAsia="cs-CZ"/>
              </w:rPr>
              <w:t>Varianta 3</w:t>
            </w:r>
          </w:p>
        </w:tc>
        <w:tc>
          <w:tcPr>
            <w:tcW w:w="1098" w:type="pct"/>
            <w:tcBorders>
              <w:top w:val="single" w:sz="4" w:space="0" w:color="auto"/>
              <w:left w:val="single" w:sz="18" w:space="0" w:color="auto"/>
              <w:bottom w:val="single" w:sz="18" w:space="0" w:color="auto"/>
              <w:right w:val="single" w:sz="4" w:space="0" w:color="auto"/>
            </w:tcBorders>
            <w:vAlign w:val="center"/>
          </w:tcPr>
          <w:p w14:paraId="65DE7D46" w14:textId="25364DB4" w:rsidR="00C7458B" w:rsidRPr="00D5487F" w:rsidRDefault="00C7458B" w:rsidP="00C7458B">
            <w:pPr>
              <w:jc w:val="center"/>
              <w:rPr>
                <w:rFonts w:ascii="Calibri" w:eastAsia="Times New Roman" w:hAnsi="Calibri" w:cs="Arial"/>
                <w:lang w:val="cs-CZ" w:eastAsia="cs-CZ"/>
              </w:rPr>
            </w:pPr>
            <w:r w:rsidRPr="00D5487F">
              <w:rPr>
                <w:rFonts w:ascii="Calibri" w:eastAsia="Times New Roman" w:hAnsi="Calibri" w:cs="Arial"/>
                <w:lang w:val="cs-CZ" w:eastAsia="cs-CZ"/>
              </w:rPr>
              <w:t>1 360 mil. Kč</w:t>
            </w:r>
          </w:p>
        </w:tc>
        <w:tc>
          <w:tcPr>
            <w:tcW w:w="1098" w:type="pct"/>
            <w:tcBorders>
              <w:top w:val="single" w:sz="4" w:space="0" w:color="auto"/>
              <w:left w:val="single" w:sz="4" w:space="0" w:color="auto"/>
              <w:bottom w:val="single" w:sz="18" w:space="0" w:color="auto"/>
              <w:right w:val="single" w:sz="18" w:space="0" w:color="auto"/>
            </w:tcBorders>
            <w:vAlign w:val="center"/>
          </w:tcPr>
          <w:p w14:paraId="2378D301" w14:textId="39F224BB" w:rsidR="00C7458B" w:rsidRPr="00D5487F" w:rsidRDefault="00C7458B" w:rsidP="00C7458B">
            <w:pPr>
              <w:jc w:val="center"/>
              <w:rPr>
                <w:rFonts w:ascii="Calibri" w:eastAsia="Times New Roman" w:hAnsi="Calibri" w:cs="Arial"/>
                <w:lang w:val="cs-CZ" w:eastAsia="cs-CZ"/>
              </w:rPr>
            </w:pPr>
            <w:r w:rsidRPr="00D5487F">
              <w:rPr>
                <w:rFonts w:ascii="Calibri" w:eastAsia="Times New Roman" w:hAnsi="Calibri" w:cs="Arial"/>
                <w:lang w:val="cs-CZ" w:eastAsia="cs-CZ"/>
              </w:rPr>
              <w:t>570 mil. Kč</w:t>
            </w:r>
          </w:p>
        </w:tc>
        <w:tc>
          <w:tcPr>
            <w:tcW w:w="1098" w:type="pct"/>
            <w:tcBorders>
              <w:top w:val="single" w:sz="4" w:space="0" w:color="auto"/>
              <w:left w:val="single" w:sz="4" w:space="0" w:color="auto"/>
              <w:bottom w:val="single" w:sz="18" w:space="0" w:color="auto"/>
              <w:right w:val="single" w:sz="4" w:space="0" w:color="auto"/>
            </w:tcBorders>
            <w:vAlign w:val="center"/>
          </w:tcPr>
          <w:p w14:paraId="6D438868" w14:textId="31E8FBF3" w:rsidR="00C7458B" w:rsidRPr="004F0772" w:rsidRDefault="00C7458B" w:rsidP="00C7458B">
            <w:pPr>
              <w:jc w:val="center"/>
              <w:rPr>
                <w:rFonts w:ascii="Calibri" w:eastAsia="Times New Roman" w:hAnsi="Calibri" w:cs="Arial"/>
                <w:color w:val="FF0000"/>
                <w:lang w:val="cs-CZ" w:eastAsia="cs-CZ"/>
              </w:rPr>
            </w:pPr>
            <w:r w:rsidRPr="00511AC9">
              <w:rPr>
                <w:rFonts w:eastAsia="Times New Roman" w:cstheme="minorHAnsi"/>
                <w:lang w:eastAsia="cs-CZ"/>
              </w:rPr>
              <w:t xml:space="preserve">10,09 </w:t>
            </w:r>
            <w:proofErr w:type="spellStart"/>
            <w:r w:rsidRPr="00511AC9">
              <w:rPr>
                <w:rFonts w:eastAsia="Times New Roman" w:cstheme="minorHAnsi"/>
                <w:lang w:eastAsia="cs-CZ"/>
              </w:rPr>
              <w:t>mld</w:t>
            </w:r>
            <w:proofErr w:type="spellEnd"/>
            <w:r w:rsidRPr="00511AC9">
              <w:rPr>
                <w:rFonts w:eastAsia="Times New Roman" w:cstheme="minorHAnsi"/>
                <w:lang w:eastAsia="cs-CZ"/>
              </w:rPr>
              <w:t xml:space="preserve">. </w:t>
            </w:r>
            <w:proofErr w:type="spellStart"/>
            <w:r w:rsidRPr="00511AC9">
              <w:rPr>
                <w:rFonts w:eastAsia="Times New Roman" w:cstheme="minorHAnsi"/>
                <w:lang w:eastAsia="cs-CZ"/>
              </w:rPr>
              <w:t>Kč</w:t>
            </w:r>
            <w:proofErr w:type="spellEnd"/>
          </w:p>
        </w:tc>
        <w:tc>
          <w:tcPr>
            <w:tcW w:w="1098" w:type="pct"/>
            <w:tcBorders>
              <w:top w:val="single" w:sz="4" w:space="0" w:color="auto"/>
              <w:left w:val="single" w:sz="4" w:space="0" w:color="auto"/>
              <w:bottom w:val="single" w:sz="18" w:space="0" w:color="auto"/>
              <w:right w:val="single" w:sz="18" w:space="0" w:color="auto"/>
            </w:tcBorders>
            <w:vAlign w:val="center"/>
          </w:tcPr>
          <w:p w14:paraId="52D4DCB7" w14:textId="415C824E" w:rsidR="00C7458B" w:rsidRPr="004F0772" w:rsidRDefault="00C7458B" w:rsidP="00C7458B">
            <w:pPr>
              <w:jc w:val="center"/>
              <w:rPr>
                <w:rFonts w:ascii="Calibri" w:eastAsia="Times New Roman" w:hAnsi="Calibri" w:cs="Arial"/>
                <w:color w:val="FF0000"/>
                <w:lang w:val="cs-CZ" w:eastAsia="cs-CZ"/>
              </w:rPr>
            </w:pPr>
            <w:r w:rsidRPr="00511AC9">
              <w:rPr>
                <w:rFonts w:eastAsia="Times New Roman" w:cstheme="minorHAnsi"/>
                <w:lang w:eastAsia="cs-CZ"/>
              </w:rPr>
              <w:t xml:space="preserve">4,27 </w:t>
            </w:r>
            <w:proofErr w:type="spellStart"/>
            <w:r w:rsidRPr="00511AC9">
              <w:rPr>
                <w:rFonts w:eastAsia="Times New Roman" w:cstheme="minorHAnsi"/>
                <w:lang w:eastAsia="cs-CZ"/>
              </w:rPr>
              <w:t>mld</w:t>
            </w:r>
            <w:proofErr w:type="spellEnd"/>
            <w:r w:rsidRPr="00511AC9">
              <w:rPr>
                <w:rFonts w:eastAsia="Times New Roman" w:cstheme="minorHAnsi"/>
                <w:lang w:eastAsia="cs-CZ"/>
              </w:rPr>
              <w:t>. Kč</w:t>
            </w:r>
          </w:p>
        </w:tc>
      </w:tr>
    </w:tbl>
    <w:p w14:paraId="013F6BBA" w14:textId="77777777" w:rsidR="00D32841" w:rsidRPr="006A41B1" w:rsidRDefault="00D32841" w:rsidP="006A41B1">
      <w:pPr>
        <w:jc w:val="both"/>
        <w:rPr>
          <w:rFonts w:ascii="Times New Roman" w:eastAsia="MS Gothic" w:hAnsi="Times New Roman" w:cs="Times New Roman"/>
          <w:sz w:val="24"/>
          <w:lang w:val="cs-CZ" w:eastAsia="x-none"/>
        </w:rPr>
      </w:pPr>
    </w:p>
    <w:p w14:paraId="38BC3F5D" w14:textId="77777777" w:rsidR="000835D5" w:rsidRPr="001D7EDA" w:rsidRDefault="000835D5" w:rsidP="000835D5">
      <w:pPr>
        <w:pStyle w:val="Nadpis2"/>
        <w:rPr>
          <w:rFonts w:ascii="Times New Roman" w:hAnsi="Times New Roman" w:cs="Times New Roman"/>
        </w:rPr>
      </w:pPr>
      <w:bookmarkStart w:id="28" w:name="_Toc230857262"/>
      <w:r w:rsidRPr="001D7EDA">
        <w:rPr>
          <w:rFonts w:ascii="Times New Roman" w:hAnsi="Times New Roman" w:cs="Times New Roman"/>
        </w:rPr>
        <w:t>3.4 Vyhodnocení nákladů a přínosů variant</w:t>
      </w:r>
      <w:bookmarkEnd w:id="28"/>
    </w:p>
    <w:p w14:paraId="323D57B2" w14:textId="69462320" w:rsidR="002F0445" w:rsidRPr="00FA3275" w:rsidRDefault="002F0445" w:rsidP="00C35CD1">
      <w:pPr>
        <w:pStyle w:val="Text"/>
      </w:pPr>
      <w:r w:rsidRPr="00FA3275">
        <w:t xml:space="preserve">MPSV zohledňuje zejména tři základní </w:t>
      </w:r>
      <w:r w:rsidR="00967B6A" w:rsidRPr="00FA3275">
        <w:t>principy</w:t>
      </w:r>
      <w:r w:rsidRPr="00FA3275">
        <w:t>, kter</w:t>
      </w:r>
      <w:r w:rsidR="00967B6A" w:rsidRPr="00FA3275">
        <w:t>é</w:t>
      </w:r>
      <w:r w:rsidRPr="00FA3275">
        <w:t xml:space="preserve"> jsou klíčov</w:t>
      </w:r>
      <w:r w:rsidR="00967B6A" w:rsidRPr="00FA3275">
        <w:t>é</w:t>
      </w:r>
      <w:r w:rsidRPr="00FA3275">
        <w:t xml:space="preserve"> pro posouzení navržených </w:t>
      </w:r>
      <w:r w:rsidRPr="00FA3275">
        <w:lastRenderedPageBreak/>
        <w:t>variant:</w:t>
      </w:r>
    </w:p>
    <w:p w14:paraId="7F073EF2" w14:textId="607C903E" w:rsidR="00967B6A" w:rsidRPr="00FA3275" w:rsidRDefault="002F0445" w:rsidP="005C5F67">
      <w:pPr>
        <w:pStyle w:val="Odstavecseseznamem"/>
        <w:numPr>
          <w:ilvl w:val="0"/>
          <w:numId w:val="9"/>
        </w:numPr>
        <w:spacing w:line="360" w:lineRule="auto"/>
        <w:rPr>
          <w:rFonts w:ascii="Times New Roman" w:hAnsi="Times New Roman" w:cs="Times New Roman"/>
          <w:sz w:val="24"/>
          <w:szCs w:val="28"/>
          <w:lang w:eastAsia="x-none"/>
        </w:rPr>
      </w:pPr>
      <w:r w:rsidRPr="00FA3275">
        <w:rPr>
          <w:rFonts w:ascii="Times New Roman" w:hAnsi="Times New Roman" w:cs="Times New Roman"/>
          <w:sz w:val="24"/>
          <w:szCs w:val="28"/>
          <w:lang w:eastAsia="x-none"/>
        </w:rPr>
        <w:t xml:space="preserve">Proces aktualizace minimální mzdy se </w:t>
      </w:r>
      <w:r w:rsidR="00967B6A" w:rsidRPr="00FA3275">
        <w:rPr>
          <w:rFonts w:ascii="Times New Roman" w:hAnsi="Times New Roman" w:cs="Times New Roman"/>
          <w:sz w:val="24"/>
          <w:szCs w:val="28"/>
          <w:lang w:eastAsia="x-none"/>
        </w:rPr>
        <w:t xml:space="preserve">musí </w:t>
      </w:r>
      <w:r w:rsidRPr="00FA3275">
        <w:rPr>
          <w:rFonts w:ascii="Times New Roman" w:hAnsi="Times New Roman" w:cs="Times New Roman"/>
          <w:sz w:val="24"/>
          <w:szCs w:val="28"/>
          <w:lang w:eastAsia="x-none"/>
        </w:rPr>
        <w:t>říd</w:t>
      </w:r>
      <w:r w:rsidR="00967B6A" w:rsidRPr="00FA3275">
        <w:rPr>
          <w:rFonts w:ascii="Times New Roman" w:hAnsi="Times New Roman" w:cs="Times New Roman"/>
          <w:sz w:val="24"/>
          <w:szCs w:val="28"/>
          <w:lang w:eastAsia="x-none"/>
        </w:rPr>
        <w:t>it</w:t>
      </w:r>
      <w:r w:rsidRPr="00FA3275">
        <w:rPr>
          <w:rFonts w:ascii="Times New Roman" w:hAnsi="Times New Roman" w:cs="Times New Roman"/>
          <w:sz w:val="24"/>
          <w:szCs w:val="28"/>
          <w:lang w:eastAsia="x-none"/>
        </w:rPr>
        <w:t xml:space="preserve"> kritérii nastavenými tak, aby se podpořila </w:t>
      </w:r>
      <w:r w:rsidR="004C7FF1">
        <w:rPr>
          <w:rFonts w:ascii="Times New Roman" w:hAnsi="Times New Roman" w:cs="Times New Roman"/>
          <w:sz w:val="24"/>
          <w:szCs w:val="28"/>
          <w:lang w:eastAsia="x-none"/>
        </w:rPr>
        <w:t>její</w:t>
      </w:r>
      <w:r w:rsidR="004C7FF1" w:rsidRPr="00FA3275">
        <w:rPr>
          <w:rFonts w:ascii="Times New Roman" w:hAnsi="Times New Roman" w:cs="Times New Roman"/>
          <w:sz w:val="24"/>
          <w:szCs w:val="28"/>
          <w:lang w:eastAsia="x-none"/>
        </w:rPr>
        <w:t xml:space="preserve"> </w:t>
      </w:r>
      <w:r w:rsidRPr="00FA3275">
        <w:rPr>
          <w:rFonts w:ascii="Times New Roman" w:hAnsi="Times New Roman" w:cs="Times New Roman"/>
          <w:sz w:val="24"/>
          <w:szCs w:val="28"/>
          <w:lang w:eastAsia="x-none"/>
        </w:rPr>
        <w:t>přiměřenost s</w:t>
      </w:r>
      <w:r w:rsidR="009C40F5">
        <w:rPr>
          <w:rFonts w:ascii="Times New Roman" w:hAnsi="Times New Roman" w:cs="Times New Roman"/>
          <w:sz w:val="24"/>
          <w:szCs w:val="28"/>
          <w:lang w:eastAsia="x-none"/>
        </w:rPr>
        <w:t> </w:t>
      </w:r>
      <w:r w:rsidRPr="00FA3275">
        <w:rPr>
          <w:rFonts w:ascii="Times New Roman" w:hAnsi="Times New Roman" w:cs="Times New Roman"/>
          <w:sz w:val="24"/>
          <w:szCs w:val="28"/>
          <w:lang w:eastAsia="x-none"/>
        </w:rPr>
        <w:t>cílem dosáhnout důstojné životní úrovně, omezit chudobu pracujících, podporovat sociální soudržnost, vzestupnou sociální konvergencí</w:t>
      </w:r>
      <w:r w:rsidR="00967B6A" w:rsidRPr="00FA3275">
        <w:rPr>
          <w:rFonts w:ascii="Times New Roman" w:hAnsi="Times New Roman" w:cs="Times New Roman"/>
          <w:sz w:val="24"/>
          <w:szCs w:val="28"/>
          <w:lang w:eastAsia="x-none"/>
        </w:rPr>
        <w:t xml:space="preserve">, </w:t>
      </w:r>
      <w:r w:rsidRPr="00FA3275">
        <w:rPr>
          <w:rFonts w:ascii="Times New Roman" w:hAnsi="Times New Roman" w:cs="Times New Roman"/>
          <w:sz w:val="24"/>
          <w:szCs w:val="28"/>
          <w:lang w:eastAsia="x-none"/>
        </w:rPr>
        <w:t>snížit</w:t>
      </w:r>
      <w:r w:rsidR="00967B6A" w:rsidRPr="00FA3275">
        <w:rPr>
          <w:rFonts w:ascii="Times New Roman" w:hAnsi="Times New Roman" w:cs="Times New Roman"/>
          <w:sz w:val="24"/>
          <w:szCs w:val="28"/>
          <w:lang w:eastAsia="x-none"/>
        </w:rPr>
        <w:t xml:space="preserve"> rozdíly v</w:t>
      </w:r>
      <w:r w:rsidR="009C40F5">
        <w:rPr>
          <w:rFonts w:ascii="Times New Roman" w:hAnsi="Times New Roman" w:cs="Times New Roman"/>
          <w:sz w:val="24"/>
          <w:szCs w:val="28"/>
          <w:lang w:eastAsia="x-none"/>
        </w:rPr>
        <w:t> </w:t>
      </w:r>
      <w:r w:rsidR="00967B6A" w:rsidRPr="00FA3275">
        <w:rPr>
          <w:rFonts w:ascii="Times New Roman" w:hAnsi="Times New Roman" w:cs="Times New Roman"/>
          <w:sz w:val="24"/>
          <w:szCs w:val="28"/>
          <w:lang w:eastAsia="x-none"/>
        </w:rPr>
        <w:t xml:space="preserve">odměňování žen a mužů a zároveň </w:t>
      </w:r>
      <w:r w:rsidR="00A31E3B" w:rsidRPr="00FA3275">
        <w:rPr>
          <w:rFonts w:ascii="Times New Roman" w:hAnsi="Times New Roman" w:cs="Times New Roman"/>
          <w:sz w:val="24"/>
          <w:szCs w:val="28"/>
          <w:lang w:eastAsia="x-none"/>
        </w:rPr>
        <w:t>tak, aby byly zajištěny</w:t>
      </w:r>
      <w:r w:rsidR="00967B6A" w:rsidRPr="00FA3275">
        <w:rPr>
          <w:rFonts w:ascii="Times New Roman" w:hAnsi="Times New Roman" w:cs="Times New Roman"/>
          <w:sz w:val="24"/>
          <w:szCs w:val="28"/>
          <w:lang w:eastAsia="x-none"/>
        </w:rPr>
        <w:t xml:space="preserve"> rovn</w:t>
      </w:r>
      <w:r w:rsidR="00A31E3B" w:rsidRPr="00FA3275">
        <w:rPr>
          <w:rFonts w:ascii="Times New Roman" w:hAnsi="Times New Roman" w:cs="Times New Roman"/>
          <w:sz w:val="24"/>
          <w:szCs w:val="28"/>
          <w:lang w:eastAsia="x-none"/>
        </w:rPr>
        <w:t>é</w:t>
      </w:r>
      <w:r w:rsidR="00967B6A" w:rsidRPr="00FA3275">
        <w:rPr>
          <w:rFonts w:ascii="Times New Roman" w:hAnsi="Times New Roman" w:cs="Times New Roman"/>
          <w:sz w:val="24"/>
          <w:szCs w:val="28"/>
          <w:lang w:eastAsia="x-none"/>
        </w:rPr>
        <w:t xml:space="preserve"> podmínk</w:t>
      </w:r>
      <w:r w:rsidR="00A31E3B" w:rsidRPr="00FA3275">
        <w:rPr>
          <w:rFonts w:ascii="Times New Roman" w:hAnsi="Times New Roman" w:cs="Times New Roman"/>
          <w:sz w:val="24"/>
          <w:szCs w:val="28"/>
          <w:lang w:eastAsia="x-none"/>
        </w:rPr>
        <w:t>y</w:t>
      </w:r>
      <w:r w:rsidR="00967B6A" w:rsidRPr="00FA3275">
        <w:rPr>
          <w:rFonts w:ascii="Times New Roman" w:hAnsi="Times New Roman" w:cs="Times New Roman"/>
          <w:sz w:val="24"/>
          <w:szCs w:val="28"/>
          <w:lang w:eastAsia="x-none"/>
        </w:rPr>
        <w:t>, resp. konkurenceschopnost podniků. Vzhledem k</w:t>
      </w:r>
      <w:r w:rsidR="009C40F5">
        <w:rPr>
          <w:rFonts w:ascii="Times New Roman" w:hAnsi="Times New Roman" w:cs="Times New Roman"/>
          <w:sz w:val="24"/>
          <w:szCs w:val="28"/>
          <w:lang w:eastAsia="x-none"/>
        </w:rPr>
        <w:t> </w:t>
      </w:r>
      <w:r w:rsidR="00967B6A" w:rsidRPr="00FA3275">
        <w:rPr>
          <w:rFonts w:ascii="Times New Roman" w:hAnsi="Times New Roman" w:cs="Times New Roman"/>
          <w:sz w:val="24"/>
          <w:szCs w:val="28"/>
          <w:lang w:eastAsia="x-none"/>
        </w:rPr>
        <w:t>dříve v</w:t>
      </w:r>
      <w:r w:rsidR="009C40F5">
        <w:rPr>
          <w:rFonts w:ascii="Times New Roman" w:hAnsi="Times New Roman" w:cs="Times New Roman"/>
          <w:sz w:val="24"/>
          <w:szCs w:val="28"/>
          <w:lang w:eastAsia="x-none"/>
        </w:rPr>
        <w:t> </w:t>
      </w:r>
      <w:r w:rsidR="00967B6A" w:rsidRPr="00FA3275">
        <w:rPr>
          <w:rFonts w:ascii="Times New Roman" w:hAnsi="Times New Roman" w:cs="Times New Roman"/>
          <w:sz w:val="24"/>
          <w:szCs w:val="28"/>
          <w:lang w:eastAsia="x-none"/>
        </w:rPr>
        <w:t>textu popsaným funkcím minimální mzdy, které se týkají jak zaměstnance, tak situace na trhu práce, a</w:t>
      </w:r>
      <w:r w:rsidR="007C04BC">
        <w:rPr>
          <w:rFonts w:ascii="Times New Roman" w:hAnsi="Times New Roman" w:cs="Times New Roman"/>
          <w:sz w:val="24"/>
          <w:szCs w:val="28"/>
          <w:lang w:eastAsia="x-none"/>
        </w:rPr>
        <w:t xml:space="preserve"> </w:t>
      </w:r>
      <w:r w:rsidR="00FE4569" w:rsidRPr="00FA3275">
        <w:rPr>
          <w:rFonts w:ascii="Times New Roman" w:hAnsi="Times New Roman" w:cs="Times New Roman"/>
          <w:sz w:val="24"/>
          <w:szCs w:val="28"/>
          <w:lang w:eastAsia="x-none"/>
        </w:rPr>
        <w:t>při zohlednění toho</w:t>
      </w:r>
      <w:r w:rsidR="00967B6A" w:rsidRPr="00FA3275">
        <w:rPr>
          <w:rFonts w:ascii="Times New Roman" w:hAnsi="Times New Roman" w:cs="Times New Roman"/>
          <w:sz w:val="24"/>
          <w:szCs w:val="28"/>
          <w:lang w:eastAsia="x-none"/>
        </w:rPr>
        <w:t xml:space="preserve">, že svou podstatou je minimální mzda kompromisem mezi různými zájmy, navrhuje MPSV, aby byla všechna </w:t>
      </w:r>
      <w:r w:rsidR="00967B6A" w:rsidRPr="0005333C">
        <w:rPr>
          <w:rFonts w:ascii="Times New Roman" w:hAnsi="Times New Roman" w:cs="Times New Roman"/>
          <w:sz w:val="24"/>
          <w:szCs w:val="28"/>
          <w:lang w:eastAsia="x-none"/>
        </w:rPr>
        <w:t>povinná kritéria</w:t>
      </w:r>
      <w:r w:rsidR="00967B6A" w:rsidRPr="00FA3275">
        <w:rPr>
          <w:rFonts w:ascii="Times New Roman" w:hAnsi="Times New Roman" w:cs="Times New Roman"/>
          <w:sz w:val="24"/>
          <w:szCs w:val="28"/>
          <w:lang w:eastAsia="x-none"/>
        </w:rPr>
        <w:t xml:space="preserve"> </w:t>
      </w:r>
      <w:r w:rsidR="0005333C">
        <w:rPr>
          <w:rFonts w:ascii="Times New Roman" w:hAnsi="Times New Roman" w:cs="Times New Roman"/>
          <w:sz w:val="24"/>
          <w:szCs w:val="28"/>
          <w:lang w:eastAsia="x-none"/>
        </w:rPr>
        <w:t>dle</w:t>
      </w:r>
      <w:r w:rsidR="00AE3F29">
        <w:rPr>
          <w:rFonts w:ascii="Times New Roman" w:hAnsi="Times New Roman" w:cs="Times New Roman"/>
          <w:sz w:val="24"/>
          <w:szCs w:val="28"/>
          <w:lang w:eastAsia="x-none"/>
        </w:rPr>
        <w:t xml:space="preserve"> zákoníku práce</w:t>
      </w:r>
      <w:r w:rsidR="0005333C">
        <w:rPr>
          <w:rFonts w:ascii="Times New Roman" w:hAnsi="Times New Roman" w:cs="Times New Roman"/>
          <w:sz w:val="24"/>
          <w:szCs w:val="28"/>
          <w:lang w:eastAsia="x-none"/>
        </w:rPr>
        <w:t xml:space="preserve"> </w:t>
      </w:r>
      <w:r w:rsidR="00967B6A" w:rsidRPr="00FA3275">
        <w:rPr>
          <w:rFonts w:ascii="Times New Roman" w:hAnsi="Times New Roman" w:cs="Times New Roman"/>
          <w:sz w:val="24"/>
          <w:szCs w:val="28"/>
          <w:lang w:eastAsia="x-none"/>
        </w:rPr>
        <w:t>zohledňována rovnocenně.</w:t>
      </w:r>
    </w:p>
    <w:p w14:paraId="0AFACAC3" w14:textId="0C3BA6FC" w:rsidR="00967B6A" w:rsidRPr="00FA3275" w:rsidRDefault="00967B6A" w:rsidP="005C5F67">
      <w:pPr>
        <w:pStyle w:val="Odstavecseseznamem"/>
        <w:numPr>
          <w:ilvl w:val="1"/>
          <w:numId w:val="9"/>
        </w:numPr>
        <w:spacing w:after="0" w:line="360" w:lineRule="auto"/>
        <w:ind w:left="1434" w:hanging="357"/>
        <w:rPr>
          <w:rFonts w:ascii="Times New Roman" w:hAnsi="Times New Roman" w:cs="Times New Roman"/>
          <w:sz w:val="24"/>
          <w:szCs w:val="28"/>
          <w:lang w:eastAsia="x-none"/>
        </w:rPr>
      </w:pPr>
      <w:r w:rsidRPr="00FA3275">
        <w:rPr>
          <w:rFonts w:ascii="Times New Roman" w:hAnsi="Times New Roman" w:cs="Times New Roman"/>
          <w:sz w:val="24"/>
          <w:szCs w:val="28"/>
          <w:lang w:eastAsia="x-none"/>
        </w:rPr>
        <w:t xml:space="preserve">Kupní síla </w:t>
      </w:r>
      <w:r w:rsidR="00337735">
        <w:rPr>
          <w:rFonts w:ascii="Times New Roman" w:hAnsi="Times New Roman" w:cs="Times New Roman"/>
          <w:sz w:val="24"/>
          <w:szCs w:val="28"/>
          <w:lang w:eastAsia="x-none"/>
        </w:rPr>
        <w:t xml:space="preserve">zákonných </w:t>
      </w:r>
      <w:r w:rsidRPr="00FA3275">
        <w:rPr>
          <w:rFonts w:ascii="Times New Roman" w:hAnsi="Times New Roman" w:cs="Times New Roman"/>
          <w:sz w:val="24"/>
          <w:szCs w:val="28"/>
          <w:lang w:eastAsia="x-none"/>
        </w:rPr>
        <w:t>minimálních mezd s</w:t>
      </w:r>
      <w:r w:rsidR="009C40F5">
        <w:rPr>
          <w:rFonts w:ascii="Times New Roman" w:hAnsi="Times New Roman" w:cs="Times New Roman"/>
          <w:sz w:val="24"/>
          <w:szCs w:val="28"/>
          <w:lang w:eastAsia="x-none"/>
        </w:rPr>
        <w:t> </w:t>
      </w:r>
      <w:r w:rsidRPr="00FA3275">
        <w:rPr>
          <w:rFonts w:ascii="Times New Roman" w:hAnsi="Times New Roman" w:cs="Times New Roman"/>
          <w:sz w:val="24"/>
          <w:szCs w:val="28"/>
          <w:lang w:eastAsia="x-none"/>
        </w:rPr>
        <w:t>ohledem na životní náklady (váha 25 %)</w:t>
      </w:r>
      <w:r w:rsidR="00A31E3B" w:rsidRPr="00FA3275">
        <w:rPr>
          <w:rFonts w:ascii="Times New Roman" w:hAnsi="Times New Roman" w:cs="Times New Roman"/>
          <w:sz w:val="24"/>
          <w:szCs w:val="28"/>
          <w:lang w:eastAsia="x-none"/>
        </w:rPr>
        <w:t>;</w:t>
      </w:r>
    </w:p>
    <w:p w14:paraId="41294156" w14:textId="618A2C32" w:rsidR="002F0445" w:rsidRPr="00FA3275" w:rsidRDefault="00967B6A" w:rsidP="005C5F67">
      <w:pPr>
        <w:pStyle w:val="Odstavecseseznamem"/>
        <w:numPr>
          <w:ilvl w:val="1"/>
          <w:numId w:val="9"/>
        </w:numPr>
        <w:spacing w:after="0" w:line="360" w:lineRule="auto"/>
        <w:ind w:left="1434" w:hanging="357"/>
        <w:rPr>
          <w:rFonts w:ascii="Times New Roman" w:hAnsi="Times New Roman" w:cs="Times New Roman"/>
          <w:sz w:val="24"/>
          <w:szCs w:val="28"/>
          <w:lang w:eastAsia="x-none"/>
        </w:rPr>
      </w:pPr>
      <w:r w:rsidRPr="00FA3275">
        <w:rPr>
          <w:rFonts w:ascii="Times New Roman" w:hAnsi="Times New Roman" w:cs="Times New Roman"/>
          <w:sz w:val="24"/>
          <w:szCs w:val="28"/>
          <w:lang w:eastAsia="x-none"/>
        </w:rPr>
        <w:t xml:space="preserve">Obecná </w:t>
      </w:r>
      <w:r w:rsidR="00337735">
        <w:rPr>
          <w:rFonts w:ascii="Times New Roman" w:hAnsi="Times New Roman" w:cs="Times New Roman"/>
          <w:sz w:val="24"/>
          <w:szCs w:val="28"/>
          <w:lang w:eastAsia="x-none"/>
        </w:rPr>
        <w:t xml:space="preserve">úroveň </w:t>
      </w:r>
      <w:r w:rsidRPr="00FA3275">
        <w:rPr>
          <w:rFonts w:ascii="Times New Roman" w:hAnsi="Times New Roman" w:cs="Times New Roman"/>
          <w:sz w:val="24"/>
          <w:szCs w:val="28"/>
          <w:lang w:eastAsia="x-none"/>
        </w:rPr>
        <w:t>mezd a jejich rozdělení (váha 25</w:t>
      </w:r>
      <w:r w:rsidR="00C6445E">
        <w:rPr>
          <w:rFonts w:ascii="Times New Roman" w:hAnsi="Times New Roman" w:cs="Times New Roman"/>
          <w:sz w:val="24"/>
          <w:szCs w:val="28"/>
          <w:lang w:eastAsia="x-none"/>
        </w:rPr>
        <w:t> </w:t>
      </w:r>
      <w:r w:rsidRPr="00FA3275">
        <w:rPr>
          <w:rFonts w:ascii="Times New Roman" w:hAnsi="Times New Roman" w:cs="Times New Roman"/>
          <w:sz w:val="24"/>
          <w:szCs w:val="28"/>
          <w:lang w:eastAsia="x-none"/>
        </w:rPr>
        <w:t>%)</w:t>
      </w:r>
      <w:r w:rsidR="00A31E3B" w:rsidRPr="00FA3275">
        <w:rPr>
          <w:rFonts w:ascii="Times New Roman" w:hAnsi="Times New Roman" w:cs="Times New Roman"/>
          <w:sz w:val="24"/>
          <w:szCs w:val="28"/>
          <w:lang w:eastAsia="x-none"/>
        </w:rPr>
        <w:t>;</w:t>
      </w:r>
    </w:p>
    <w:p w14:paraId="5BDBAFBD" w14:textId="67AC6028" w:rsidR="00967B6A" w:rsidRPr="00FA3275" w:rsidRDefault="00967B6A" w:rsidP="005C5F67">
      <w:pPr>
        <w:pStyle w:val="Odstavecseseznamem"/>
        <w:numPr>
          <w:ilvl w:val="1"/>
          <w:numId w:val="9"/>
        </w:numPr>
        <w:spacing w:after="0" w:line="360" w:lineRule="auto"/>
        <w:ind w:left="1434" w:hanging="357"/>
        <w:rPr>
          <w:rFonts w:ascii="Times New Roman" w:hAnsi="Times New Roman" w:cs="Times New Roman"/>
          <w:sz w:val="24"/>
          <w:szCs w:val="28"/>
          <w:lang w:eastAsia="x-none"/>
        </w:rPr>
      </w:pPr>
      <w:r w:rsidRPr="00FA3275">
        <w:rPr>
          <w:rFonts w:ascii="Times New Roman" w:hAnsi="Times New Roman" w:cs="Times New Roman"/>
          <w:sz w:val="24"/>
          <w:szCs w:val="28"/>
          <w:lang w:eastAsia="x-none"/>
        </w:rPr>
        <w:t>Tempo růstu mezd (váha 25</w:t>
      </w:r>
      <w:r w:rsidR="00C6445E">
        <w:rPr>
          <w:rFonts w:ascii="Times New Roman" w:hAnsi="Times New Roman" w:cs="Times New Roman"/>
          <w:sz w:val="24"/>
          <w:szCs w:val="28"/>
          <w:lang w:eastAsia="x-none"/>
        </w:rPr>
        <w:t> </w:t>
      </w:r>
      <w:r w:rsidRPr="00FA3275">
        <w:rPr>
          <w:rFonts w:ascii="Times New Roman" w:hAnsi="Times New Roman" w:cs="Times New Roman"/>
          <w:sz w:val="24"/>
          <w:szCs w:val="28"/>
          <w:lang w:eastAsia="x-none"/>
        </w:rPr>
        <w:t>%)</w:t>
      </w:r>
      <w:r w:rsidR="00A31E3B" w:rsidRPr="00FA3275">
        <w:rPr>
          <w:rFonts w:ascii="Times New Roman" w:hAnsi="Times New Roman" w:cs="Times New Roman"/>
          <w:sz w:val="24"/>
          <w:szCs w:val="28"/>
          <w:lang w:eastAsia="x-none"/>
        </w:rPr>
        <w:t>;</w:t>
      </w:r>
    </w:p>
    <w:p w14:paraId="2470868C" w14:textId="07ADB581" w:rsidR="00967B6A" w:rsidRPr="00FA3275" w:rsidRDefault="00967B6A" w:rsidP="005C5F67">
      <w:pPr>
        <w:pStyle w:val="Odstavecseseznamem"/>
        <w:numPr>
          <w:ilvl w:val="1"/>
          <w:numId w:val="9"/>
        </w:numPr>
        <w:spacing w:line="360" w:lineRule="auto"/>
        <w:ind w:left="1434" w:hanging="357"/>
        <w:rPr>
          <w:rFonts w:ascii="Times New Roman" w:hAnsi="Times New Roman" w:cs="Times New Roman"/>
          <w:sz w:val="24"/>
          <w:szCs w:val="28"/>
          <w:lang w:eastAsia="x-none"/>
        </w:rPr>
      </w:pPr>
      <w:r w:rsidRPr="00FA3275">
        <w:rPr>
          <w:rFonts w:ascii="Times New Roman" w:hAnsi="Times New Roman" w:cs="Times New Roman"/>
          <w:sz w:val="24"/>
          <w:szCs w:val="28"/>
          <w:lang w:eastAsia="x-none"/>
        </w:rPr>
        <w:t>Dlouhodobá vnitrostátní míra produktivity a její vývoj (váha 25</w:t>
      </w:r>
      <w:r w:rsidR="00C6445E">
        <w:rPr>
          <w:rFonts w:ascii="Times New Roman" w:hAnsi="Times New Roman" w:cs="Times New Roman"/>
          <w:sz w:val="24"/>
          <w:szCs w:val="28"/>
          <w:lang w:eastAsia="x-none"/>
        </w:rPr>
        <w:t> </w:t>
      </w:r>
      <w:r w:rsidRPr="00FA3275">
        <w:rPr>
          <w:rFonts w:ascii="Times New Roman" w:hAnsi="Times New Roman" w:cs="Times New Roman"/>
          <w:sz w:val="24"/>
          <w:szCs w:val="28"/>
          <w:lang w:eastAsia="x-none"/>
        </w:rPr>
        <w:t>%)</w:t>
      </w:r>
      <w:r w:rsidR="00A31E3B" w:rsidRPr="00FA3275">
        <w:rPr>
          <w:rFonts w:ascii="Times New Roman" w:hAnsi="Times New Roman" w:cs="Times New Roman"/>
          <w:sz w:val="24"/>
          <w:szCs w:val="28"/>
          <w:lang w:eastAsia="x-none"/>
        </w:rPr>
        <w:t>.</w:t>
      </w:r>
    </w:p>
    <w:p w14:paraId="2B403062" w14:textId="77E08F51" w:rsidR="00A31E3B" w:rsidRPr="00FA3275" w:rsidRDefault="00A31E3B" w:rsidP="005C5F67">
      <w:pPr>
        <w:pStyle w:val="Odstavecseseznamem"/>
        <w:numPr>
          <w:ilvl w:val="0"/>
          <w:numId w:val="9"/>
        </w:numPr>
        <w:spacing w:line="360" w:lineRule="auto"/>
        <w:rPr>
          <w:rFonts w:ascii="Times New Roman" w:hAnsi="Times New Roman" w:cs="Times New Roman"/>
          <w:sz w:val="24"/>
          <w:szCs w:val="28"/>
          <w:lang w:eastAsia="x-none"/>
        </w:rPr>
      </w:pPr>
      <w:r w:rsidRPr="00FA3275">
        <w:rPr>
          <w:rFonts w:ascii="Times New Roman" w:hAnsi="Times New Roman" w:cs="Times New Roman"/>
          <w:sz w:val="24"/>
          <w:szCs w:val="28"/>
          <w:lang w:eastAsia="x-none"/>
        </w:rPr>
        <w:t>K</w:t>
      </w:r>
      <w:r w:rsidR="009C40F5">
        <w:rPr>
          <w:rFonts w:ascii="Times New Roman" w:hAnsi="Times New Roman" w:cs="Times New Roman"/>
          <w:sz w:val="24"/>
          <w:szCs w:val="28"/>
          <w:lang w:eastAsia="x-none"/>
        </w:rPr>
        <w:t> </w:t>
      </w:r>
      <w:r w:rsidRPr="00FA3275">
        <w:rPr>
          <w:rFonts w:ascii="Times New Roman" w:hAnsi="Times New Roman" w:cs="Times New Roman"/>
          <w:sz w:val="24"/>
          <w:szCs w:val="28"/>
          <w:lang w:eastAsia="x-none"/>
        </w:rPr>
        <w:t xml:space="preserve">hodnocení přiměřenosti minimální mzdy bude použita tzv. orientační referenční hodnota, kterou ČR stanovila </w:t>
      </w:r>
      <w:r w:rsidR="00CC0B9A" w:rsidRPr="00FA3275">
        <w:rPr>
          <w:rFonts w:ascii="Times New Roman" w:hAnsi="Times New Roman" w:cs="Times New Roman"/>
          <w:sz w:val="24"/>
          <w:szCs w:val="28"/>
          <w:lang w:eastAsia="x-none"/>
        </w:rPr>
        <w:t xml:space="preserve">zákonem </w:t>
      </w:r>
      <w:r w:rsidRPr="00FA3275">
        <w:rPr>
          <w:rFonts w:ascii="Times New Roman" w:hAnsi="Times New Roman" w:cs="Times New Roman"/>
          <w:sz w:val="24"/>
          <w:szCs w:val="28"/>
          <w:lang w:eastAsia="x-none"/>
        </w:rPr>
        <w:t>na úrovni 47 % průměrné hrubé mzdy.</w:t>
      </w:r>
    </w:p>
    <w:p w14:paraId="1ED4F3BF" w14:textId="3793FC00" w:rsidR="00A31E3B" w:rsidRPr="00916C89" w:rsidRDefault="00CC0B9A" w:rsidP="005C5F67">
      <w:pPr>
        <w:pStyle w:val="Odstavecseseznamem"/>
        <w:numPr>
          <w:ilvl w:val="0"/>
          <w:numId w:val="9"/>
        </w:numPr>
        <w:spacing w:line="360" w:lineRule="auto"/>
        <w:ind w:left="714" w:hanging="357"/>
        <w:rPr>
          <w:lang w:eastAsia="x-none"/>
        </w:rPr>
      </w:pPr>
      <w:r w:rsidRPr="00FA3275">
        <w:rPr>
          <w:rFonts w:ascii="Times New Roman" w:hAnsi="Times New Roman" w:cs="Times New Roman"/>
          <w:sz w:val="24"/>
          <w:szCs w:val="28"/>
          <w:lang w:eastAsia="x-none"/>
        </w:rPr>
        <w:t>Bude přihlédnuto k</w:t>
      </w:r>
      <w:r w:rsidR="009C40F5">
        <w:rPr>
          <w:rFonts w:ascii="Times New Roman" w:hAnsi="Times New Roman" w:cs="Times New Roman"/>
          <w:sz w:val="24"/>
          <w:szCs w:val="28"/>
          <w:lang w:eastAsia="x-none"/>
        </w:rPr>
        <w:t> </w:t>
      </w:r>
      <w:r w:rsidRPr="00FA3275">
        <w:rPr>
          <w:rFonts w:ascii="Times New Roman" w:hAnsi="Times New Roman" w:cs="Times New Roman"/>
          <w:sz w:val="24"/>
          <w:szCs w:val="28"/>
          <w:lang w:eastAsia="x-none"/>
        </w:rPr>
        <w:t>v</w:t>
      </w:r>
      <w:r w:rsidR="00A31E3B" w:rsidRPr="00FA3275">
        <w:rPr>
          <w:rFonts w:ascii="Times New Roman" w:hAnsi="Times New Roman" w:cs="Times New Roman"/>
          <w:sz w:val="24"/>
          <w:szCs w:val="28"/>
          <w:lang w:eastAsia="x-none"/>
        </w:rPr>
        <w:t>yhodnocení kvantifikovatelných</w:t>
      </w:r>
      <w:r w:rsidRPr="00FA3275">
        <w:rPr>
          <w:rFonts w:ascii="Times New Roman" w:hAnsi="Times New Roman" w:cs="Times New Roman"/>
          <w:sz w:val="24"/>
          <w:szCs w:val="28"/>
          <w:lang w:eastAsia="x-none"/>
        </w:rPr>
        <w:t>, resp.</w:t>
      </w:r>
      <w:r w:rsidR="00A31E3B" w:rsidRPr="00FA3275">
        <w:rPr>
          <w:rFonts w:ascii="Times New Roman" w:hAnsi="Times New Roman" w:cs="Times New Roman"/>
          <w:sz w:val="24"/>
          <w:szCs w:val="28"/>
          <w:lang w:eastAsia="x-none"/>
        </w:rPr>
        <w:t xml:space="preserve"> modelově odhadnutelných </w:t>
      </w:r>
      <w:r w:rsidR="00951480">
        <w:rPr>
          <w:rFonts w:ascii="Times New Roman" w:hAnsi="Times New Roman" w:cs="Times New Roman"/>
          <w:sz w:val="24"/>
          <w:szCs w:val="28"/>
          <w:lang w:eastAsia="x-none"/>
        </w:rPr>
        <w:t>nákladů</w:t>
      </w:r>
      <w:r w:rsidR="00951480" w:rsidRPr="00FA3275">
        <w:rPr>
          <w:rFonts w:ascii="Times New Roman" w:hAnsi="Times New Roman" w:cs="Times New Roman"/>
          <w:sz w:val="24"/>
          <w:szCs w:val="28"/>
          <w:lang w:eastAsia="x-none"/>
        </w:rPr>
        <w:t xml:space="preserve"> </w:t>
      </w:r>
      <w:r w:rsidR="00A31E3B" w:rsidRPr="00FA3275">
        <w:rPr>
          <w:rFonts w:ascii="Times New Roman" w:hAnsi="Times New Roman" w:cs="Times New Roman"/>
          <w:sz w:val="24"/>
          <w:szCs w:val="28"/>
          <w:lang w:eastAsia="x-none"/>
        </w:rPr>
        <w:t>a přínosů</w:t>
      </w:r>
      <w:r w:rsidR="00AE3F29">
        <w:rPr>
          <w:rFonts w:ascii="Times New Roman" w:hAnsi="Times New Roman" w:cs="Times New Roman"/>
          <w:sz w:val="24"/>
          <w:szCs w:val="28"/>
          <w:lang w:eastAsia="x-none"/>
        </w:rPr>
        <w:t xml:space="preserve"> propočtených na základě dubnové prognózy MF o vývoji průměrné mzdy (úroveň minimální mzdy pro rok 2027, resp. 2028 bude známa až po vydání predikce MF o průměrné mzdě v</w:t>
      </w:r>
      <w:r w:rsidR="009C40F5">
        <w:rPr>
          <w:rFonts w:ascii="Times New Roman" w:hAnsi="Times New Roman" w:cs="Times New Roman"/>
          <w:sz w:val="24"/>
          <w:szCs w:val="28"/>
          <w:lang w:eastAsia="x-none"/>
        </w:rPr>
        <w:t> </w:t>
      </w:r>
      <w:r w:rsidR="00AE3F29">
        <w:rPr>
          <w:rFonts w:ascii="Times New Roman" w:hAnsi="Times New Roman" w:cs="Times New Roman"/>
          <w:sz w:val="24"/>
          <w:szCs w:val="28"/>
          <w:lang w:eastAsia="x-none"/>
        </w:rPr>
        <w:t>srpnu t.r., resp. srpnu příštího roku)</w:t>
      </w:r>
      <w:r w:rsidR="00A31E3B" w:rsidRPr="00FA3275">
        <w:rPr>
          <w:rFonts w:ascii="Times New Roman" w:hAnsi="Times New Roman" w:cs="Times New Roman"/>
          <w:sz w:val="24"/>
          <w:szCs w:val="28"/>
          <w:lang w:eastAsia="x-none"/>
        </w:rPr>
        <w:t>.</w:t>
      </w:r>
    </w:p>
    <w:p w14:paraId="01784567" w14:textId="77777777" w:rsidR="00916C89" w:rsidRPr="00916C89" w:rsidRDefault="00916C89" w:rsidP="00916C89">
      <w:pPr>
        <w:rPr>
          <w:rFonts w:ascii="Times New Roman" w:hAnsi="Times New Roman" w:cs="Times New Roman"/>
          <w:sz w:val="24"/>
          <w:szCs w:val="24"/>
          <w:lang w:eastAsia="x-none"/>
        </w:rPr>
      </w:pPr>
    </w:p>
    <w:p w14:paraId="5C01A33E" w14:textId="3D3F9251" w:rsidR="00C35CD1" w:rsidRPr="00F01448" w:rsidRDefault="000835D5" w:rsidP="00C35CD1">
      <w:pPr>
        <w:pStyle w:val="Text"/>
      </w:pPr>
      <w:r w:rsidRPr="00F01448">
        <w:rPr>
          <w:u w:val="single"/>
        </w:rPr>
        <w:t>Nulová varianta</w:t>
      </w:r>
      <w:r w:rsidRPr="00F01448">
        <w:t xml:space="preserve"> – </w:t>
      </w:r>
      <w:r w:rsidR="00D32841" w:rsidRPr="00F01448">
        <w:t>koeficienty pro výpočet minimální mzdy b</w:t>
      </w:r>
      <w:r w:rsidR="00C35CD1" w:rsidRPr="00F01448">
        <w:t>udou</w:t>
      </w:r>
      <w:r w:rsidR="00D32841" w:rsidRPr="00F01448">
        <w:t xml:space="preserve"> stanoveny pro roky 202</w:t>
      </w:r>
      <w:r w:rsidR="00EC701D" w:rsidRPr="00F01448">
        <w:t>7</w:t>
      </w:r>
      <w:r w:rsidR="00D32841" w:rsidRPr="00F01448">
        <w:t xml:space="preserve"> a</w:t>
      </w:r>
      <w:r w:rsidR="00C35CD1" w:rsidRPr="00F01448">
        <w:t> </w:t>
      </w:r>
      <w:r w:rsidR="00D32841" w:rsidRPr="00F01448">
        <w:t>202</w:t>
      </w:r>
      <w:r w:rsidR="00EC701D" w:rsidRPr="00F01448">
        <w:t>8</w:t>
      </w:r>
      <w:r w:rsidR="00D32841" w:rsidRPr="00F01448">
        <w:t xml:space="preserve"> ve výši 0,4</w:t>
      </w:r>
      <w:r w:rsidR="00EC701D" w:rsidRPr="00F01448">
        <w:t>34</w:t>
      </w:r>
      <w:r w:rsidR="00D32841" w:rsidRPr="00F01448">
        <w:t xml:space="preserve">, tzn. </w:t>
      </w:r>
      <w:r w:rsidR="006949B2" w:rsidRPr="00F01448">
        <w:t>nenastane</w:t>
      </w:r>
      <w:r w:rsidRPr="00F01448">
        <w:t xml:space="preserve"> změna </w:t>
      </w:r>
      <w:r w:rsidR="006949B2" w:rsidRPr="00F01448">
        <w:t xml:space="preserve">očekávané </w:t>
      </w:r>
      <w:r w:rsidR="00D32841" w:rsidRPr="00F01448">
        <w:t xml:space="preserve">relace </w:t>
      </w:r>
      <w:r w:rsidRPr="00F01448">
        <w:t xml:space="preserve">minimální mzdy </w:t>
      </w:r>
      <w:r w:rsidR="00D32841" w:rsidRPr="00F01448">
        <w:t>k</w:t>
      </w:r>
      <w:r w:rsidR="009C40F5">
        <w:t> </w:t>
      </w:r>
      <w:r w:rsidR="00D32841" w:rsidRPr="00F01448">
        <w:t xml:space="preserve">průměrné mzdě. Dle současných odhadů by to znamenalo </w:t>
      </w:r>
      <w:r w:rsidR="006949B2" w:rsidRPr="00F01448">
        <w:t xml:space="preserve">budoucí </w:t>
      </w:r>
      <w:r w:rsidR="00D32841" w:rsidRPr="00F01448">
        <w:t>stanovení výše měsíční minimální mzdy přibližně na úrovni 2</w:t>
      </w:r>
      <w:r w:rsidR="00EC701D" w:rsidRPr="00F01448">
        <w:t>4</w:t>
      </w:r>
      <w:r w:rsidR="00D32841" w:rsidRPr="00F01448">
        <w:t> </w:t>
      </w:r>
      <w:r w:rsidR="00EC701D" w:rsidRPr="00F01448">
        <w:t>3</w:t>
      </w:r>
      <w:r w:rsidR="00D32841" w:rsidRPr="00F01448">
        <w:t xml:space="preserve">00 Kč </w:t>
      </w:r>
      <w:r w:rsidR="00C35CD1" w:rsidRPr="00F01448">
        <w:t>pro rok 202</w:t>
      </w:r>
      <w:r w:rsidR="00EC701D" w:rsidRPr="00F01448">
        <w:t>7</w:t>
      </w:r>
      <w:r w:rsidR="00C35CD1" w:rsidRPr="00F01448">
        <w:t>, resp. na úrovni cca 2</w:t>
      </w:r>
      <w:r w:rsidR="00EC701D" w:rsidRPr="00F01448">
        <w:t>5</w:t>
      </w:r>
      <w:r w:rsidR="00C35CD1" w:rsidRPr="00F01448">
        <w:t> </w:t>
      </w:r>
      <w:r w:rsidR="00EC701D" w:rsidRPr="00F01448">
        <w:t>5</w:t>
      </w:r>
      <w:r w:rsidR="00C35CD1" w:rsidRPr="00F01448">
        <w:t>00 Kč pro rok 202</w:t>
      </w:r>
      <w:r w:rsidR="00EC701D" w:rsidRPr="00F01448">
        <w:t>8</w:t>
      </w:r>
      <w:r w:rsidR="00C35CD1" w:rsidRPr="00F01448">
        <w:t>.</w:t>
      </w:r>
      <w:r w:rsidRPr="00F01448">
        <w:t xml:space="preserve"> </w:t>
      </w:r>
      <w:r w:rsidR="00C35CD1" w:rsidRPr="00F01448">
        <w:t>To</w:t>
      </w:r>
      <w:r w:rsidRPr="00F01448">
        <w:t xml:space="preserve"> </w:t>
      </w:r>
      <w:r w:rsidR="00A443F0" w:rsidRPr="00F01448">
        <w:t>ve svém důsledku značně omezí</w:t>
      </w:r>
      <w:r w:rsidR="00C35CD1" w:rsidRPr="00F01448">
        <w:t xml:space="preserve"> reálné možnosti splnění cíl</w:t>
      </w:r>
      <w:r w:rsidR="00A92481" w:rsidRPr="00F01448">
        <w:t>e</w:t>
      </w:r>
      <w:r w:rsidR="00C35CD1" w:rsidRPr="00F01448">
        <w:t xml:space="preserve"> MPSV (viz kapitolu </w:t>
      </w:r>
      <w:r w:rsidR="00DC7624" w:rsidRPr="00F01448">
        <w:t>1.5</w:t>
      </w:r>
      <w:r w:rsidR="00C35CD1" w:rsidRPr="00F01448">
        <w:t xml:space="preserve">). </w:t>
      </w:r>
    </w:p>
    <w:p w14:paraId="74C42AC5" w14:textId="1CDD9014" w:rsidR="000835D5" w:rsidRPr="00F01448" w:rsidRDefault="00C35CD1" w:rsidP="005C5F67">
      <w:pPr>
        <w:pStyle w:val="Text"/>
        <w:numPr>
          <w:ilvl w:val="0"/>
          <w:numId w:val="8"/>
        </w:numPr>
      </w:pPr>
      <w:r w:rsidRPr="00F01448">
        <w:t>Relace</w:t>
      </w:r>
      <w:r w:rsidR="000835D5" w:rsidRPr="00F01448">
        <w:t xml:space="preserve"> minimální </w:t>
      </w:r>
      <w:r w:rsidRPr="00F01448">
        <w:t>mzdy k</w:t>
      </w:r>
      <w:r w:rsidR="009C40F5">
        <w:t> </w:t>
      </w:r>
      <w:r w:rsidR="000835D5" w:rsidRPr="00F01448">
        <w:t>průměrné mzd</w:t>
      </w:r>
      <w:r w:rsidRPr="00F01448">
        <w:t>ě</w:t>
      </w:r>
      <w:r w:rsidR="000835D5" w:rsidRPr="00F01448">
        <w:t xml:space="preserve"> </w:t>
      </w:r>
      <w:r w:rsidR="00A443F0" w:rsidRPr="00F01448">
        <w:t>bude v</w:t>
      </w:r>
      <w:r w:rsidR="009C40F5">
        <w:t> </w:t>
      </w:r>
      <w:r w:rsidR="00A443F0" w:rsidRPr="00F01448">
        <w:t>obou letech činit</w:t>
      </w:r>
      <w:r w:rsidRPr="00F01448">
        <w:t xml:space="preserve"> cca 4</w:t>
      </w:r>
      <w:r w:rsidR="00EC701D" w:rsidRPr="00F01448">
        <w:t>3</w:t>
      </w:r>
      <w:r w:rsidRPr="00F01448">
        <w:t>,</w:t>
      </w:r>
      <w:r w:rsidR="00EC701D" w:rsidRPr="00F01448">
        <w:t>4</w:t>
      </w:r>
      <w:r w:rsidRPr="00F01448">
        <w:t> %</w:t>
      </w:r>
      <w:r w:rsidR="000835D5" w:rsidRPr="00F01448">
        <w:t>.</w:t>
      </w:r>
    </w:p>
    <w:p w14:paraId="24A9B304" w14:textId="772D88B6" w:rsidR="000835D5" w:rsidRPr="00112D84" w:rsidRDefault="000835D5" w:rsidP="005C5F67">
      <w:pPr>
        <w:pStyle w:val="Text"/>
        <w:numPr>
          <w:ilvl w:val="0"/>
          <w:numId w:val="7"/>
        </w:numPr>
      </w:pPr>
      <w:r w:rsidRPr="00F01448">
        <w:t xml:space="preserve">Stagnace </w:t>
      </w:r>
      <w:r w:rsidR="00C35CD1" w:rsidRPr="00F01448">
        <w:t xml:space="preserve">sledované relace </w:t>
      </w:r>
      <w:r w:rsidR="00A443F0" w:rsidRPr="00F01448">
        <w:t>si</w:t>
      </w:r>
      <w:r w:rsidRPr="00F01448">
        <w:t xml:space="preserve"> vyžád</w:t>
      </w:r>
      <w:r w:rsidR="00A443F0" w:rsidRPr="00F01448">
        <w:t>á</w:t>
      </w:r>
      <w:r w:rsidRPr="00F01448">
        <w:t xml:space="preserve"> </w:t>
      </w:r>
      <w:r w:rsidR="00C35CD1" w:rsidRPr="00F01448">
        <w:t xml:space="preserve">nižší </w:t>
      </w:r>
      <w:r w:rsidRPr="00F01448">
        <w:t>dodatečné mzdové náklady zaměstnavatelů.</w:t>
      </w:r>
      <w:r w:rsidR="00C35CD1" w:rsidRPr="00F01448">
        <w:t xml:space="preserve"> V</w:t>
      </w:r>
      <w:r w:rsidR="009C40F5">
        <w:t> </w:t>
      </w:r>
      <w:r w:rsidR="00C35CD1" w:rsidRPr="00F01448">
        <w:t>souvislosti s</w:t>
      </w:r>
      <w:r w:rsidR="009C40F5">
        <w:t> </w:t>
      </w:r>
      <w:r w:rsidR="00C35CD1" w:rsidRPr="00F01448">
        <w:t xml:space="preserve">navazujícím zvýšením minimální mzdy lze podle dostupných údajů předpokládat zvýšení ročních mzdových nákladů zaměstnavatelů ve mzdové (podnikatelské) sféře o cca </w:t>
      </w:r>
      <w:r w:rsidR="00290708" w:rsidRPr="00F01448">
        <w:t>4</w:t>
      </w:r>
      <w:r w:rsidR="00C35CD1" w:rsidRPr="00F01448">
        <w:t>,</w:t>
      </w:r>
      <w:r w:rsidR="00290708" w:rsidRPr="00F01448">
        <w:t>4</w:t>
      </w:r>
      <w:r w:rsidR="006949B2" w:rsidRPr="00F01448">
        <w:t> </w:t>
      </w:r>
      <w:r w:rsidR="00C35CD1" w:rsidRPr="00F01448">
        <w:t>mld.</w:t>
      </w:r>
      <w:r w:rsidR="006949B2" w:rsidRPr="00F01448">
        <w:t> </w:t>
      </w:r>
      <w:r w:rsidR="00C35CD1" w:rsidRPr="00F01448">
        <w:t>Kč v</w:t>
      </w:r>
      <w:r w:rsidR="009C40F5">
        <w:t> </w:t>
      </w:r>
      <w:r w:rsidR="00C35CD1" w:rsidRPr="00F01448">
        <w:t>roce 202</w:t>
      </w:r>
      <w:r w:rsidR="00290708" w:rsidRPr="00F01448">
        <w:t>7</w:t>
      </w:r>
      <w:r w:rsidR="00C35CD1" w:rsidRPr="00F01448">
        <w:t xml:space="preserve">, resp. o dalších cca </w:t>
      </w:r>
      <w:r w:rsidR="00290708" w:rsidRPr="00F01448">
        <w:t>2</w:t>
      </w:r>
      <w:r w:rsidR="00C35CD1" w:rsidRPr="00F01448">
        <w:t>,</w:t>
      </w:r>
      <w:r w:rsidR="00290708" w:rsidRPr="00F01448">
        <w:t>8</w:t>
      </w:r>
      <w:r w:rsidR="00C35CD1" w:rsidRPr="00F01448">
        <w:t> mld. Kč v</w:t>
      </w:r>
      <w:r w:rsidR="009C40F5">
        <w:t> </w:t>
      </w:r>
      <w:r w:rsidR="00C35CD1" w:rsidRPr="00F01448">
        <w:t>roce 202</w:t>
      </w:r>
      <w:r w:rsidR="00290708" w:rsidRPr="00F01448">
        <w:t>8</w:t>
      </w:r>
      <w:r w:rsidR="00C35CD1" w:rsidRPr="00112D84">
        <w:t>.</w:t>
      </w:r>
      <w:r w:rsidR="00064E61" w:rsidRPr="00112D84">
        <w:t xml:space="preserve"> V</w:t>
      </w:r>
      <w:r w:rsidR="009C40F5" w:rsidRPr="00112D84">
        <w:t> </w:t>
      </w:r>
      <w:r w:rsidR="00064E61" w:rsidRPr="00112D84">
        <w:t>platové sféře lze v</w:t>
      </w:r>
      <w:r w:rsidR="009C40F5" w:rsidRPr="00112D84">
        <w:t> </w:t>
      </w:r>
      <w:r w:rsidR="00064E61" w:rsidRPr="00112D84">
        <w:t>souvislosti s</w:t>
      </w:r>
      <w:r w:rsidR="009C40F5" w:rsidRPr="00112D84">
        <w:t> </w:t>
      </w:r>
      <w:r w:rsidR="00064E61" w:rsidRPr="00112D84">
        <w:t>nejnižší</w:t>
      </w:r>
      <w:r w:rsidR="00333C53" w:rsidRPr="00112D84">
        <w:t>mi</w:t>
      </w:r>
      <w:r w:rsidR="00064E61" w:rsidRPr="00112D84">
        <w:t xml:space="preserve"> úrovn</w:t>
      </w:r>
      <w:r w:rsidR="00333C53" w:rsidRPr="00112D84">
        <w:t>ěmi</w:t>
      </w:r>
      <w:r w:rsidR="00064E61" w:rsidRPr="00112D84">
        <w:t xml:space="preserve"> zaručeného platu z</w:t>
      </w:r>
      <w:r w:rsidR="009C40F5" w:rsidRPr="00112D84">
        <w:t> </w:t>
      </w:r>
      <w:r w:rsidR="00064E61" w:rsidRPr="00112D84">
        <w:t xml:space="preserve">dostupných údajů předpokládat zvýšení mzdových nákladů o cca </w:t>
      </w:r>
      <w:r w:rsidR="005F0E92" w:rsidRPr="00112D84">
        <w:t xml:space="preserve">14,51 mld. </w:t>
      </w:r>
      <w:r w:rsidR="00FD51D3" w:rsidRPr="00112D84">
        <w:t xml:space="preserve"> Kč</w:t>
      </w:r>
      <w:r w:rsidR="00064E61" w:rsidRPr="00112D84">
        <w:t xml:space="preserve">, resp. </w:t>
      </w:r>
      <w:r w:rsidR="00064E61" w:rsidRPr="00112D84">
        <w:lastRenderedPageBreak/>
        <w:t>o</w:t>
      </w:r>
      <w:r w:rsidR="00F01448" w:rsidRPr="00112D84">
        <w:t> </w:t>
      </w:r>
      <w:r w:rsidR="00064E61" w:rsidRPr="00112D84">
        <w:t xml:space="preserve">dalších cca </w:t>
      </w:r>
      <w:r w:rsidR="005F0E92" w:rsidRPr="00112D84">
        <w:t xml:space="preserve">12,88 mld. </w:t>
      </w:r>
      <w:r w:rsidR="00064E61" w:rsidRPr="00112D84">
        <w:t xml:space="preserve"> </w:t>
      </w:r>
      <w:r w:rsidR="00FD51D3" w:rsidRPr="00112D84">
        <w:t xml:space="preserve">Kč </w:t>
      </w:r>
      <w:r w:rsidR="00064E61" w:rsidRPr="00112D84">
        <w:t>v</w:t>
      </w:r>
      <w:r w:rsidR="009C40F5" w:rsidRPr="00112D84">
        <w:t> </w:t>
      </w:r>
      <w:r w:rsidR="00064E61" w:rsidRPr="00112D84">
        <w:t>roce 202</w:t>
      </w:r>
      <w:r w:rsidR="00290708" w:rsidRPr="00112D84">
        <w:t>8</w:t>
      </w:r>
      <w:r w:rsidR="00064E61" w:rsidRPr="00112D84">
        <w:t>.</w:t>
      </w:r>
    </w:p>
    <w:p w14:paraId="28C297AA" w14:textId="70F04364" w:rsidR="006949B2" w:rsidRPr="00112D84" w:rsidRDefault="006949B2" w:rsidP="005C5F67">
      <w:pPr>
        <w:pStyle w:val="Text"/>
        <w:numPr>
          <w:ilvl w:val="0"/>
          <w:numId w:val="7"/>
        </w:numPr>
      </w:pPr>
      <w:r w:rsidRPr="00112D84">
        <w:t>Podíl nákladů na zaměstnance s</w:t>
      </w:r>
      <w:r w:rsidR="009C40F5" w:rsidRPr="00112D84">
        <w:t> </w:t>
      </w:r>
      <w:r w:rsidRPr="00112D84">
        <w:t xml:space="preserve">minimální mzdou na celkových mzdových nákladech </w:t>
      </w:r>
      <w:r w:rsidR="00A443F0" w:rsidRPr="00112D84">
        <w:t>bude</w:t>
      </w:r>
      <w:r w:rsidRPr="00112D84">
        <w:t xml:space="preserve"> v</w:t>
      </w:r>
      <w:r w:rsidR="009C40F5" w:rsidRPr="00112D84">
        <w:t> </w:t>
      </w:r>
      <w:r w:rsidRPr="00112D84">
        <w:t>roce 202</w:t>
      </w:r>
      <w:r w:rsidR="00FD51D3" w:rsidRPr="00112D84">
        <w:t>8</w:t>
      </w:r>
      <w:r w:rsidRPr="00112D84">
        <w:t xml:space="preserve"> čini</w:t>
      </w:r>
      <w:r w:rsidR="00A443F0" w:rsidRPr="00112D84">
        <w:t>t</w:t>
      </w:r>
      <w:r w:rsidRPr="00112D84">
        <w:t xml:space="preserve"> cca 1,</w:t>
      </w:r>
      <w:r w:rsidR="00FD51D3" w:rsidRPr="00112D84">
        <w:t>8</w:t>
      </w:r>
      <w:r w:rsidRPr="00112D84">
        <w:t> %.</w:t>
      </w:r>
    </w:p>
    <w:p w14:paraId="4911F932" w14:textId="50238A48" w:rsidR="00C55D65" w:rsidRPr="00112D84" w:rsidRDefault="006949B2" w:rsidP="005C5F67">
      <w:pPr>
        <w:pStyle w:val="Text"/>
        <w:numPr>
          <w:ilvl w:val="0"/>
          <w:numId w:val="7"/>
        </w:numPr>
      </w:pPr>
      <w:r w:rsidRPr="00112D84">
        <w:t>Předpokládaný celoroční nárůst příjmů sociálního pojištění odvedeného za zaměstnance</w:t>
      </w:r>
      <w:r w:rsidR="000104C3" w:rsidRPr="00112D84">
        <w:t xml:space="preserve"> s</w:t>
      </w:r>
      <w:r w:rsidR="009C40F5" w:rsidRPr="00112D84">
        <w:t> </w:t>
      </w:r>
      <w:r w:rsidR="000104C3" w:rsidRPr="00112D84">
        <w:t>minimální mzdou</w:t>
      </w:r>
      <w:r w:rsidRPr="00112D84">
        <w:t xml:space="preserve"> </w:t>
      </w:r>
      <w:r w:rsidR="00A443F0" w:rsidRPr="00112D84">
        <w:t>bude</w:t>
      </w:r>
      <w:r w:rsidRPr="00112D84">
        <w:t xml:space="preserve"> čini</w:t>
      </w:r>
      <w:r w:rsidR="00A443F0" w:rsidRPr="00112D84">
        <w:t>t</w:t>
      </w:r>
      <w:r w:rsidRPr="00112D84">
        <w:t xml:space="preserve"> cca </w:t>
      </w:r>
      <w:r w:rsidR="00290708" w:rsidRPr="00112D84">
        <w:t>1 10</w:t>
      </w:r>
      <w:r w:rsidRPr="00112D84">
        <w:t>0 mil. Kč v</w:t>
      </w:r>
      <w:r w:rsidR="009C40F5" w:rsidRPr="00112D84">
        <w:t> </w:t>
      </w:r>
      <w:r w:rsidRPr="00112D84">
        <w:t>roce 202</w:t>
      </w:r>
      <w:r w:rsidR="00290708" w:rsidRPr="00112D84">
        <w:t>7</w:t>
      </w:r>
      <w:r w:rsidRPr="00112D84">
        <w:t xml:space="preserve"> a v</w:t>
      </w:r>
      <w:r w:rsidR="009C40F5" w:rsidRPr="00112D84">
        <w:t> </w:t>
      </w:r>
      <w:r w:rsidRPr="00112D84">
        <w:t>roce 202</w:t>
      </w:r>
      <w:r w:rsidR="00290708" w:rsidRPr="00112D84">
        <w:t>8</w:t>
      </w:r>
      <w:r w:rsidRPr="00112D84">
        <w:t xml:space="preserve"> se zvýš</w:t>
      </w:r>
      <w:r w:rsidR="00A443F0" w:rsidRPr="00112D84">
        <w:t>í</w:t>
      </w:r>
      <w:r w:rsidRPr="00112D84">
        <w:t xml:space="preserve"> o dalších </w:t>
      </w:r>
      <w:r w:rsidR="00A443F0" w:rsidRPr="00112D84">
        <w:t xml:space="preserve">cca </w:t>
      </w:r>
      <w:r w:rsidR="00290708" w:rsidRPr="00112D84">
        <w:t>69</w:t>
      </w:r>
      <w:r w:rsidRPr="00112D84">
        <w:t>0</w:t>
      </w:r>
      <w:r w:rsidR="000104C3" w:rsidRPr="00112D84">
        <w:t> </w:t>
      </w:r>
      <w:r w:rsidRPr="00112D84">
        <w:t>mil.</w:t>
      </w:r>
      <w:r w:rsidR="000104C3" w:rsidRPr="00112D84">
        <w:t> </w:t>
      </w:r>
      <w:r w:rsidRPr="00112D84">
        <w:t>Kč.</w:t>
      </w:r>
      <w:r w:rsidR="00064E61" w:rsidRPr="00112D84">
        <w:t xml:space="preserve"> Nárůst v</w:t>
      </w:r>
      <w:r w:rsidR="009C40F5" w:rsidRPr="00112D84">
        <w:t> </w:t>
      </w:r>
      <w:r w:rsidR="00064E61" w:rsidRPr="00112D84">
        <w:t>platové sféře</w:t>
      </w:r>
      <w:r w:rsidR="00290708" w:rsidRPr="00112D84">
        <w:t>, resp. za zaměstnance odměňované nejnižšími úrovněmi zaručeného platu ve 2. až 4. skupině prací</w:t>
      </w:r>
      <w:r w:rsidR="00064E61" w:rsidRPr="00112D84">
        <w:t xml:space="preserve"> bude činit cca </w:t>
      </w:r>
      <w:r w:rsidR="000D5FAB" w:rsidRPr="00112D84">
        <w:t xml:space="preserve">4,63 mld. </w:t>
      </w:r>
      <w:r w:rsidR="00064E61" w:rsidRPr="00112D84">
        <w:t xml:space="preserve"> </w:t>
      </w:r>
      <w:r w:rsidR="00FD51D3" w:rsidRPr="00112D84">
        <w:t xml:space="preserve">Kč </w:t>
      </w:r>
      <w:r w:rsidR="00064E61" w:rsidRPr="00112D84">
        <w:t>v</w:t>
      </w:r>
      <w:r w:rsidR="009C40F5" w:rsidRPr="00112D84">
        <w:t> </w:t>
      </w:r>
      <w:r w:rsidR="00064E61" w:rsidRPr="00112D84">
        <w:t>roce 202</w:t>
      </w:r>
      <w:r w:rsidR="00290708" w:rsidRPr="00112D84">
        <w:t>7</w:t>
      </w:r>
      <w:r w:rsidR="00064E61" w:rsidRPr="00112D84">
        <w:t xml:space="preserve"> a</w:t>
      </w:r>
      <w:r w:rsidR="00290708" w:rsidRPr="00112D84">
        <w:t> </w:t>
      </w:r>
      <w:r w:rsidR="00064E61" w:rsidRPr="00112D84">
        <w:t>v</w:t>
      </w:r>
      <w:r w:rsidR="009C40F5" w:rsidRPr="00112D84">
        <w:t> </w:t>
      </w:r>
      <w:r w:rsidR="00064E61" w:rsidRPr="00112D84">
        <w:t>roce 202</w:t>
      </w:r>
      <w:r w:rsidR="00290708" w:rsidRPr="00112D84">
        <w:t>8</w:t>
      </w:r>
      <w:r w:rsidR="00064E61" w:rsidRPr="00112D84">
        <w:t xml:space="preserve"> cca </w:t>
      </w:r>
      <w:r w:rsidR="000D5FAB" w:rsidRPr="00112D84">
        <w:t xml:space="preserve">4,11 mld. </w:t>
      </w:r>
      <w:r w:rsidR="00290708" w:rsidRPr="00112D84">
        <w:t xml:space="preserve"> </w:t>
      </w:r>
      <w:r w:rsidR="00FD51D3" w:rsidRPr="00112D84">
        <w:t>Kč</w:t>
      </w:r>
      <w:r w:rsidR="00064E61" w:rsidRPr="00112D84">
        <w:t>.</w:t>
      </w:r>
      <w:r w:rsidRPr="00112D84">
        <w:t xml:space="preserve"> </w:t>
      </w:r>
    </w:p>
    <w:p w14:paraId="4C412E4C" w14:textId="23691C52" w:rsidR="006949B2" w:rsidRPr="00112D84" w:rsidRDefault="006949B2" w:rsidP="005C5F67">
      <w:pPr>
        <w:pStyle w:val="Text"/>
        <w:numPr>
          <w:ilvl w:val="0"/>
          <w:numId w:val="7"/>
        </w:numPr>
      </w:pPr>
      <w:r w:rsidRPr="00F01448">
        <w:t xml:space="preserve">Příjmy ze zdravotního pojištění za zaměstnance </w:t>
      </w:r>
      <w:r w:rsidR="000104C3" w:rsidRPr="00F01448">
        <w:t>s</w:t>
      </w:r>
      <w:r w:rsidR="009C40F5">
        <w:t> </w:t>
      </w:r>
      <w:r w:rsidR="000104C3" w:rsidRPr="00F01448">
        <w:t xml:space="preserve">minimální mzdou </w:t>
      </w:r>
      <w:r w:rsidRPr="00F01448">
        <w:t>se meziročně zvýš</w:t>
      </w:r>
      <w:r w:rsidR="00A443F0" w:rsidRPr="00F01448">
        <w:t>í</w:t>
      </w:r>
      <w:r w:rsidRPr="00F01448">
        <w:t xml:space="preserve"> o cca </w:t>
      </w:r>
      <w:r w:rsidR="00273E4B" w:rsidRPr="00F01448">
        <w:t>470</w:t>
      </w:r>
      <w:r w:rsidRPr="00F01448">
        <w:t> mil. Kč v</w:t>
      </w:r>
      <w:r w:rsidR="009C40F5">
        <w:t> </w:t>
      </w:r>
      <w:r w:rsidRPr="00F01448">
        <w:t>roce 202</w:t>
      </w:r>
      <w:r w:rsidR="00273E4B" w:rsidRPr="00F01448">
        <w:t>7</w:t>
      </w:r>
      <w:r w:rsidRPr="00F01448">
        <w:t xml:space="preserve"> a </w:t>
      </w:r>
      <w:r w:rsidR="00A443F0" w:rsidRPr="00F01448">
        <w:t xml:space="preserve">o </w:t>
      </w:r>
      <w:r w:rsidRPr="00F01448">
        <w:t>dalších 2</w:t>
      </w:r>
      <w:r w:rsidR="00273E4B" w:rsidRPr="00F01448">
        <w:t>9</w:t>
      </w:r>
      <w:r w:rsidRPr="00F01448">
        <w:t xml:space="preserve">0 mil. Kč </w:t>
      </w:r>
      <w:r w:rsidR="00064E61" w:rsidRPr="00F01448">
        <w:t>v</w:t>
      </w:r>
      <w:r w:rsidR="009C40F5">
        <w:t> </w:t>
      </w:r>
      <w:r w:rsidR="00064E61" w:rsidRPr="00F01448">
        <w:t>roce 202</w:t>
      </w:r>
      <w:r w:rsidR="00273E4B" w:rsidRPr="00F01448">
        <w:t>8</w:t>
      </w:r>
      <w:r w:rsidR="00064E61" w:rsidRPr="00112D84">
        <w:t>. V</w:t>
      </w:r>
      <w:r w:rsidR="009C40F5" w:rsidRPr="00112D84">
        <w:t> </w:t>
      </w:r>
      <w:r w:rsidR="00064E61" w:rsidRPr="00112D84">
        <w:t>platové sféře</w:t>
      </w:r>
      <w:r w:rsidR="00273E4B" w:rsidRPr="00112D84">
        <w:t>, resp. za zaměstnance odměňované nejnižšími úrovněmi zaručeného platu ve 2. až 4. skupině prací</w:t>
      </w:r>
      <w:r w:rsidR="00064E61" w:rsidRPr="00112D84">
        <w:t xml:space="preserve"> se tyto příjmy zvýší o cca </w:t>
      </w:r>
      <w:r w:rsidR="00984074" w:rsidRPr="00112D84">
        <w:t xml:space="preserve">1,96 mld. </w:t>
      </w:r>
      <w:r w:rsidR="00064E61" w:rsidRPr="00112D84">
        <w:t xml:space="preserve"> </w:t>
      </w:r>
      <w:r w:rsidR="00FD51D3" w:rsidRPr="00112D84">
        <w:t xml:space="preserve">Kč </w:t>
      </w:r>
      <w:r w:rsidR="00064E61" w:rsidRPr="00112D84">
        <w:t>v</w:t>
      </w:r>
      <w:r w:rsidR="009C40F5" w:rsidRPr="00112D84">
        <w:t> </w:t>
      </w:r>
      <w:r w:rsidR="00064E61" w:rsidRPr="00112D84">
        <w:t>roce 202</w:t>
      </w:r>
      <w:r w:rsidR="00273E4B" w:rsidRPr="00112D84">
        <w:t>7</w:t>
      </w:r>
      <w:r w:rsidR="00064E61" w:rsidRPr="00112D84">
        <w:t xml:space="preserve"> a o cca </w:t>
      </w:r>
      <w:r w:rsidR="00984074" w:rsidRPr="00112D84">
        <w:t xml:space="preserve">1,74 mld. </w:t>
      </w:r>
      <w:r w:rsidR="00FD51D3" w:rsidRPr="00112D84">
        <w:t xml:space="preserve">Kč </w:t>
      </w:r>
      <w:r w:rsidRPr="00112D84">
        <w:t>v</w:t>
      </w:r>
      <w:r w:rsidR="009C40F5" w:rsidRPr="00112D84">
        <w:t> </w:t>
      </w:r>
      <w:r w:rsidRPr="00112D84">
        <w:t>roce 202</w:t>
      </w:r>
      <w:r w:rsidR="00273E4B" w:rsidRPr="00112D84">
        <w:t>8</w:t>
      </w:r>
      <w:r w:rsidRPr="00112D84">
        <w:t>.</w:t>
      </w:r>
    </w:p>
    <w:p w14:paraId="7724A90B" w14:textId="5F20CF3F" w:rsidR="00CC0B9A" w:rsidRPr="00034155" w:rsidRDefault="00CC0B9A" w:rsidP="005C5F67">
      <w:pPr>
        <w:pStyle w:val="Text"/>
        <w:numPr>
          <w:ilvl w:val="0"/>
          <w:numId w:val="7"/>
        </w:numPr>
      </w:pPr>
      <w:r w:rsidRPr="00F01448">
        <w:t xml:space="preserve">Minimální mzda </w:t>
      </w:r>
      <w:r w:rsidR="007850A3" w:rsidRPr="00F01448">
        <w:t>bude</w:t>
      </w:r>
      <w:r w:rsidRPr="00F01448">
        <w:t xml:space="preserve"> v</w:t>
      </w:r>
      <w:r w:rsidR="009C40F5">
        <w:t> </w:t>
      </w:r>
      <w:r w:rsidRPr="00F01448">
        <w:t>posledním roce relevantním pro toto nařízení (202</w:t>
      </w:r>
      <w:r w:rsidR="00290708" w:rsidRPr="00F01448">
        <w:t>8</w:t>
      </w:r>
      <w:r w:rsidRPr="00F01448">
        <w:t>) cca o</w:t>
      </w:r>
      <w:r w:rsidR="007850A3" w:rsidRPr="00F01448">
        <w:t> </w:t>
      </w:r>
      <w:r w:rsidR="00290708" w:rsidRPr="00F01448">
        <w:t>3,</w:t>
      </w:r>
      <w:r w:rsidRPr="00F01448">
        <w:t>6 p. b. pod úrovní orientační referenční hodnoty. Ačkoliv její dosažení není povinností členských států EU</w:t>
      </w:r>
      <w:r w:rsidR="00A443F0" w:rsidRPr="00F01448">
        <w:t xml:space="preserve"> (není to cíl)</w:t>
      </w:r>
      <w:r w:rsidRPr="00F01448">
        <w:t>, tak v</w:t>
      </w:r>
      <w:r w:rsidR="009C40F5">
        <w:t> </w:t>
      </w:r>
      <w:r w:rsidRPr="00F01448">
        <w:t xml:space="preserve">tomto případě se </w:t>
      </w:r>
      <w:r w:rsidR="007850A3" w:rsidRPr="00F01448">
        <w:t xml:space="preserve">bude </w:t>
      </w:r>
      <w:r w:rsidRPr="00F01448">
        <w:t xml:space="preserve">skutečně </w:t>
      </w:r>
      <w:r w:rsidRPr="00034155">
        <w:t>dosažená úroveň od té orientační výrazně liši</w:t>
      </w:r>
      <w:r w:rsidR="007850A3" w:rsidRPr="00034155">
        <w:t>t</w:t>
      </w:r>
      <w:r w:rsidRPr="00034155">
        <w:t xml:space="preserve"> a nedo</w:t>
      </w:r>
      <w:r w:rsidR="007850A3" w:rsidRPr="00034155">
        <w:t>jde</w:t>
      </w:r>
      <w:r w:rsidRPr="00034155">
        <w:t xml:space="preserve"> </w:t>
      </w:r>
      <w:r w:rsidR="00A443F0" w:rsidRPr="00034155">
        <w:t xml:space="preserve">ani </w:t>
      </w:r>
      <w:r w:rsidRPr="00034155">
        <w:t xml:space="preserve">ke snižování </w:t>
      </w:r>
      <w:r w:rsidR="007850A3" w:rsidRPr="00034155">
        <w:t>t</w:t>
      </w:r>
      <w:r w:rsidR="00C01FBA" w:rsidRPr="00034155">
        <w:t>oho</w:t>
      </w:r>
      <w:r w:rsidR="007850A3" w:rsidRPr="00034155">
        <w:t xml:space="preserve">to </w:t>
      </w:r>
      <w:r w:rsidRPr="00034155">
        <w:t>rozdílu.</w:t>
      </w:r>
    </w:p>
    <w:p w14:paraId="1D456637" w14:textId="1ACC75B9" w:rsidR="000835D5" w:rsidRPr="00034155" w:rsidRDefault="00CC0B9A" w:rsidP="005C5F67">
      <w:pPr>
        <w:pStyle w:val="Text"/>
        <w:numPr>
          <w:ilvl w:val="0"/>
          <w:numId w:val="7"/>
        </w:numPr>
      </w:pPr>
      <w:r w:rsidRPr="00034155">
        <w:t xml:space="preserve">Dle </w:t>
      </w:r>
      <w:r w:rsidR="00DC7624" w:rsidRPr="00034155">
        <w:t>a</w:t>
      </w:r>
      <w:r w:rsidRPr="00034155">
        <w:t>nalýzy lze výchozí pozici minimální mzdy v</w:t>
      </w:r>
      <w:r w:rsidR="009C40F5" w:rsidRPr="00034155">
        <w:t> </w:t>
      </w:r>
      <w:r w:rsidRPr="00034155">
        <w:t>ČR označit jako nedostatečnou</w:t>
      </w:r>
      <w:r w:rsidR="00FA263A" w:rsidRPr="00034155">
        <w:t xml:space="preserve"> (viz kapitolu </w:t>
      </w:r>
      <w:r w:rsidR="00DC7624" w:rsidRPr="00034155">
        <w:t>1.2</w:t>
      </w:r>
      <w:r w:rsidR="00FA263A" w:rsidRPr="00034155">
        <w:t>). Zřejmé je to zejména u kritérií I a II. V</w:t>
      </w:r>
      <w:r w:rsidR="009C40F5" w:rsidRPr="00034155">
        <w:t> </w:t>
      </w:r>
      <w:r w:rsidR="00FA263A" w:rsidRPr="00034155">
        <w:t xml:space="preserve">případě kritéria III </w:t>
      </w:r>
      <w:r w:rsidR="007850A3" w:rsidRPr="00034155">
        <w:t>u této varianty dojde</w:t>
      </w:r>
      <w:r w:rsidR="00FA263A" w:rsidRPr="00034155">
        <w:t xml:space="preserve"> ke stagnaci </w:t>
      </w:r>
      <w:r w:rsidR="00270664" w:rsidRPr="00034155">
        <w:t xml:space="preserve">vůči </w:t>
      </w:r>
      <w:r w:rsidR="00FA263A" w:rsidRPr="00034155">
        <w:t>klíčovým indikátorům v</w:t>
      </w:r>
      <w:r w:rsidR="009C40F5" w:rsidRPr="00034155">
        <w:t> </w:t>
      </w:r>
      <w:r w:rsidR="00FA263A" w:rsidRPr="00034155">
        <w:t>rámci mzdového spektra (</w:t>
      </w:r>
      <w:proofErr w:type="spellStart"/>
      <w:r w:rsidR="00FA263A" w:rsidRPr="00034155">
        <w:t>Kaitzův</w:t>
      </w:r>
      <w:proofErr w:type="spellEnd"/>
      <w:r w:rsidR="00FA263A" w:rsidRPr="00034155">
        <w:t xml:space="preserve"> index)</w:t>
      </w:r>
      <w:r w:rsidR="00270664" w:rsidRPr="00034155">
        <w:t>.</w:t>
      </w:r>
      <w:r w:rsidR="00FA263A" w:rsidRPr="00034155">
        <w:t xml:space="preserve"> </w:t>
      </w:r>
      <w:r w:rsidR="00C15AA8" w:rsidRPr="00034155">
        <w:t>U</w:t>
      </w:r>
      <w:r w:rsidR="00FA263A" w:rsidRPr="00034155">
        <w:t xml:space="preserve"> kritéria IV </w:t>
      </w:r>
      <w:r w:rsidR="007850A3" w:rsidRPr="00034155">
        <w:t xml:space="preserve">analýza konstatuje, že existuje prostor pro zvýšení minimální mzdy bez negativního dopadu na konkurenceschopnost ekonomiky. Lze tedy předpokládat, že ex post vyhodnocení </w:t>
      </w:r>
      <w:r w:rsidR="002E030B" w:rsidRPr="00034155">
        <w:t>přiměřenosti</w:t>
      </w:r>
      <w:r w:rsidR="007850A3" w:rsidRPr="00034155">
        <w:t xml:space="preserve"> po roce 202</w:t>
      </w:r>
      <w:r w:rsidR="00034155" w:rsidRPr="00034155">
        <w:t>7</w:t>
      </w:r>
      <w:r w:rsidR="00D165BC" w:rsidRPr="00034155">
        <w:t xml:space="preserve"> bude</w:t>
      </w:r>
      <w:r w:rsidR="0037685E" w:rsidRPr="00034155">
        <w:t>, v</w:t>
      </w:r>
      <w:r w:rsidR="009C40F5" w:rsidRPr="00034155">
        <w:t> </w:t>
      </w:r>
      <w:r w:rsidR="0037685E" w:rsidRPr="00034155">
        <w:t xml:space="preserve">případě aplikace </w:t>
      </w:r>
      <w:r w:rsidR="00DC7624" w:rsidRPr="00034155">
        <w:t xml:space="preserve">nulové </w:t>
      </w:r>
      <w:r w:rsidR="0037685E" w:rsidRPr="00034155">
        <w:t>varianty,</w:t>
      </w:r>
      <w:r w:rsidR="007850A3" w:rsidRPr="00034155">
        <w:t xml:space="preserve"> přibližně odpovídat výsledkům </w:t>
      </w:r>
      <w:r w:rsidR="00270664" w:rsidRPr="00034155">
        <w:t xml:space="preserve">analýzy </w:t>
      </w:r>
      <w:r w:rsidR="007850A3" w:rsidRPr="00034155">
        <w:t>z</w:t>
      </w:r>
      <w:r w:rsidR="00270664" w:rsidRPr="00034155">
        <w:t>a</w:t>
      </w:r>
      <w:r w:rsidR="007850A3" w:rsidRPr="00034155">
        <w:t> rok 202</w:t>
      </w:r>
      <w:r w:rsidR="00034155" w:rsidRPr="00034155">
        <w:t>5</w:t>
      </w:r>
      <w:r w:rsidR="00A443F0" w:rsidRPr="00034155">
        <w:t xml:space="preserve"> a </w:t>
      </w:r>
      <w:r w:rsidR="0037685E" w:rsidRPr="00034155">
        <w:t>ve</w:t>
      </w:r>
      <w:r w:rsidR="00A443F0" w:rsidRPr="00034155">
        <w:t xml:space="preserve"> srovnání s</w:t>
      </w:r>
      <w:r w:rsidR="009C40F5" w:rsidRPr="00034155">
        <w:t> </w:t>
      </w:r>
      <w:r w:rsidR="00A443F0" w:rsidRPr="00034155">
        <w:t>ostatními členskými státy EU si ČR pravděpodobně značně pohorší.</w:t>
      </w:r>
    </w:p>
    <w:p w14:paraId="5A1FFD68" w14:textId="77777777" w:rsidR="00F01448" w:rsidRPr="00916C89" w:rsidRDefault="00F01448" w:rsidP="00F01448">
      <w:pPr>
        <w:rPr>
          <w:rFonts w:ascii="Times New Roman" w:hAnsi="Times New Roman" w:cs="Times New Roman"/>
          <w:sz w:val="24"/>
          <w:szCs w:val="24"/>
          <w:lang w:val="cs-CZ" w:eastAsia="x-none"/>
        </w:rPr>
      </w:pPr>
    </w:p>
    <w:p w14:paraId="4079B0B3" w14:textId="36A0E198" w:rsidR="0088630E" w:rsidRPr="00F01448" w:rsidRDefault="0088630E" w:rsidP="0088630E">
      <w:pPr>
        <w:pStyle w:val="Text"/>
      </w:pPr>
      <w:r w:rsidRPr="00F01448">
        <w:rPr>
          <w:u w:val="single"/>
        </w:rPr>
        <w:t>Varianta 1</w:t>
      </w:r>
      <w:r w:rsidRPr="00F01448">
        <w:t xml:space="preserve"> – koeficient pro výpočet minimální mzdy bude stanoven pro rok 2027 ve výši 0,443 a pro rok 2028 ve výši 0,452, tzn. bude realizován postupný rovnoměrný nárůst očekávané relace minimální mzdy k</w:t>
      </w:r>
      <w:r w:rsidR="009C40F5">
        <w:t> </w:t>
      </w:r>
      <w:r w:rsidRPr="00F01448">
        <w:t>průměrné mzdě s</w:t>
      </w:r>
      <w:r w:rsidR="009C40F5">
        <w:t> </w:t>
      </w:r>
      <w:r w:rsidRPr="00F01448">
        <w:t>cílem dosáhnou 47 % v</w:t>
      </w:r>
      <w:r w:rsidR="009C40F5">
        <w:t> </w:t>
      </w:r>
      <w:r w:rsidRPr="00F01448">
        <w:t>roce</w:t>
      </w:r>
      <w:r w:rsidR="00C01FBA">
        <w:t xml:space="preserve"> </w:t>
      </w:r>
      <w:r w:rsidRPr="00F01448">
        <w:t>2030. Dle současných odhadů by to znamenalo budoucí stanovení výše měsíční minimální mzdy přibližně na úrovni 24 800 Kč pro rok 2027, resp. na úrovni cca 26 600 Kč pro rok 2028. To ve svém důsledku způsobí o jeden rok pomalejší směřování k</w:t>
      </w:r>
      <w:r w:rsidR="009C40F5">
        <w:t> </w:t>
      </w:r>
      <w:r w:rsidRPr="00F01448">
        <w:t xml:space="preserve">budoucímu splnění cíle MPSV (viz kapitolu 1.5). </w:t>
      </w:r>
    </w:p>
    <w:p w14:paraId="177CA317" w14:textId="1AEEC9E5" w:rsidR="0088630E" w:rsidRPr="00F01448" w:rsidRDefault="0088630E" w:rsidP="005C5F67">
      <w:pPr>
        <w:pStyle w:val="Text"/>
        <w:numPr>
          <w:ilvl w:val="0"/>
          <w:numId w:val="8"/>
        </w:numPr>
      </w:pPr>
      <w:r w:rsidRPr="00F01448">
        <w:t>Relace minimální mzdy k</w:t>
      </w:r>
      <w:r w:rsidR="009C40F5">
        <w:t> </w:t>
      </w:r>
      <w:r w:rsidRPr="00F01448">
        <w:t>průměrné mzdě dosáhne v</w:t>
      </w:r>
      <w:r w:rsidR="009C40F5">
        <w:t> </w:t>
      </w:r>
      <w:r w:rsidRPr="00F01448">
        <w:t>roce 2028 cca 45,2 %.</w:t>
      </w:r>
    </w:p>
    <w:p w14:paraId="23895797" w14:textId="71FDE502" w:rsidR="0088630E" w:rsidRPr="00112D84" w:rsidRDefault="0088630E" w:rsidP="005C5F67">
      <w:pPr>
        <w:pStyle w:val="Text"/>
        <w:numPr>
          <w:ilvl w:val="0"/>
          <w:numId w:val="7"/>
        </w:numPr>
      </w:pPr>
      <w:r w:rsidRPr="00F01448">
        <w:lastRenderedPageBreak/>
        <w:t>Růst sledované relace si vyžádá vyšší dodatečné mzdové náklady zaměstnavatelů. V</w:t>
      </w:r>
      <w:r w:rsidR="009C40F5">
        <w:t> </w:t>
      </w:r>
      <w:r w:rsidRPr="00F01448">
        <w:t>souvislosti s</w:t>
      </w:r>
      <w:r w:rsidR="009C40F5">
        <w:t> </w:t>
      </w:r>
      <w:r w:rsidRPr="00F01448">
        <w:t xml:space="preserve">navazujícím zvýšením minimální mzdy lze podle dostupných údajů předpokládat zvýšení ročních mzdových nákladů zaměstnavatelů ve mzdové (podnikatelské) sféře o cca </w:t>
      </w:r>
      <w:r w:rsidR="00FD51D3" w:rsidRPr="00F01448">
        <w:t>5</w:t>
      </w:r>
      <w:r w:rsidRPr="00F01448">
        <w:t>,</w:t>
      </w:r>
      <w:r w:rsidR="00FD51D3" w:rsidRPr="00F01448">
        <w:t>7</w:t>
      </w:r>
      <w:r w:rsidRPr="00F01448">
        <w:t> mld. Kč v</w:t>
      </w:r>
      <w:r w:rsidR="009C40F5">
        <w:t> </w:t>
      </w:r>
      <w:r w:rsidRPr="00F01448">
        <w:t>roce 202</w:t>
      </w:r>
      <w:r w:rsidR="00FD51D3" w:rsidRPr="00F01448">
        <w:t>7</w:t>
      </w:r>
      <w:r w:rsidRPr="00F01448">
        <w:t xml:space="preserve">, resp. o dalších cca </w:t>
      </w:r>
      <w:r w:rsidR="00FD51D3" w:rsidRPr="00F01448">
        <w:t>4</w:t>
      </w:r>
      <w:r w:rsidRPr="00F01448">
        <w:t>,</w:t>
      </w:r>
      <w:r w:rsidR="00FD51D3" w:rsidRPr="00F01448">
        <w:t>2</w:t>
      </w:r>
      <w:r w:rsidRPr="00F01448">
        <w:t> mld. Kč v</w:t>
      </w:r>
      <w:r w:rsidR="009C40F5">
        <w:t> </w:t>
      </w:r>
      <w:r w:rsidRPr="00F01448">
        <w:t>roce 202</w:t>
      </w:r>
      <w:r w:rsidR="00FD51D3" w:rsidRPr="00F01448">
        <w:t>8</w:t>
      </w:r>
      <w:r w:rsidRPr="00112D84">
        <w:t>. V</w:t>
      </w:r>
      <w:r w:rsidR="009C40F5" w:rsidRPr="00112D84">
        <w:t> </w:t>
      </w:r>
      <w:r w:rsidRPr="00112D84">
        <w:t>platové sféře lze v</w:t>
      </w:r>
      <w:r w:rsidR="009C40F5" w:rsidRPr="00112D84">
        <w:t> </w:t>
      </w:r>
      <w:r w:rsidRPr="00112D84">
        <w:t>souvislosti s</w:t>
      </w:r>
      <w:r w:rsidR="009C40F5" w:rsidRPr="00112D84">
        <w:t> </w:t>
      </w:r>
      <w:r w:rsidRPr="00112D84">
        <w:t>nejnižší</w:t>
      </w:r>
      <w:r w:rsidR="00FD51D3" w:rsidRPr="00112D84">
        <w:t>mi</w:t>
      </w:r>
      <w:r w:rsidRPr="00112D84">
        <w:t xml:space="preserve"> úrovn</w:t>
      </w:r>
      <w:r w:rsidR="00FD51D3" w:rsidRPr="00112D84">
        <w:t>ěmi</w:t>
      </w:r>
      <w:r w:rsidRPr="00112D84">
        <w:t xml:space="preserve"> zaručeného platu z</w:t>
      </w:r>
      <w:r w:rsidR="009C40F5" w:rsidRPr="00112D84">
        <w:t> </w:t>
      </w:r>
      <w:r w:rsidRPr="00112D84">
        <w:t xml:space="preserve">dostupných údajů předpokládat zvýšení mzdových nákladů o cca </w:t>
      </w:r>
      <w:r w:rsidR="007E32BE" w:rsidRPr="00112D84">
        <w:t xml:space="preserve">19,55 mld. </w:t>
      </w:r>
      <w:r w:rsidRPr="00112D84">
        <w:t>Kč, resp. o</w:t>
      </w:r>
      <w:r w:rsidR="00C01FBA" w:rsidRPr="00112D84">
        <w:t> </w:t>
      </w:r>
      <w:r w:rsidRPr="00112D84">
        <w:t xml:space="preserve">dalších cca </w:t>
      </w:r>
      <w:r w:rsidR="007E32BE" w:rsidRPr="00112D84">
        <w:t>22,35 mld.</w:t>
      </w:r>
      <w:r w:rsidRPr="00112D84">
        <w:t xml:space="preserve"> Kč v</w:t>
      </w:r>
      <w:r w:rsidR="009C40F5" w:rsidRPr="00112D84">
        <w:t> </w:t>
      </w:r>
      <w:r w:rsidRPr="00112D84">
        <w:t>roce 202</w:t>
      </w:r>
      <w:r w:rsidR="00FD51D3" w:rsidRPr="00112D84">
        <w:t>8</w:t>
      </w:r>
      <w:r w:rsidRPr="00112D84">
        <w:t>.</w:t>
      </w:r>
    </w:p>
    <w:p w14:paraId="66F1F21A" w14:textId="6D81193E" w:rsidR="0088630E" w:rsidRPr="00112D84" w:rsidRDefault="0088630E" w:rsidP="005C5F67">
      <w:pPr>
        <w:pStyle w:val="Text"/>
        <w:numPr>
          <w:ilvl w:val="0"/>
          <w:numId w:val="7"/>
        </w:numPr>
      </w:pPr>
      <w:r w:rsidRPr="00112D84">
        <w:t>Podíl nákladů na zaměstnance s</w:t>
      </w:r>
      <w:r w:rsidR="009C40F5" w:rsidRPr="00112D84">
        <w:t> </w:t>
      </w:r>
      <w:r w:rsidRPr="00112D84">
        <w:t>minimální mzdou na celkových mzdových nákladech bude v</w:t>
      </w:r>
      <w:r w:rsidR="009C40F5" w:rsidRPr="00112D84">
        <w:t> </w:t>
      </w:r>
      <w:r w:rsidRPr="00112D84">
        <w:t>roce 202</w:t>
      </w:r>
      <w:r w:rsidR="00FD51D3" w:rsidRPr="00112D84">
        <w:t>8</w:t>
      </w:r>
      <w:r w:rsidRPr="00112D84">
        <w:t xml:space="preserve"> činit cca 1,</w:t>
      </w:r>
      <w:r w:rsidR="00FD51D3" w:rsidRPr="00112D84">
        <w:t>9</w:t>
      </w:r>
      <w:r w:rsidRPr="00112D84">
        <w:t> %.</w:t>
      </w:r>
    </w:p>
    <w:p w14:paraId="6AE1BCC3" w14:textId="0AC29606" w:rsidR="0088630E" w:rsidRPr="00112D84" w:rsidRDefault="0088630E" w:rsidP="005C5F67">
      <w:pPr>
        <w:pStyle w:val="Text"/>
        <w:numPr>
          <w:ilvl w:val="0"/>
          <w:numId w:val="7"/>
        </w:numPr>
      </w:pPr>
      <w:r w:rsidRPr="00112D84">
        <w:t>Předpokládaný celoroční nárůst příjmů sociálního pojištění odvedeného za zaměstnance s</w:t>
      </w:r>
      <w:r w:rsidR="009C40F5" w:rsidRPr="00112D84">
        <w:t> </w:t>
      </w:r>
      <w:r w:rsidRPr="00112D84">
        <w:t xml:space="preserve">minimální mzdou bude činit cca </w:t>
      </w:r>
      <w:r w:rsidR="005914B0" w:rsidRPr="00112D84">
        <w:t>1 42</w:t>
      </w:r>
      <w:r w:rsidRPr="00112D84">
        <w:t>0 mil. Kč v</w:t>
      </w:r>
      <w:r w:rsidR="009C40F5" w:rsidRPr="00112D84">
        <w:t> </w:t>
      </w:r>
      <w:r w:rsidRPr="00112D84">
        <w:t>roce 202</w:t>
      </w:r>
      <w:r w:rsidR="005914B0" w:rsidRPr="00112D84">
        <w:t>7</w:t>
      </w:r>
      <w:r w:rsidRPr="00112D84">
        <w:t xml:space="preserve"> a v</w:t>
      </w:r>
      <w:r w:rsidR="009C40F5" w:rsidRPr="00112D84">
        <w:t> </w:t>
      </w:r>
      <w:r w:rsidRPr="00112D84">
        <w:t>roce 202</w:t>
      </w:r>
      <w:r w:rsidR="005914B0" w:rsidRPr="00112D84">
        <w:t>8</w:t>
      </w:r>
      <w:r w:rsidRPr="00112D84">
        <w:t xml:space="preserve"> se zvýší o dalších cca </w:t>
      </w:r>
      <w:r w:rsidR="005914B0" w:rsidRPr="00112D84">
        <w:t>1 05</w:t>
      </w:r>
      <w:r w:rsidRPr="00112D84">
        <w:t>0 mil. Kč. Nárůst v</w:t>
      </w:r>
      <w:r w:rsidR="009C40F5" w:rsidRPr="00112D84">
        <w:t> </w:t>
      </w:r>
      <w:r w:rsidRPr="00112D84">
        <w:t>platové sféře</w:t>
      </w:r>
      <w:r w:rsidR="005914B0" w:rsidRPr="00112D84">
        <w:t>, resp. za zaměstnance odměňované nejnižšími úrovněmi zaručeného platu ve 2. až 4. skupině prací</w:t>
      </w:r>
      <w:r w:rsidRPr="00112D84">
        <w:t xml:space="preserve"> bude činit cca </w:t>
      </w:r>
      <w:r w:rsidR="00266D45" w:rsidRPr="00112D84">
        <w:t xml:space="preserve">6,24 mld. </w:t>
      </w:r>
      <w:r w:rsidRPr="00112D84">
        <w:t xml:space="preserve"> Kč v</w:t>
      </w:r>
      <w:r w:rsidR="009C40F5" w:rsidRPr="00112D84">
        <w:t> </w:t>
      </w:r>
      <w:r w:rsidRPr="00112D84">
        <w:t>roce 202</w:t>
      </w:r>
      <w:r w:rsidR="005914B0" w:rsidRPr="00112D84">
        <w:t>7</w:t>
      </w:r>
      <w:r w:rsidRPr="00112D84">
        <w:t xml:space="preserve"> a v</w:t>
      </w:r>
      <w:r w:rsidR="009C40F5" w:rsidRPr="00112D84">
        <w:t> </w:t>
      </w:r>
      <w:r w:rsidRPr="00112D84">
        <w:t>roce 202</w:t>
      </w:r>
      <w:r w:rsidR="005914B0" w:rsidRPr="00112D84">
        <w:t>8</w:t>
      </w:r>
      <w:r w:rsidRPr="00112D84">
        <w:t xml:space="preserve"> cca </w:t>
      </w:r>
      <w:r w:rsidR="00266D45" w:rsidRPr="00112D84">
        <w:t xml:space="preserve">7,13 mld. </w:t>
      </w:r>
      <w:r w:rsidRPr="00112D84">
        <w:t xml:space="preserve"> Kč. </w:t>
      </w:r>
    </w:p>
    <w:p w14:paraId="71138590" w14:textId="2BC282E5" w:rsidR="0088630E" w:rsidRPr="00112D84" w:rsidRDefault="0088630E" w:rsidP="005C5F67">
      <w:pPr>
        <w:pStyle w:val="Text"/>
        <w:numPr>
          <w:ilvl w:val="0"/>
          <w:numId w:val="7"/>
        </w:numPr>
      </w:pPr>
      <w:r w:rsidRPr="00112D84">
        <w:t>Příjmy ze zdravotního pojištění za zaměstnance s</w:t>
      </w:r>
      <w:r w:rsidR="009C40F5" w:rsidRPr="00112D84">
        <w:t> </w:t>
      </w:r>
      <w:r w:rsidRPr="00112D84">
        <w:t>minimální mzdou meziročně zvýší o</w:t>
      </w:r>
      <w:r w:rsidR="00F01448" w:rsidRPr="00112D84">
        <w:t> </w:t>
      </w:r>
      <w:r w:rsidRPr="00112D84">
        <w:t xml:space="preserve">cca </w:t>
      </w:r>
      <w:r w:rsidR="005914B0" w:rsidRPr="00112D84">
        <w:t>60</w:t>
      </w:r>
      <w:r w:rsidRPr="00112D84">
        <w:t>0 mil. Kč v</w:t>
      </w:r>
      <w:r w:rsidR="009C40F5" w:rsidRPr="00112D84">
        <w:t> </w:t>
      </w:r>
      <w:r w:rsidRPr="00112D84">
        <w:t>roce 202</w:t>
      </w:r>
      <w:r w:rsidR="005914B0" w:rsidRPr="00112D84">
        <w:t>7</w:t>
      </w:r>
      <w:r w:rsidRPr="00112D84">
        <w:t xml:space="preserve"> a o dalších cca </w:t>
      </w:r>
      <w:r w:rsidR="005914B0" w:rsidRPr="00112D84">
        <w:t>44</w:t>
      </w:r>
      <w:r w:rsidRPr="00112D84">
        <w:t>0 mil. Kč v</w:t>
      </w:r>
      <w:r w:rsidR="009C40F5" w:rsidRPr="00112D84">
        <w:t> </w:t>
      </w:r>
      <w:r w:rsidRPr="00112D84">
        <w:t>roce 202</w:t>
      </w:r>
      <w:r w:rsidR="005914B0" w:rsidRPr="00112D84">
        <w:t>8</w:t>
      </w:r>
      <w:r w:rsidRPr="00112D84">
        <w:t>. V</w:t>
      </w:r>
      <w:r w:rsidR="009C40F5" w:rsidRPr="00112D84">
        <w:t> </w:t>
      </w:r>
      <w:r w:rsidRPr="00112D84">
        <w:t>platové sféře</w:t>
      </w:r>
      <w:r w:rsidR="005914B0" w:rsidRPr="00112D84">
        <w:t>, resp. za zaměstnance odměňované nejnižšími úrovněmi zaručeného platu ve 2. až 4. skupině prací</w:t>
      </w:r>
      <w:r w:rsidRPr="00112D84">
        <w:t xml:space="preserve"> se tyto příjmy zvýší v</w:t>
      </w:r>
      <w:r w:rsidR="009C40F5" w:rsidRPr="00112D84">
        <w:t> </w:t>
      </w:r>
      <w:r w:rsidRPr="00112D84">
        <w:t>roce 202</w:t>
      </w:r>
      <w:r w:rsidR="005914B0" w:rsidRPr="00112D84">
        <w:t>7</w:t>
      </w:r>
      <w:r w:rsidRPr="00112D84">
        <w:t xml:space="preserve"> o cca </w:t>
      </w:r>
      <w:r w:rsidR="00266D45" w:rsidRPr="00112D84">
        <w:t xml:space="preserve">2,64 mld. </w:t>
      </w:r>
      <w:r w:rsidRPr="00112D84">
        <w:t xml:space="preserve"> Kč a v</w:t>
      </w:r>
      <w:r w:rsidR="009C40F5" w:rsidRPr="00112D84">
        <w:t> </w:t>
      </w:r>
      <w:r w:rsidRPr="00112D84">
        <w:t>roce 202</w:t>
      </w:r>
      <w:r w:rsidR="005914B0" w:rsidRPr="00112D84">
        <w:t>8</w:t>
      </w:r>
      <w:r w:rsidRPr="00112D84">
        <w:t xml:space="preserve"> o</w:t>
      </w:r>
      <w:r w:rsidR="004F0772">
        <w:t> </w:t>
      </w:r>
      <w:r w:rsidRPr="00112D84">
        <w:t xml:space="preserve">dalších cca </w:t>
      </w:r>
      <w:r w:rsidR="00266D45" w:rsidRPr="00112D84">
        <w:t xml:space="preserve">3,02 mld. </w:t>
      </w:r>
      <w:r w:rsidRPr="00112D84">
        <w:t xml:space="preserve"> Kč.</w:t>
      </w:r>
    </w:p>
    <w:p w14:paraId="14F7E7EA" w14:textId="15D42367" w:rsidR="0088630E" w:rsidRPr="003A4CFC" w:rsidRDefault="0088630E" w:rsidP="005C5F67">
      <w:pPr>
        <w:pStyle w:val="Text"/>
        <w:numPr>
          <w:ilvl w:val="0"/>
          <w:numId w:val="7"/>
        </w:numPr>
      </w:pPr>
      <w:r w:rsidRPr="00C01FBA">
        <w:t>Minimální mzda bude v</w:t>
      </w:r>
      <w:r w:rsidR="009C40F5">
        <w:t> </w:t>
      </w:r>
      <w:r w:rsidRPr="00C01FBA">
        <w:t>posledním roce relevantním pro toto nařízení (202</w:t>
      </w:r>
      <w:r w:rsidR="005914B0" w:rsidRPr="00C01FBA">
        <w:t>8</w:t>
      </w:r>
      <w:r w:rsidRPr="00C01FBA">
        <w:t>) cca o </w:t>
      </w:r>
      <w:r w:rsidR="005914B0" w:rsidRPr="00C01FBA">
        <w:t>1</w:t>
      </w:r>
      <w:r w:rsidRPr="00C01FBA">
        <w:t>,</w:t>
      </w:r>
      <w:r w:rsidR="005914B0" w:rsidRPr="00C01FBA">
        <w:t>8</w:t>
      </w:r>
      <w:r w:rsidRPr="00C01FBA">
        <w:t> p. b. pod úrovní orientační referenční hodnoty. Ačkoliv její dosažení není povinností členských států EU (není to cíl) a i v</w:t>
      </w:r>
      <w:r w:rsidR="009C40F5">
        <w:t> </w:t>
      </w:r>
      <w:r w:rsidRPr="00C01FBA">
        <w:t xml:space="preserve">při této variantě se bude skutečná úroveň od té orientační nadále lišit, tak ale bude zřejmé, že ČR vykazuje snahu dosáhnout </w:t>
      </w:r>
      <w:r w:rsidRPr="003A4CFC">
        <w:t>úrovně pohybující se v</w:t>
      </w:r>
      <w:r w:rsidR="009C40F5" w:rsidRPr="003A4CFC">
        <w:t> </w:t>
      </w:r>
      <w:r w:rsidRPr="003A4CFC">
        <w:t>blízkosti orientační referenční hodnoty.</w:t>
      </w:r>
    </w:p>
    <w:p w14:paraId="0588C691" w14:textId="6180AA75" w:rsidR="0088630E" w:rsidRPr="003A4CFC" w:rsidRDefault="0088630E" w:rsidP="005C5F67">
      <w:pPr>
        <w:pStyle w:val="Text"/>
        <w:numPr>
          <w:ilvl w:val="0"/>
          <w:numId w:val="7"/>
        </w:numPr>
        <w:rPr>
          <w:u w:val="single"/>
        </w:rPr>
      </w:pPr>
      <w:r w:rsidRPr="003A4CFC">
        <w:t>Dle analýzy lze výchozí pozici minimální mzdy v</w:t>
      </w:r>
      <w:r w:rsidR="009C40F5" w:rsidRPr="003A4CFC">
        <w:t> </w:t>
      </w:r>
      <w:r w:rsidRPr="003A4CFC">
        <w:t>ČR označit jako nedostatečnou (viz kapitolu 1.2). Zřejmé je to zejména u kritérií I a II, avšak při dosažení 4</w:t>
      </w:r>
      <w:r w:rsidR="00034155" w:rsidRPr="003A4CFC">
        <w:t>5</w:t>
      </w:r>
      <w:r w:rsidRPr="003A4CFC">
        <w:t>,</w:t>
      </w:r>
      <w:r w:rsidR="00034155" w:rsidRPr="003A4CFC">
        <w:t>2</w:t>
      </w:r>
      <w:r w:rsidRPr="003A4CFC">
        <w:t xml:space="preserve"> % průměrné hrubé mzdy by mělo být zřejmé </w:t>
      </w:r>
      <w:r w:rsidR="00034155" w:rsidRPr="003A4CFC">
        <w:t xml:space="preserve">mírné </w:t>
      </w:r>
      <w:r w:rsidRPr="003A4CFC">
        <w:t>zlepšení situace nízkopříjmových zaměstnanců. Rovněž v</w:t>
      </w:r>
      <w:r w:rsidR="009C40F5" w:rsidRPr="003A4CFC">
        <w:t> </w:t>
      </w:r>
      <w:r w:rsidRPr="003A4CFC">
        <w:t>případě kritéria III u této varianty dojde k posílení minimální mzdy vůči klíčovým indikátorům v</w:t>
      </w:r>
      <w:r w:rsidR="009C40F5" w:rsidRPr="003A4CFC">
        <w:t> </w:t>
      </w:r>
      <w:r w:rsidRPr="003A4CFC">
        <w:t>rámci mzdového spektra (</w:t>
      </w:r>
      <w:proofErr w:type="spellStart"/>
      <w:r w:rsidRPr="003A4CFC">
        <w:t>Kaitzův</w:t>
      </w:r>
      <w:proofErr w:type="spellEnd"/>
      <w:r w:rsidRPr="003A4CFC">
        <w:t xml:space="preserve"> index). U kritéria IV analýza konstatuje, že existuje prostor pro zvýšení minimální mzdy bez negativního dopadu na konkurenceschopnost ekonomiky a v</w:t>
      </w:r>
      <w:r w:rsidR="009C40F5" w:rsidRPr="003A4CFC">
        <w:t> </w:t>
      </w:r>
      <w:r w:rsidRPr="003A4CFC">
        <w:t>tomto ohledu nelze při současném ekonomickém výhledu předpokládat, že by při dosažení 4</w:t>
      </w:r>
      <w:r w:rsidR="003A4CFC" w:rsidRPr="003A4CFC">
        <w:t>5</w:t>
      </w:r>
      <w:r w:rsidRPr="003A4CFC">
        <w:t>,</w:t>
      </w:r>
      <w:r w:rsidR="003A4CFC" w:rsidRPr="003A4CFC">
        <w:t>2</w:t>
      </w:r>
      <w:r w:rsidRPr="003A4CFC">
        <w:t> % průměrné hrubé mzdy došlo k</w:t>
      </w:r>
      <w:r w:rsidR="009C40F5" w:rsidRPr="003A4CFC">
        <w:t> </w:t>
      </w:r>
      <w:r w:rsidRPr="003A4CFC">
        <w:t>překročení hospodářských limitů ČR. Lze tedy očekávat, že ex post vyhodnocení přiměřenosti po roce 202</w:t>
      </w:r>
      <w:r w:rsidR="003A4CFC" w:rsidRPr="003A4CFC">
        <w:t>7</w:t>
      </w:r>
      <w:r w:rsidRPr="003A4CFC">
        <w:t xml:space="preserve"> bude, v</w:t>
      </w:r>
      <w:r w:rsidR="009C40F5" w:rsidRPr="003A4CFC">
        <w:t> </w:t>
      </w:r>
      <w:r w:rsidRPr="003A4CFC">
        <w:t xml:space="preserve">případě aplikace varianty 1, </w:t>
      </w:r>
      <w:r w:rsidR="003A4CFC" w:rsidRPr="003A4CFC">
        <w:t xml:space="preserve">mírně </w:t>
      </w:r>
      <w:r w:rsidRPr="003A4CFC">
        <w:t xml:space="preserve">lepší než výsledky </w:t>
      </w:r>
      <w:r w:rsidRPr="003A4CFC">
        <w:lastRenderedPageBreak/>
        <w:t>analýzy za rok 202</w:t>
      </w:r>
      <w:r w:rsidR="003A4CFC" w:rsidRPr="003A4CFC">
        <w:t>5</w:t>
      </w:r>
      <w:r w:rsidRPr="003A4CFC">
        <w:t>.</w:t>
      </w:r>
    </w:p>
    <w:p w14:paraId="5BE8C509" w14:textId="4E61C030" w:rsidR="00A443F0" w:rsidRPr="00C6445E" w:rsidRDefault="00A443F0" w:rsidP="00916C89">
      <w:pPr>
        <w:pStyle w:val="Text"/>
        <w:spacing w:after="0" w:line="240" w:lineRule="auto"/>
        <w:rPr>
          <w:strike/>
          <w:u w:val="single"/>
        </w:rPr>
      </w:pPr>
    </w:p>
    <w:p w14:paraId="46B402F6" w14:textId="052C166E" w:rsidR="00C55D65" w:rsidRPr="00F01448" w:rsidRDefault="000835D5" w:rsidP="00C55D65">
      <w:pPr>
        <w:pStyle w:val="Text"/>
      </w:pPr>
      <w:r w:rsidRPr="00F01448">
        <w:rPr>
          <w:u w:val="single"/>
        </w:rPr>
        <w:t>Varianta 2</w:t>
      </w:r>
      <w:r w:rsidRPr="00F01448">
        <w:t xml:space="preserve"> – </w:t>
      </w:r>
      <w:r w:rsidR="00C55D65" w:rsidRPr="00F01448">
        <w:t>koeficient pro výpočet minimální mzdy bude stanoven pro rok 202</w:t>
      </w:r>
      <w:r w:rsidR="00BC5306" w:rsidRPr="00F01448">
        <w:t>7</w:t>
      </w:r>
      <w:r w:rsidR="00C55D65" w:rsidRPr="00F01448">
        <w:t xml:space="preserve"> ve výši 0,44</w:t>
      </w:r>
      <w:r w:rsidR="00BC5306" w:rsidRPr="00F01448">
        <w:t>6</w:t>
      </w:r>
      <w:r w:rsidR="00C55D65" w:rsidRPr="00F01448">
        <w:t xml:space="preserve"> a pro rok 202</w:t>
      </w:r>
      <w:r w:rsidR="00BC5306" w:rsidRPr="00F01448">
        <w:t>8</w:t>
      </w:r>
      <w:r w:rsidR="00C55D65" w:rsidRPr="00F01448">
        <w:t xml:space="preserve"> ve výši 0,4</w:t>
      </w:r>
      <w:r w:rsidR="00BC5306" w:rsidRPr="00F01448">
        <w:t>58</w:t>
      </w:r>
      <w:r w:rsidR="00C55D65" w:rsidRPr="00F01448">
        <w:t xml:space="preserve">, tzn. bude realizován </w:t>
      </w:r>
      <w:r w:rsidR="00BC5306" w:rsidRPr="00F01448">
        <w:t>postupný</w:t>
      </w:r>
      <w:r w:rsidR="00C55D65" w:rsidRPr="00F01448">
        <w:t xml:space="preserve"> rovnoměrný nárůst očekávané relace minimální mzdy k</w:t>
      </w:r>
      <w:r w:rsidR="009C40F5">
        <w:t> </w:t>
      </w:r>
      <w:r w:rsidR="00C55D65" w:rsidRPr="00F01448">
        <w:t>průměrné mzdě</w:t>
      </w:r>
      <w:r w:rsidR="00A57749" w:rsidRPr="00F01448">
        <w:t>.</w:t>
      </w:r>
      <w:r w:rsidR="00C55D65" w:rsidRPr="00F01448">
        <w:t xml:space="preserve"> Dle současných odhadů by to znamenalo budoucí stanovení výše měsíční minimální mzdy přibližně na úrovni 2</w:t>
      </w:r>
      <w:r w:rsidR="00BC5306" w:rsidRPr="00F01448">
        <w:t>4</w:t>
      </w:r>
      <w:r w:rsidR="00C55D65" w:rsidRPr="00F01448">
        <w:t> </w:t>
      </w:r>
      <w:r w:rsidR="00BC5306" w:rsidRPr="00F01448">
        <w:t>9</w:t>
      </w:r>
      <w:r w:rsidR="00C55D65" w:rsidRPr="00F01448">
        <w:t>00 Kč pro rok 202</w:t>
      </w:r>
      <w:r w:rsidR="00BC5306" w:rsidRPr="00F01448">
        <w:t>7</w:t>
      </w:r>
      <w:r w:rsidR="00C55D65" w:rsidRPr="00F01448">
        <w:t>, resp. na úrovni cca 2</w:t>
      </w:r>
      <w:r w:rsidR="00BC5306" w:rsidRPr="00F01448">
        <w:t>6</w:t>
      </w:r>
      <w:r w:rsidR="00C55D65" w:rsidRPr="00F01448">
        <w:t> </w:t>
      </w:r>
      <w:r w:rsidR="00BC5306" w:rsidRPr="00F01448">
        <w:t>9</w:t>
      </w:r>
      <w:r w:rsidR="00C55D65" w:rsidRPr="00F01448">
        <w:t>00 Kč pro rok 202</w:t>
      </w:r>
      <w:r w:rsidR="00BC5306" w:rsidRPr="00F01448">
        <w:t>8</w:t>
      </w:r>
      <w:r w:rsidR="00C55D65" w:rsidRPr="00F01448">
        <w:t xml:space="preserve">. </w:t>
      </w:r>
      <w:r w:rsidR="00BC5306" w:rsidRPr="00F01448">
        <w:t>To ve svém důsledku umožní směřovat k</w:t>
      </w:r>
      <w:r w:rsidR="009C40F5">
        <w:t> </w:t>
      </w:r>
      <w:r w:rsidR="00BC5306" w:rsidRPr="00F01448">
        <w:t>budoucímu splnění cíle MPSV (viz kapitolu 1.5)</w:t>
      </w:r>
      <w:r w:rsidR="00C55D65" w:rsidRPr="00F01448">
        <w:t xml:space="preserve">. </w:t>
      </w:r>
    </w:p>
    <w:p w14:paraId="02E26E83" w14:textId="1FBF55D5" w:rsidR="00C55D65" w:rsidRPr="00F01448" w:rsidRDefault="00C55D65" w:rsidP="005C5F67">
      <w:pPr>
        <w:pStyle w:val="Text"/>
        <w:numPr>
          <w:ilvl w:val="0"/>
          <w:numId w:val="8"/>
        </w:numPr>
      </w:pPr>
      <w:r w:rsidRPr="00F01448">
        <w:t>Relace minimální mzdy k</w:t>
      </w:r>
      <w:r w:rsidR="009C40F5">
        <w:t> </w:t>
      </w:r>
      <w:r w:rsidRPr="00F01448">
        <w:t>průměrné mzdě v</w:t>
      </w:r>
      <w:r w:rsidR="009C40F5">
        <w:t> </w:t>
      </w:r>
      <w:r w:rsidRPr="00F01448">
        <w:t>roce 202</w:t>
      </w:r>
      <w:r w:rsidR="00534BA5" w:rsidRPr="00F01448">
        <w:t>8</w:t>
      </w:r>
      <w:r w:rsidRPr="00F01448">
        <w:t xml:space="preserve"> </w:t>
      </w:r>
      <w:r w:rsidR="00A64813" w:rsidRPr="00F01448">
        <w:t>dosáhne</w:t>
      </w:r>
      <w:r w:rsidRPr="00F01448">
        <w:t xml:space="preserve"> cca 4</w:t>
      </w:r>
      <w:r w:rsidR="00534BA5" w:rsidRPr="00F01448">
        <w:t>5</w:t>
      </w:r>
      <w:r w:rsidRPr="00F01448">
        <w:t>,</w:t>
      </w:r>
      <w:r w:rsidR="00534BA5" w:rsidRPr="00F01448">
        <w:t>8</w:t>
      </w:r>
      <w:r w:rsidRPr="00F01448">
        <w:t> %.</w:t>
      </w:r>
    </w:p>
    <w:p w14:paraId="43B65495" w14:textId="3B83F056" w:rsidR="00C55D65" w:rsidRPr="00112D84" w:rsidRDefault="00C55D65" w:rsidP="005C5F67">
      <w:pPr>
        <w:pStyle w:val="Text"/>
        <w:numPr>
          <w:ilvl w:val="0"/>
          <w:numId w:val="7"/>
        </w:numPr>
      </w:pPr>
      <w:r w:rsidRPr="00F01448">
        <w:t>Růst sledované relace si vyžád</w:t>
      </w:r>
      <w:r w:rsidR="00A64813" w:rsidRPr="00F01448">
        <w:t>á</w:t>
      </w:r>
      <w:r w:rsidRPr="00F01448">
        <w:t xml:space="preserve"> </w:t>
      </w:r>
      <w:r w:rsidR="00A57749" w:rsidRPr="00F01448">
        <w:t xml:space="preserve">výrazně </w:t>
      </w:r>
      <w:r w:rsidRPr="00F01448">
        <w:t>vyšší dodatečné mzdové náklady zaměstnavatelů. V</w:t>
      </w:r>
      <w:r w:rsidR="009C40F5">
        <w:t> </w:t>
      </w:r>
      <w:r w:rsidRPr="00F01448">
        <w:t>souvislosti s</w:t>
      </w:r>
      <w:r w:rsidR="009C40F5">
        <w:t> </w:t>
      </w:r>
      <w:r w:rsidRPr="00F01448">
        <w:t xml:space="preserve">navazujícím zvýšením minimální mzdy lze podle dostupných údajů předpokládat zvýšení ročních mzdových nákladů zaměstnavatelů ve mzdové (podnikatelské) sféře o cca </w:t>
      </w:r>
      <w:r w:rsidR="00534BA5" w:rsidRPr="00F01448">
        <w:t>5</w:t>
      </w:r>
      <w:r w:rsidR="00A57749" w:rsidRPr="00F01448">
        <w:t>,</w:t>
      </w:r>
      <w:r w:rsidR="00534BA5" w:rsidRPr="00F01448">
        <w:t>9</w:t>
      </w:r>
      <w:r w:rsidRPr="00F01448">
        <w:t> mld. Kč v</w:t>
      </w:r>
      <w:r w:rsidR="009C40F5">
        <w:t> </w:t>
      </w:r>
      <w:r w:rsidRPr="00F01448">
        <w:t>roce 202</w:t>
      </w:r>
      <w:r w:rsidR="00534BA5" w:rsidRPr="00F01448">
        <w:t>7</w:t>
      </w:r>
      <w:r w:rsidRPr="00F01448">
        <w:t>, resp. o dalších cca</w:t>
      </w:r>
      <w:r w:rsidR="00064E61" w:rsidRPr="00F01448">
        <w:t> </w:t>
      </w:r>
      <w:r w:rsidR="00534BA5" w:rsidRPr="00F01448">
        <w:t>4</w:t>
      </w:r>
      <w:r w:rsidR="00A57749" w:rsidRPr="00F01448">
        <w:t>,</w:t>
      </w:r>
      <w:r w:rsidR="00534BA5" w:rsidRPr="00F01448">
        <w:t>7</w:t>
      </w:r>
      <w:r w:rsidRPr="00F01448">
        <w:t> mld. Kč v</w:t>
      </w:r>
      <w:r w:rsidR="009C40F5">
        <w:t> </w:t>
      </w:r>
      <w:r w:rsidRPr="00F01448">
        <w:t>roce 202</w:t>
      </w:r>
      <w:r w:rsidR="00534BA5" w:rsidRPr="00F01448">
        <w:t>8</w:t>
      </w:r>
      <w:r w:rsidRPr="00112D84">
        <w:t>.</w:t>
      </w:r>
      <w:r w:rsidR="00064E61" w:rsidRPr="00112D84">
        <w:t xml:space="preserve"> V</w:t>
      </w:r>
      <w:r w:rsidR="009C40F5" w:rsidRPr="00112D84">
        <w:t> </w:t>
      </w:r>
      <w:r w:rsidR="00064E61" w:rsidRPr="00112D84">
        <w:t>platové sféře by nárůst mzdových nákladů v</w:t>
      </w:r>
      <w:r w:rsidR="009C40F5" w:rsidRPr="00112D84">
        <w:t> </w:t>
      </w:r>
      <w:r w:rsidR="00064E61" w:rsidRPr="00112D84">
        <w:t xml:space="preserve">souvislosti se zvýšením nejnižších úrovní zaručeného platu byl cca </w:t>
      </w:r>
      <w:r w:rsidR="00BD2A2E" w:rsidRPr="00112D84">
        <w:t xml:space="preserve">20,61 mld. </w:t>
      </w:r>
      <w:r w:rsidR="00064E61" w:rsidRPr="00112D84">
        <w:t xml:space="preserve"> Kč, resp. o dalších cca </w:t>
      </w:r>
      <w:r w:rsidR="00BD2A2E" w:rsidRPr="00112D84">
        <w:t xml:space="preserve">25,67 mld. </w:t>
      </w:r>
      <w:r w:rsidR="00064E61" w:rsidRPr="00112D84">
        <w:t xml:space="preserve"> Kč v</w:t>
      </w:r>
      <w:r w:rsidR="009C40F5" w:rsidRPr="00112D84">
        <w:t> </w:t>
      </w:r>
      <w:r w:rsidR="00064E61" w:rsidRPr="00112D84">
        <w:t>roce 2026.</w:t>
      </w:r>
    </w:p>
    <w:p w14:paraId="44D7AC6D" w14:textId="69BF993A" w:rsidR="00C55D65" w:rsidRPr="00112D84" w:rsidRDefault="00C55D65" w:rsidP="005C5F67">
      <w:pPr>
        <w:pStyle w:val="Text"/>
        <w:numPr>
          <w:ilvl w:val="0"/>
          <w:numId w:val="7"/>
        </w:numPr>
      </w:pPr>
      <w:r w:rsidRPr="00112D84">
        <w:t>Podíl nákladů na zaměstnance s</w:t>
      </w:r>
      <w:r w:rsidR="009C40F5" w:rsidRPr="00112D84">
        <w:t> </w:t>
      </w:r>
      <w:r w:rsidRPr="00112D84">
        <w:t xml:space="preserve">minimální mzdou na celkových mzdových nákladech </w:t>
      </w:r>
      <w:r w:rsidR="00A64813" w:rsidRPr="00112D84">
        <w:t>bude</w:t>
      </w:r>
      <w:r w:rsidRPr="00112D84">
        <w:t xml:space="preserve"> v</w:t>
      </w:r>
      <w:r w:rsidR="009C40F5" w:rsidRPr="00112D84">
        <w:t> </w:t>
      </w:r>
      <w:r w:rsidRPr="00112D84">
        <w:t>roce 202</w:t>
      </w:r>
      <w:r w:rsidR="00534BA5" w:rsidRPr="00112D84">
        <w:t>8</w:t>
      </w:r>
      <w:r w:rsidRPr="00112D84">
        <w:t xml:space="preserve"> čini</w:t>
      </w:r>
      <w:r w:rsidR="00A64813" w:rsidRPr="00112D84">
        <w:t>t</w:t>
      </w:r>
      <w:r w:rsidRPr="00112D84">
        <w:t xml:space="preserve"> cca </w:t>
      </w:r>
      <w:r w:rsidR="00534BA5" w:rsidRPr="00112D84">
        <w:t>1</w:t>
      </w:r>
      <w:r w:rsidR="00A57749" w:rsidRPr="00112D84">
        <w:t>,</w:t>
      </w:r>
      <w:r w:rsidR="00534BA5" w:rsidRPr="00112D84">
        <w:t>9</w:t>
      </w:r>
      <w:r w:rsidRPr="00112D84">
        <w:t> %.</w:t>
      </w:r>
    </w:p>
    <w:p w14:paraId="20FEA957" w14:textId="1077E0BD" w:rsidR="00C55D65" w:rsidRPr="00112D84" w:rsidRDefault="00F54A12" w:rsidP="005C5F67">
      <w:pPr>
        <w:pStyle w:val="Text"/>
        <w:numPr>
          <w:ilvl w:val="0"/>
          <w:numId w:val="7"/>
        </w:numPr>
      </w:pPr>
      <w:r w:rsidRPr="00112D84">
        <w:t>Předpokládaný celoroční nárůst příjmů sociálního pojištění odvedeného za zaměstnance s</w:t>
      </w:r>
      <w:r w:rsidR="009C40F5" w:rsidRPr="00112D84">
        <w:t> </w:t>
      </w:r>
      <w:r w:rsidRPr="00112D84">
        <w:t>minimální mzdou bude činit cca 1 4</w:t>
      </w:r>
      <w:r w:rsidR="00534BA5" w:rsidRPr="00112D84">
        <w:t>8</w:t>
      </w:r>
      <w:r w:rsidRPr="00112D84">
        <w:t>0 mil. Kč v</w:t>
      </w:r>
      <w:r w:rsidR="009C40F5" w:rsidRPr="00112D84">
        <w:t> </w:t>
      </w:r>
      <w:r w:rsidRPr="00112D84">
        <w:t>roce 202</w:t>
      </w:r>
      <w:r w:rsidR="00534BA5" w:rsidRPr="00112D84">
        <w:t>7</w:t>
      </w:r>
      <w:r w:rsidRPr="00112D84">
        <w:t xml:space="preserve"> a v</w:t>
      </w:r>
      <w:r w:rsidR="009C40F5" w:rsidRPr="00112D84">
        <w:t> </w:t>
      </w:r>
      <w:r w:rsidRPr="00112D84">
        <w:t>roce 202</w:t>
      </w:r>
      <w:r w:rsidR="00534BA5" w:rsidRPr="00112D84">
        <w:t>8</w:t>
      </w:r>
      <w:r w:rsidRPr="00112D84">
        <w:t xml:space="preserve"> se zvýší o</w:t>
      </w:r>
      <w:r w:rsidR="00C6445E" w:rsidRPr="00112D84">
        <w:t> </w:t>
      </w:r>
      <w:r w:rsidRPr="00112D84">
        <w:t xml:space="preserve">dalších cca 1 </w:t>
      </w:r>
      <w:r w:rsidR="00534BA5" w:rsidRPr="00112D84">
        <w:t>17</w:t>
      </w:r>
      <w:r w:rsidRPr="00112D84">
        <w:t>0 mil. Kč. Nárůst příjmů sociálního pojištění v</w:t>
      </w:r>
      <w:r w:rsidR="009C40F5" w:rsidRPr="00112D84">
        <w:t> </w:t>
      </w:r>
      <w:r w:rsidRPr="00112D84">
        <w:t>platové sféře</w:t>
      </w:r>
      <w:r w:rsidR="00534BA5" w:rsidRPr="00112D84">
        <w:t>, resp. za zaměstnance odměňované nejnižšími úrovněmi zaručeného platu ve 2. až 4. skupině prací bude</w:t>
      </w:r>
      <w:r w:rsidRPr="00112D84">
        <w:t xml:space="preserve"> cca </w:t>
      </w:r>
      <w:r w:rsidR="00815C14" w:rsidRPr="00112D84">
        <w:t xml:space="preserve">6,57 mld. </w:t>
      </w:r>
      <w:r w:rsidRPr="00112D84">
        <w:t xml:space="preserve"> Kč v</w:t>
      </w:r>
      <w:r w:rsidR="009C40F5" w:rsidRPr="00112D84">
        <w:t> </w:t>
      </w:r>
      <w:r w:rsidRPr="00112D84">
        <w:t>roce 202</w:t>
      </w:r>
      <w:r w:rsidR="00534BA5" w:rsidRPr="00112D84">
        <w:t>7</w:t>
      </w:r>
      <w:r w:rsidRPr="00112D84">
        <w:t xml:space="preserve"> a cca </w:t>
      </w:r>
      <w:r w:rsidR="00815C14" w:rsidRPr="00112D84">
        <w:t xml:space="preserve">8,19 mld. </w:t>
      </w:r>
      <w:r w:rsidRPr="00112D84">
        <w:t xml:space="preserve"> Kč v</w:t>
      </w:r>
      <w:r w:rsidR="009C40F5" w:rsidRPr="00112D84">
        <w:t> </w:t>
      </w:r>
      <w:r w:rsidRPr="00112D84">
        <w:t>roce 202</w:t>
      </w:r>
      <w:r w:rsidR="00534BA5" w:rsidRPr="00112D84">
        <w:t>8</w:t>
      </w:r>
      <w:r w:rsidRPr="00112D84">
        <w:t>.</w:t>
      </w:r>
      <w:r w:rsidR="00C55D65" w:rsidRPr="00112D84">
        <w:t xml:space="preserve"> </w:t>
      </w:r>
    </w:p>
    <w:p w14:paraId="64B33CFB" w14:textId="4B326AE6" w:rsidR="00C55D65" w:rsidRPr="00112D84" w:rsidRDefault="00C55D65" w:rsidP="005C5F67">
      <w:pPr>
        <w:pStyle w:val="Text"/>
        <w:numPr>
          <w:ilvl w:val="0"/>
          <w:numId w:val="7"/>
        </w:numPr>
      </w:pPr>
      <w:r w:rsidRPr="00112D84">
        <w:t>Příjmy ze zdravotního pojištění za zaměstnance s</w:t>
      </w:r>
      <w:r w:rsidR="009C40F5" w:rsidRPr="00112D84">
        <w:t> </w:t>
      </w:r>
      <w:r w:rsidRPr="00112D84">
        <w:t>minimální mzdou se meziročně zvýš</w:t>
      </w:r>
      <w:r w:rsidR="00A64813" w:rsidRPr="00112D84">
        <w:t>í</w:t>
      </w:r>
      <w:r w:rsidRPr="00112D84">
        <w:t xml:space="preserve"> o cca 6</w:t>
      </w:r>
      <w:r w:rsidR="00534BA5" w:rsidRPr="00112D84">
        <w:t>3</w:t>
      </w:r>
      <w:r w:rsidRPr="00112D84">
        <w:t>0 mil. Kč v</w:t>
      </w:r>
      <w:r w:rsidR="009C40F5" w:rsidRPr="00112D84">
        <w:t> </w:t>
      </w:r>
      <w:r w:rsidRPr="00112D84">
        <w:t>roce 202</w:t>
      </w:r>
      <w:r w:rsidR="00534BA5" w:rsidRPr="00112D84">
        <w:t>7</w:t>
      </w:r>
      <w:r w:rsidRPr="00112D84">
        <w:t xml:space="preserve"> a</w:t>
      </w:r>
      <w:r w:rsidR="00A64813" w:rsidRPr="00112D84">
        <w:t xml:space="preserve"> o</w:t>
      </w:r>
      <w:r w:rsidRPr="00112D84">
        <w:t xml:space="preserve"> dalších </w:t>
      </w:r>
      <w:r w:rsidR="00A64813" w:rsidRPr="00112D84">
        <w:t>cca</w:t>
      </w:r>
      <w:r w:rsidRPr="00112D84">
        <w:t xml:space="preserve"> </w:t>
      </w:r>
      <w:r w:rsidR="00F934D2" w:rsidRPr="00112D84">
        <w:t>5</w:t>
      </w:r>
      <w:r w:rsidR="00A57749" w:rsidRPr="00112D84">
        <w:t>0</w:t>
      </w:r>
      <w:r w:rsidRPr="00112D84">
        <w:t>0 mil. Kč v</w:t>
      </w:r>
      <w:r w:rsidR="009C40F5" w:rsidRPr="00112D84">
        <w:t> </w:t>
      </w:r>
      <w:r w:rsidRPr="00112D84">
        <w:t>roce 202</w:t>
      </w:r>
      <w:r w:rsidR="00F934D2" w:rsidRPr="00112D84">
        <w:t>8</w:t>
      </w:r>
      <w:r w:rsidRPr="00112D84">
        <w:t>.</w:t>
      </w:r>
      <w:r w:rsidR="00F54A12" w:rsidRPr="00112D84">
        <w:t xml:space="preserve"> Nárůst příjmů zdravotního pojištění v</w:t>
      </w:r>
      <w:r w:rsidR="009C40F5" w:rsidRPr="00112D84">
        <w:t> </w:t>
      </w:r>
      <w:r w:rsidR="00F54A12" w:rsidRPr="00112D84">
        <w:t>platové sféře</w:t>
      </w:r>
      <w:r w:rsidR="00F934D2" w:rsidRPr="00112D84">
        <w:t>, resp. za zaměstnance odměňované nejnižšími úrovněmi zaručeného platu ve 2. až 4. skupině prací bude</w:t>
      </w:r>
      <w:r w:rsidR="00F54A12" w:rsidRPr="00112D84">
        <w:t xml:space="preserve"> cca </w:t>
      </w:r>
      <w:r w:rsidR="00815C14" w:rsidRPr="00112D84">
        <w:t xml:space="preserve">2,78 mld. </w:t>
      </w:r>
      <w:r w:rsidR="00F54A12" w:rsidRPr="00112D84">
        <w:t>Kč v</w:t>
      </w:r>
      <w:r w:rsidR="009C40F5" w:rsidRPr="00112D84">
        <w:t> </w:t>
      </w:r>
      <w:r w:rsidR="00F54A12" w:rsidRPr="00112D84">
        <w:t>roce 202</w:t>
      </w:r>
      <w:r w:rsidR="00F934D2" w:rsidRPr="00112D84">
        <w:t>7</w:t>
      </w:r>
      <w:r w:rsidR="00F54A12" w:rsidRPr="00112D84">
        <w:t xml:space="preserve"> a cca</w:t>
      </w:r>
      <w:r w:rsidR="00F934D2" w:rsidRPr="00112D84">
        <w:t xml:space="preserve"> </w:t>
      </w:r>
      <w:r w:rsidR="00815C14" w:rsidRPr="00112D84">
        <w:t xml:space="preserve">3,47 mld. </w:t>
      </w:r>
      <w:r w:rsidR="00F54A12" w:rsidRPr="00112D84">
        <w:t xml:space="preserve"> Kč v</w:t>
      </w:r>
      <w:r w:rsidR="009C40F5" w:rsidRPr="00112D84">
        <w:t> </w:t>
      </w:r>
      <w:r w:rsidR="00F54A12" w:rsidRPr="00112D84">
        <w:t>roce 202</w:t>
      </w:r>
      <w:r w:rsidR="00F934D2" w:rsidRPr="00112D84">
        <w:t>8</w:t>
      </w:r>
      <w:r w:rsidR="00F54A12" w:rsidRPr="00112D84">
        <w:t>.</w:t>
      </w:r>
    </w:p>
    <w:p w14:paraId="0C69B062" w14:textId="072BB05D" w:rsidR="00A64813" w:rsidRPr="00595E55" w:rsidRDefault="00A64813" w:rsidP="005C5F67">
      <w:pPr>
        <w:pStyle w:val="Text"/>
        <w:numPr>
          <w:ilvl w:val="0"/>
          <w:numId w:val="7"/>
        </w:numPr>
      </w:pPr>
      <w:r w:rsidRPr="00F01448">
        <w:t>Minimální mzda bude v</w:t>
      </w:r>
      <w:r w:rsidR="009C40F5">
        <w:t> </w:t>
      </w:r>
      <w:r w:rsidRPr="00F01448">
        <w:t>posledním roce relevantním pro toto nařízení (202</w:t>
      </w:r>
      <w:r w:rsidR="00F934D2" w:rsidRPr="00F01448">
        <w:t>8</w:t>
      </w:r>
      <w:r w:rsidRPr="00F01448">
        <w:t xml:space="preserve">) </w:t>
      </w:r>
      <w:r w:rsidR="00F934D2" w:rsidRPr="00F01448">
        <w:t>cca o 1,2 p. b. pod úrovní orientační referenční hodnoty. Ačkoliv její dosažení není povinností členských států EU (není to cíl) a i v</w:t>
      </w:r>
      <w:r w:rsidR="009C40F5">
        <w:t> </w:t>
      </w:r>
      <w:r w:rsidR="00F934D2" w:rsidRPr="00F01448">
        <w:t xml:space="preserve">při této variantě se bude skutečná úroveň od té orientační nadále lišit, tak ale bude zřejmé, že ČR vykazuje snahu dosáhnout </w:t>
      </w:r>
      <w:r w:rsidR="00F934D2" w:rsidRPr="00595E55">
        <w:t>úrovně pohybující se v</w:t>
      </w:r>
      <w:r w:rsidR="009C40F5" w:rsidRPr="00595E55">
        <w:t> </w:t>
      </w:r>
      <w:r w:rsidR="00F934D2" w:rsidRPr="00595E55">
        <w:t>blízkosti orientační referenční hodnoty.</w:t>
      </w:r>
    </w:p>
    <w:p w14:paraId="38047ACC" w14:textId="1C94F316" w:rsidR="000835D5" w:rsidRPr="00595E55" w:rsidRDefault="00A64813" w:rsidP="005C5F67">
      <w:pPr>
        <w:pStyle w:val="Text"/>
        <w:numPr>
          <w:ilvl w:val="0"/>
          <w:numId w:val="7"/>
        </w:numPr>
        <w:rPr>
          <w:u w:val="single"/>
        </w:rPr>
      </w:pPr>
      <w:r w:rsidRPr="00595E55">
        <w:lastRenderedPageBreak/>
        <w:t xml:space="preserve">Dle </w:t>
      </w:r>
      <w:r w:rsidR="007504AA" w:rsidRPr="00595E55">
        <w:t>analýzy</w:t>
      </w:r>
      <w:r w:rsidRPr="00595E55">
        <w:t xml:space="preserve"> lze výchozí pozici minimální mzdy v</w:t>
      </w:r>
      <w:r w:rsidR="009C40F5" w:rsidRPr="00595E55">
        <w:t> </w:t>
      </w:r>
      <w:r w:rsidRPr="00595E55">
        <w:t xml:space="preserve">ČR označit jako nedostatečnou (viz kapitolu </w:t>
      </w:r>
      <w:r w:rsidR="007504AA" w:rsidRPr="00595E55">
        <w:t>1.2</w:t>
      </w:r>
      <w:r w:rsidRPr="00595E55">
        <w:t>). Zřejmé je to zejména u kritérií I a II, avšak při dosažení cca 4</w:t>
      </w:r>
      <w:r w:rsidR="00595E55" w:rsidRPr="00595E55">
        <w:t>5</w:t>
      </w:r>
      <w:r w:rsidRPr="00595E55">
        <w:t>,</w:t>
      </w:r>
      <w:r w:rsidR="00595E55" w:rsidRPr="00595E55">
        <w:t>8</w:t>
      </w:r>
      <w:r w:rsidRPr="00595E55">
        <w:t xml:space="preserve"> % průměrné hrubé mzdy by mělo být </w:t>
      </w:r>
      <w:r w:rsidR="00F36DB6" w:rsidRPr="00595E55">
        <w:t>znatelné</w:t>
      </w:r>
      <w:r w:rsidRPr="00595E55">
        <w:t xml:space="preserve"> zlepšení pozice nízkopříjmových zaměstnanců. Rovněž v</w:t>
      </w:r>
      <w:r w:rsidR="009C40F5" w:rsidRPr="00595E55">
        <w:t> </w:t>
      </w:r>
      <w:r w:rsidRPr="00595E55">
        <w:t>případě kritéria III u této varianty dojde k</w:t>
      </w:r>
      <w:r w:rsidR="009C40F5" w:rsidRPr="00595E55">
        <w:t> </w:t>
      </w:r>
      <w:r w:rsidR="00595E55" w:rsidRPr="00595E55">
        <w:t>přiblížení</w:t>
      </w:r>
      <w:r w:rsidRPr="00595E55">
        <w:t xml:space="preserve"> cílené relac</w:t>
      </w:r>
      <w:r w:rsidR="00D165BC" w:rsidRPr="00595E55">
        <w:t>e</w:t>
      </w:r>
      <w:r w:rsidRPr="00595E55">
        <w:t xml:space="preserve"> minimální mzdy vůči klíčovým indikátorům v</w:t>
      </w:r>
      <w:r w:rsidR="009C40F5" w:rsidRPr="00595E55">
        <w:t> </w:t>
      </w:r>
      <w:r w:rsidRPr="00595E55">
        <w:t>rámci mzdového spektra (</w:t>
      </w:r>
      <w:proofErr w:type="spellStart"/>
      <w:r w:rsidRPr="00595E55">
        <w:t>Kaitzův</w:t>
      </w:r>
      <w:proofErr w:type="spellEnd"/>
      <w:r w:rsidRPr="00595E55">
        <w:t xml:space="preserve"> index). U kritéria IV analýza konstatuje, že existuje prostor pro zvýšení minimální mzdy bez negativního dopadu na konkurenceschopnost ekonomiky a v</w:t>
      </w:r>
      <w:r w:rsidR="009C40F5" w:rsidRPr="00595E55">
        <w:t> </w:t>
      </w:r>
      <w:r w:rsidRPr="00595E55">
        <w:t xml:space="preserve">tomto ohledu </w:t>
      </w:r>
      <w:r w:rsidR="0037685E" w:rsidRPr="00595E55">
        <w:t>není předpokládáno</w:t>
      </w:r>
      <w:r w:rsidRPr="00595E55">
        <w:t xml:space="preserve">, že by </w:t>
      </w:r>
      <w:r w:rsidR="0037685E" w:rsidRPr="00595E55">
        <w:t>při</w:t>
      </w:r>
      <w:r w:rsidRPr="00595E55">
        <w:t xml:space="preserve"> dosažení 4</w:t>
      </w:r>
      <w:r w:rsidR="00595E55" w:rsidRPr="00595E55">
        <w:t>5</w:t>
      </w:r>
      <w:r w:rsidRPr="00595E55">
        <w:t>,</w:t>
      </w:r>
      <w:r w:rsidR="00595E55" w:rsidRPr="00595E55">
        <w:t>8</w:t>
      </w:r>
      <w:r w:rsidRPr="00595E55">
        <w:t> % průměrné hrubé mzdy došlo k</w:t>
      </w:r>
      <w:r w:rsidR="009C40F5" w:rsidRPr="00595E55">
        <w:t> </w:t>
      </w:r>
      <w:r w:rsidR="0037685E" w:rsidRPr="00595E55">
        <w:t>překročení</w:t>
      </w:r>
      <w:r w:rsidRPr="00595E55">
        <w:t xml:space="preserve"> </w:t>
      </w:r>
      <w:r w:rsidR="0037685E" w:rsidRPr="00595E55">
        <w:t xml:space="preserve">hospodářských </w:t>
      </w:r>
      <w:r w:rsidRPr="00595E55">
        <w:t>limitů ČR.</w:t>
      </w:r>
      <w:r w:rsidR="0037685E" w:rsidRPr="00595E55">
        <w:t xml:space="preserve"> </w:t>
      </w:r>
      <w:r w:rsidRPr="00595E55">
        <w:t xml:space="preserve">Lze očekávat, že ex post vyhodnocení </w:t>
      </w:r>
      <w:r w:rsidR="002E030B" w:rsidRPr="00595E55">
        <w:t>přiměřenosti</w:t>
      </w:r>
      <w:r w:rsidRPr="00595E55">
        <w:t xml:space="preserve"> po roce 202</w:t>
      </w:r>
      <w:r w:rsidR="00595E55" w:rsidRPr="00595E55">
        <w:t>7</w:t>
      </w:r>
      <w:r w:rsidR="00D165BC" w:rsidRPr="00595E55">
        <w:t xml:space="preserve"> bude</w:t>
      </w:r>
      <w:r w:rsidRPr="00595E55">
        <w:t>, v</w:t>
      </w:r>
      <w:r w:rsidR="009C40F5" w:rsidRPr="00595E55">
        <w:t> </w:t>
      </w:r>
      <w:r w:rsidRPr="00595E55">
        <w:t>případě aplikac</w:t>
      </w:r>
      <w:r w:rsidR="0037685E" w:rsidRPr="00595E55">
        <w:t>e varianty 2</w:t>
      </w:r>
      <w:r w:rsidRPr="00595E55">
        <w:t>, lepší než výsledky analýzy za rok 202</w:t>
      </w:r>
      <w:r w:rsidR="00595E55" w:rsidRPr="00595E55">
        <w:t>5</w:t>
      </w:r>
      <w:r w:rsidRPr="00595E55">
        <w:t>.</w:t>
      </w:r>
    </w:p>
    <w:p w14:paraId="53FA86AD" w14:textId="77777777" w:rsidR="00BC5306" w:rsidRPr="00916C89" w:rsidRDefault="00BC5306" w:rsidP="000835D5">
      <w:pPr>
        <w:rPr>
          <w:rFonts w:ascii="Times New Roman" w:hAnsi="Times New Roman" w:cs="Times New Roman"/>
          <w:sz w:val="24"/>
          <w:szCs w:val="24"/>
          <w:lang w:val="cs-CZ" w:eastAsia="x-none"/>
        </w:rPr>
      </w:pPr>
    </w:p>
    <w:p w14:paraId="2BC677D3" w14:textId="52EEF4EA" w:rsidR="006E44F8" w:rsidRPr="00F01448" w:rsidRDefault="006E44F8" w:rsidP="006E44F8">
      <w:pPr>
        <w:pStyle w:val="Text"/>
      </w:pPr>
      <w:r w:rsidRPr="00F01448">
        <w:rPr>
          <w:u w:val="single"/>
        </w:rPr>
        <w:t>Varianta 3</w:t>
      </w:r>
      <w:r w:rsidRPr="00F01448">
        <w:t xml:space="preserve"> – koeficient pro výpočet minimální mzdy bude stanoven pro rok 202</w:t>
      </w:r>
      <w:r w:rsidR="00E5562B" w:rsidRPr="00F01448">
        <w:t>7</w:t>
      </w:r>
      <w:r w:rsidRPr="00F01448">
        <w:t xml:space="preserve"> ve výši 0,4</w:t>
      </w:r>
      <w:r w:rsidR="00E5562B" w:rsidRPr="00F01448">
        <w:t>52</w:t>
      </w:r>
      <w:r w:rsidRPr="00F01448">
        <w:t xml:space="preserve"> a pro rok 202</w:t>
      </w:r>
      <w:r w:rsidR="00E5562B" w:rsidRPr="00F01448">
        <w:t>8</w:t>
      </w:r>
      <w:r w:rsidRPr="00F01448">
        <w:t xml:space="preserve"> ve výši 0,470, tzn. bude realizován rychlý rovnoměrný nárůst očekávané relace minimální mzdy k</w:t>
      </w:r>
      <w:r w:rsidR="009C40F5">
        <w:t> </w:t>
      </w:r>
      <w:r w:rsidRPr="00F01448">
        <w:t>průměrné mzdě. Dle současných odhadů by to znamenalo budoucí stanovení výše měsíční minimální mzdy přibližně na úrovni 2</w:t>
      </w:r>
      <w:r w:rsidR="00E5562B" w:rsidRPr="00F01448">
        <w:t>5</w:t>
      </w:r>
      <w:r w:rsidRPr="00F01448">
        <w:t> </w:t>
      </w:r>
      <w:r w:rsidR="00E5562B" w:rsidRPr="00F01448">
        <w:t>3</w:t>
      </w:r>
      <w:r w:rsidRPr="00F01448">
        <w:t>00 Kč pro rok 202</w:t>
      </w:r>
      <w:r w:rsidR="00E5562B" w:rsidRPr="00F01448">
        <w:t>7</w:t>
      </w:r>
      <w:r w:rsidRPr="00F01448">
        <w:t>, resp. na úrovni cca 2</w:t>
      </w:r>
      <w:r w:rsidR="00E5562B" w:rsidRPr="00F01448">
        <w:t>7</w:t>
      </w:r>
      <w:r w:rsidRPr="00F01448">
        <w:t> </w:t>
      </w:r>
      <w:r w:rsidR="00E5562B" w:rsidRPr="00F01448">
        <w:t>6</w:t>
      </w:r>
      <w:r w:rsidRPr="00F01448">
        <w:t>00 Kč pro rok 202</w:t>
      </w:r>
      <w:r w:rsidR="00E5562B" w:rsidRPr="00F01448">
        <w:t>8</w:t>
      </w:r>
      <w:r w:rsidRPr="00F01448">
        <w:t xml:space="preserve">. To ve svém důsledku znamená dosažení cíle MPSV (viz kapitolu 1.5) již na základě tohoto nařízení vlády. </w:t>
      </w:r>
    </w:p>
    <w:p w14:paraId="77EF9538" w14:textId="763BFF3C" w:rsidR="006E44F8" w:rsidRPr="00F01448" w:rsidRDefault="006E44F8" w:rsidP="005C5F67">
      <w:pPr>
        <w:pStyle w:val="Text"/>
        <w:numPr>
          <w:ilvl w:val="0"/>
          <w:numId w:val="8"/>
        </w:numPr>
      </w:pPr>
      <w:r w:rsidRPr="00F01448">
        <w:t>Relace minimální mzdy k</w:t>
      </w:r>
      <w:r w:rsidR="009C40F5">
        <w:t> </w:t>
      </w:r>
      <w:r w:rsidRPr="00F01448">
        <w:t>průměrné mzdě v</w:t>
      </w:r>
      <w:r w:rsidR="009C40F5">
        <w:t> </w:t>
      </w:r>
      <w:r w:rsidRPr="00F01448">
        <w:t>roce 202</w:t>
      </w:r>
      <w:r w:rsidR="00E5562B" w:rsidRPr="00F01448">
        <w:t>8</w:t>
      </w:r>
      <w:r w:rsidRPr="00F01448">
        <w:t xml:space="preserve"> dosáhne cca 47,0 %.</w:t>
      </w:r>
    </w:p>
    <w:p w14:paraId="3D3C6EB2" w14:textId="14528CEE" w:rsidR="006E44F8" w:rsidRPr="00112D84" w:rsidRDefault="006E44F8" w:rsidP="005C5F67">
      <w:pPr>
        <w:pStyle w:val="Text"/>
        <w:numPr>
          <w:ilvl w:val="0"/>
          <w:numId w:val="7"/>
        </w:numPr>
      </w:pPr>
      <w:r w:rsidRPr="00F01448">
        <w:t>Růst sledované relace si vyžádá vyšší dodatečné mzdové náklady zaměstnavatelů. V</w:t>
      </w:r>
      <w:r w:rsidR="009C40F5">
        <w:t> </w:t>
      </w:r>
      <w:r w:rsidRPr="00F01448">
        <w:t>souvislosti s</w:t>
      </w:r>
      <w:r w:rsidR="009C40F5">
        <w:t> </w:t>
      </w:r>
      <w:r w:rsidRPr="00F01448">
        <w:t xml:space="preserve">navazujícím zvýšením minimální mzdy lze podle dostupných údajů předpokládat zvýšení ročních mzdových nákladů zaměstnavatelů ve mzdové (podnikatelské) sféře o cca </w:t>
      </w:r>
      <w:r w:rsidR="00E5562B" w:rsidRPr="00F01448">
        <w:t>7</w:t>
      </w:r>
      <w:r w:rsidRPr="00F01448">
        <w:t>,</w:t>
      </w:r>
      <w:r w:rsidR="00E5562B" w:rsidRPr="00F01448">
        <w:t>1</w:t>
      </w:r>
      <w:r w:rsidRPr="00F01448">
        <w:t> mld. Kč v</w:t>
      </w:r>
      <w:r w:rsidR="009C40F5">
        <w:t> </w:t>
      </w:r>
      <w:r w:rsidRPr="00F01448">
        <w:t>roce 202</w:t>
      </w:r>
      <w:r w:rsidR="00E5562B" w:rsidRPr="00F01448">
        <w:t>7</w:t>
      </w:r>
      <w:r w:rsidRPr="00F01448">
        <w:t>, resp. o dalších cca 5,</w:t>
      </w:r>
      <w:r w:rsidR="00E5562B" w:rsidRPr="00F01448">
        <w:t>4</w:t>
      </w:r>
      <w:r w:rsidRPr="00F01448">
        <w:t> mld. Kč v</w:t>
      </w:r>
      <w:r w:rsidR="009C40F5">
        <w:t> </w:t>
      </w:r>
      <w:r w:rsidRPr="00F01448">
        <w:t>roce 202</w:t>
      </w:r>
      <w:r w:rsidR="00E5562B" w:rsidRPr="00F01448">
        <w:t>8</w:t>
      </w:r>
      <w:r w:rsidRPr="00112D84">
        <w:t>. V</w:t>
      </w:r>
      <w:r w:rsidR="009C40F5" w:rsidRPr="00112D84">
        <w:t> </w:t>
      </w:r>
      <w:r w:rsidRPr="00112D84">
        <w:t>platové sféře by nárůst mzdových nákladů v</w:t>
      </w:r>
      <w:r w:rsidR="009C40F5" w:rsidRPr="00112D84">
        <w:t> </w:t>
      </w:r>
      <w:r w:rsidRPr="00112D84">
        <w:t xml:space="preserve">souvislosti se zvýšením nejnižších úrovní zaručeného platu byl cca </w:t>
      </w:r>
      <w:r w:rsidR="00DB01B3" w:rsidRPr="00112D84">
        <w:t>25,06 mld.</w:t>
      </w:r>
      <w:r w:rsidRPr="00112D84">
        <w:t xml:space="preserve"> Kč, resp. o dalších cca </w:t>
      </w:r>
      <w:r w:rsidR="00DB01B3" w:rsidRPr="00112D84">
        <w:t xml:space="preserve">31,64 mld. </w:t>
      </w:r>
      <w:r w:rsidRPr="00112D84">
        <w:t xml:space="preserve"> Kč v</w:t>
      </w:r>
      <w:r w:rsidR="009C40F5" w:rsidRPr="00112D84">
        <w:t> </w:t>
      </w:r>
      <w:r w:rsidRPr="00112D84">
        <w:t>roce 2026.</w:t>
      </w:r>
    </w:p>
    <w:p w14:paraId="526F6520" w14:textId="155C02B2" w:rsidR="006E44F8" w:rsidRPr="00112D84" w:rsidRDefault="006E44F8" w:rsidP="005C5F67">
      <w:pPr>
        <w:pStyle w:val="Text"/>
        <w:numPr>
          <w:ilvl w:val="0"/>
          <w:numId w:val="7"/>
        </w:numPr>
      </w:pPr>
      <w:r w:rsidRPr="00112D84">
        <w:t>Podíl nákladů na zaměstnance s</w:t>
      </w:r>
      <w:r w:rsidR="009C40F5" w:rsidRPr="00112D84">
        <w:t> </w:t>
      </w:r>
      <w:r w:rsidRPr="00112D84">
        <w:t>minimální mzdou na celkových mzdových nákladech bude v</w:t>
      </w:r>
      <w:r w:rsidR="009C40F5" w:rsidRPr="00112D84">
        <w:t> </w:t>
      </w:r>
      <w:r w:rsidRPr="00112D84">
        <w:t>roce 202</w:t>
      </w:r>
      <w:r w:rsidR="00E5562B" w:rsidRPr="00112D84">
        <w:t>8</w:t>
      </w:r>
      <w:r w:rsidRPr="00112D84">
        <w:t xml:space="preserve"> činit cca 2,</w:t>
      </w:r>
      <w:r w:rsidR="00017C29" w:rsidRPr="00112D84">
        <w:t>0</w:t>
      </w:r>
      <w:r w:rsidRPr="00112D84">
        <w:t> %.</w:t>
      </w:r>
    </w:p>
    <w:p w14:paraId="16875AE3" w14:textId="4C8A3B17" w:rsidR="006E44F8" w:rsidRPr="00112D84" w:rsidRDefault="006E44F8" w:rsidP="005C5F67">
      <w:pPr>
        <w:pStyle w:val="Text"/>
        <w:numPr>
          <w:ilvl w:val="0"/>
          <w:numId w:val="7"/>
        </w:numPr>
      </w:pPr>
      <w:r w:rsidRPr="00112D84">
        <w:t>Předpokládaný celoroční nárůst příjmů sociálního pojištění odvedeného za zaměstnance s</w:t>
      </w:r>
      <w:r w:rsidR="009C40F5" w:rsidRPr="00112D84">
        <w:t> </w:t>
      </w:r>
      <w:r w:rsidRPr="00112D84">
        <w:t xml:space="preserve">minimální mzdou bude činit cca 1 </w:t>
      </w:r>
      <w:r w:rsidR="00017C29" w:rsidRPr="00112D84">
        <w:t>78</w:t>
      </w:r>
      <w:r w:rsidRPr="00112D84">
        <w:t>0 mil. Kč v</w:t>
      </w:r>
      <w:r w:rsidR="009C40F5" w:rsidRPr="00112D84">
        <w:t> </w:t>
      </w:r>
      <w:r w:rsidRPr="00112D84">
        <w:t>roce 202</w:t>
      </w:r>
      <w:r w:rsidR="00017C29" w:rsidRPr="00112D84">
        <w:t>7</w:t>
      </w:r>
      <w:r w:rsidRPr="00112D84">
        <w:t xml:space="preserve"> a v</w:t>
      </w:r>
      <w:r w:rsidR="009C40F5" w:rsidRPr="00112D84">
        <w:t> </w:t>
      </w:r>
      <w:r w:rsidRPr="00112D84">
        <w:t>roce 202</w:t>
      </w:r>
      <w:r w:rsidR="00017C29" w:rsidRPr="00112D84">
        <w:t>8</w:t>
      </w:r>
      <w:r w:rsidRPr="00112D84">
        <w:t xml:space="preserve"> se zvýší o</w:t>
      </w:r>
      <w:r w:rsidR="00F01448" w:rsidRPr="00112D84">
        <w:t> </w:t>
      </w:r>
      <w:r w:rsidRPr="00112D84">
        <w:t xml:space="preserve">dalších cca 1 </w:t>
      </w:r>
      <w:r w:rsidR="00017C29" w:rsidRPr="00112D84">
        <w:t>36</w:t>
      </w:r>
      <w:r w:rsidRPr="00112D84">
        <w:t>0 mil. Kč. Nárůst příjmů sociálního pojištění v</w:t>
      </w:r>
      <w:r w:rsidR="009C40F5" w:rsidRPr="00112D84">
        <w:t> </w:t>
      </w:r>
      <w:r w:rsidRPr="00112D84">
        <w:t>platové sféře</w:t>
      </w:r>
      <w:r w:rsidR="00017C29" w:rsidRPr="00112D84">
        <w:t>, resp. za zaměstnance odměňované nejnižšími úrovněmi zaručeného platu ve 2. až 4. skupině prací bude</w:t>
      </w:r>
      <w:r w:rsidR="00F01448" w:rsidRPr="00112D84">
        <w:t xml:space="preserve"> </w:t>
      </w:r>
      <w:r w:rsidRPr="00112D84">
        <w:t xml:space="preserve">cca </w:t>
      </w:r>
      <w:r w:rsidR="00DB4930" w:rsidRPr="00112D84">
        <w:t xml:space="preserve">7,99 mld. </w:t>
      </w:r>
      <w:r w:rsidRPr="00112D84">
        <w:t xml:space="preserve"> Kč v</w:t>
      </w:r>
      <w:r w:rsidR="009C40F5" w:rsidRPr="00112D84">
        <w:t> </w:t>
      </w:r>
      <w:r w:rsidRPr="00112D84">
        <w:t>roce 202</w:t>
      </w:r>
      <w:r w:rsidR="00017C29" w:rsidRPr="00112D84">
        <w:t>7</w:t>
      </w:r>
      <w:r w:rsidRPr="00112D84">
        <w:t xml:space="preserve"> a cca </w:t>
      </w:r>
      <w:r w:rsidR="00DB4930" w:rsidRPr="00112D84">
        <w:t xml:space="preserve">10,09 mld. </w:t>
      </w:r>
      <w:r w:rsidR="00017C29" w:rsidRPr="00112D84">
        <w:t xml:space="preserve"> </w:t>
      </w:r>
      <w:r w:rsidRPr="00112D84">
        <w:t>Kč v</w:t>
      </w:r>
      <w:r w:rsidR="009C40F5" w:rsidRPr="00112D84">
        <w:t> </w:t>
      </w:r>
      <w:r w:rsidRPr="00112D84">
        <w:t>roce 202</w:t>
      </w:r>
      <w:r w:rsidR="00017C29" w:rsidRPr="00112D84">
        <w:t>8</w:t>
      </w:r>
      <w:r w:rsidRPr="00112D84">
        <w:t xml:space="preserve">. </w:t>
      </w:r>
    </w:p>
    <w:p w14:paraId="61B67D45" w14:textId="14F05F5A" w:rsidR="006E44F8" w:rsidRPr="00112D84" w:rsidRDefault="006E44F8" w:rsidP="005C5F67">
      <w:pPr>
        <w:pStyle w:val="Text"/>
        <w:numPr>
          <w:ilvl w:val="0"/>
          <w:numId w:val="7"/>
        </w:numPr>
      </w:pPr>
      <w:r w:rsidRPr="00112D84">
        <w:t>Příjmy ze zdravotního pojištění za zaměstnance s</w:t>
      </w:r>
      <w:r w:rsidR="009C40F5" w:rsidRPr="00112D84">
        <w:t> </w:t>
      </w:r>
      <w:r w:rsidRPr="00112D84">
        <w:t xml:space="preserve">minimální mzdou se meziročně zvýší o cca </w:t>
      </w:r>
      <w:r w:rsidR="00017C29" w:rsidRPr="00112D84">
        <w:t>76</w:t>
      </w:r>
      <w:r w:rsidRPr="00112D84">
        <w:t>0 mil. Kč v</w:t>
      </w:r>
      <w:r w:rsidR="009C40F5" w:rsidRPr="00112D84">
        <w:t> </w:t>
      </w:r>
      <w:r w:rsidRPr="00112D84">
        <w:t>roce 202</w:t>
      </w:r>
      <w:r w:rsidR="00017C29" w:rsidRPr="00112D84">
        <w:t>7</w:t>
      </w:r>
      <w:r w:rsidRPr="00112D84">
        <w:t xml:space="preserve"> a o dalších cca </w:t>
      </w:r>
      <w:r w:rsidR="00017C29" w:rsidRPr="00112D84">
        <w:t>57</w:t>
      </w:r>
      <w:r w:rsidRPr="00112D84">
        <w:t>0 mil. Kč v</w:t>
      </w:r>
      <w:r w:rsidR="009C40F5" w:rsidRPr="00112D84">
        <w:t> </w:t>
      </w:r>
      <w:r w:rsidRPr="00112D84">
        <w:t>roce 202</w:t>
      </w:r>
      <w:r w:rsidR="00017C29" w:rsidRPr="00112D84">
        <w:t>8</w:t>
      </w:r>
      <w:r w:rsidRPr="00112D84">
        <w:t xml:space="preserve">. Nárůst příjmů </w:t>
      </w:r>
      <w:r w:rsidRPr="00112D84">
        <w:lastRenderedPageBreak/>
        <w:t>zdravotního pojištění v</w:t>
      </w:r>
      <w:r w:rsidR="009C40F5" w:rsidRPr="00112D84">
        <w:t> </w:t>
      </w:r>
      <w:r w:rsidRPr="00112D84">
        <w:t>platové sféře</w:t>
      </w:r>
      <w:r w:rsidR="00017C29" w:rsidRPr="00112D84">
        <w:t>, resp. za zaměstnance odměňované nejnižšími úrovněmi zaručeného platu ve 2. až 4. skupině prací bude</w:t>
      </w:r>
      <w:r w:rsidRPr="00112D84">
        <w:t xml:space="preserve"> cca </w:t>
      </w:r>
      <w:r w:rsidR="00673405" w:rsidRPr="00112D84">
        <w:t xml:space="preserve">3,38 mld. </w:t>
      </w:r>
      <w:r w:rsidRPr="00112D84">
        <w:t xml:space="preserve"> Kč v</w:t>
      </w:r>
      <w:r w:rsidR="009C40F5" w:rsidRPr="00112D84">
        <w:t> </w:t>
      </w:r>
      <w:r w:rsidRPr="00112D84">
        <w:t>roce 202</w:t>
      </w:r>
      <w:r w:rsidR="00017C29" w:rsidRPr="00112D84">
        <w:t>7</w:t>
      </w:r>
      <w:r w:rsidRPr="00112D84">
        <w:t xml:space="preserve"> a cca </w:t>
      </w:r>
      <w:r w:rsidR="00673405" w:rsidRPr="00112D84">
        <w:t xml:space="preserve">4,27 mld. </w:t>
      </w:r>
      <w:r w:rsidR="00017C29" w:rsidRPr="00112D84">
        <w:t xml:space="preserve"> </w:t>
      </w:r>
      <w:r w:rsidRPr="00112D84">
        <w:t>Kč v</w:t>
      </w:r>
      <w:r w:rsidR="009C40F5" w:rsidRPr="00112D84">
        <w:t> </w:t>
      </w:r>
      <w:r w:rsidRPr="00112D84">
        <w:t>roce 202</w:t>
      </w:r>
      <w:r w:rsidR="00017C29" w:rsidRPr="00112D84">
        <w:t>8</w:t>
      </w:r>
      <w:r w:rsidRPr="00112D84">
        <w:t>.</w:t>
      </w:r>
    </w:p>
    <w:p w14:paraId="30F0B2DC" w14:textId="1700B841" w:rsidR="006E44F8" w:rsidRPr="00512E1D" w:rsidRDefault="006E44F8" w:rsidP="005C5F67">
      <w:pPr>
        <w:pStyle w:val="Text"/>
        <w:numPr>
          <w:ilvl w:val="0"/>
          <w:numId w:val="7"/>
        </w:numPr>
      </w:pPr>
      <w:r w:rsidRPr="00F01448">
        <w:t>Minimální mzda bude v</w:t>
      </w:r>
      <w:r w:rsidR="009C40F5">
        <w:t> </w:t>
      </w:r>
      <w:r w:rsidRPr="00F01448">
        <w:t>posledním roce relevantním pro toto nařízení (202</w:t>
      </w:r>
      <w:r w:rsidR="00017C29" w:rsidRPr="00F01448">
        <w:t>8</w:t>
      </w:r>
      <w:r w:rsidRPr="00F01448">
        <w:t xml:space="preserve">) přibližně </w:t>
      </w:r>
      <w:r w:rsidRPr="00512E1D">
        <w:t>na úrovní orientační referenční hodnoty.</w:t>
      </w:r>
    </w:p>
    <w:p w14:paraId="1D0A5FE4" w14:textId="6F2FB41B" w:rsidR="006E44F8" w:rsidRPr="00512E1D" w:rsidRDefault="006E44F8" w:rsidP="005C5F67">
      <w:pPr>
        <w:pStyle w:val="Text"/>
        <w:numPr>
          <w:ilvl w:val="0"/>
          <w:numId w:val="7"/>
        </w:numPr>
        <w:rPr>
          <w:u w:val="single"/>
        </w:rPr>
      </w:pPr>
      <w:r w:rsidRPr="00512E1D">
        <w:t>Dle analýzy lze výchozí pozici minimální mzdy v</w:t>
      </w:r>
      <w:r w:rsidR="009C40F5" w:rsidRPr="00512E1D">
        <w:t> </w:t>
      </w:r>
      <w:r w:rsidRPr="00512E1D">
        <w:t>ČR označit jako nedostatečnou (viz kapitolu 1.2). Zřejmé je to zejména u kritérií I a II, avšak při dosažení cca 47,0 % průměrné hrubé mzdy by mělo být výrazně znatelné zlepšení pozice nízkopříjmových zaměstnanců. Rovněž v</w:t>
      </w:r>
      <w:r w:rsidR="009C40F5" w:rsidRPr="00512E1D">
        <w:t> </w:t>
      </w:r>
      <w:r w:rsidRPr="00512E1D">
        <w:t>případě kritéria III u této varianty dojde k</w:t>
      </w:r>
      <w:r w:rsidR="009C40F5" w:rsidRPr="00512E1D">
        <w:t> </w:t>
      </w:r>
      <w:r w:rsidRPr="00512E1D">
        <w:t>dynamickému dosažení cílené relace minimální mzdy vůči klíčovým indikátorům v</w:t>
      </w:r>
      <w:r w:rsidR="009C40F5" w:rsidRPr="00512E1D">
        <w:t> </w:t>
      </w:r>
      <w:r w:rsidRPr="00512E1D">
        <w:t>rámci mzdového spektra (</w:t>
      </w:r>
      <w:proofErr w:type="spellStart"/>
      <w:r w:rsidRPr="00512E1D">
        <w:t>Kaitzův</w:t>
      </w:r>
      <w:proofErr w:type="spellEnd"/>
      <w:r w:rsidRPr="00512E1D">
        <w:t xml:space="preserve"> index). U kritéria IV analýza konstatuje, že existuje prostor pro zvýšení minimální mzdy bez negativního dopadu na konkurenceschopnost ekonomiky a v</w:t>
      </w:r>
      <w:r w:rsidR="009C40F5" w:rsidRPr="00512E1D">
        <w:t> </w:t>
      </w:r>
      <w:r w:rsidRPr="00512E1D">
        <w:t>tomto ohledu není předpokládáno, že by při dosažení 47,0 % průměrné hrubé mzdy došlo k</w:t>
      </w:r>
      <w:r w:rsidR="009C40F5" w:rsidRPr="00512E1D">
        <w:t> </w:t>
      </w:r>
      <w:r w:rsidRPr="00512E1D">
        <w:t>překročení hospodářských limitů ČR. Přesto, jak konstatuje kapitola 1.6, nelze vyloučit negativní dopady a tato varianta tedy s</w:t>
      </w:r>
      <w:r w:rsidR="009C40F5" w:rsidRPr="00512E1D">
        <w:t> </w:t>
      </w:r>
      <w:r w:rsidRPr="00512E1D">
        <w:t>sebou přináší rizika. Lze očekávat, že ex post vyhodnocení přiměřenosti po roce 202</w:t>
      </w:r>
      <w:r w:rsidR="00512E1D" w:rsidRPr="00512E1D">
        <w:t>7</w:t>
      </w:r>
      <w:r w:rsidRPr="00512E1D">
        <w:t xml:space="preserve"> bude, v</w:t>
      </w:r>
      <w:r w:rsidR="009C40F5" w:rsidRPr="00512E1D">
        <w:t> </w:t>
      </w:r>
      <w:r w:rsidRPr="00512E1D">
        <w:t>případě aplikace varianty</w:t>
      </w:r>
      <w:r w:rsidR="00877A6A">
        <w:t> </w:t>
      </w:r>
      <w:r w:rsidR="00E778F7">
        <w:t>3</w:t>
      </w:r>
      <w:r w:rsidRPr="00512E1D">
        <w:t>, výrazně lepší než výsledky analýzy za</w:t>
      </w:r>
      <w:r w:rsidR="00E778F7">
        <w:t xml:space="preserve"> </w:t>
      </w:r>
      <w:r w:rsidRPr="00512E1D">
        <w:t>rok 202</w:t>
      </w:r>
      <w:r w:rsidR="00512E1D" w:rsidRPr="00512E1D">
        <w:t>5</w:t>
      </w:r>
      <w:r w:rsidRPr="00512E1D">
        <w:t>.</w:t>
      </w:r>
    </w:p>
    <w:p w14:paraId="77350776" w14:textId="77777777" w:rsidR="00F54A12" w:rsidRPr="00916C89" w:rsidRDefault="00F54A12" w:rsidP="000835D5">
      <w:pPr>
        <w:rPr>
          <w:rFonts w:ascii="Times New Roman" w:hAnsi="Times New Roman" w:cs="Times New Roman"/>
          <w:sz w:val="24"/>
          <w:szCs w:val="24"/>
          <w:lang w:val="cs-CZ" w:eastAsia="x-none"/>
        </w:rPr>
      </w:pPr>
    </w:p>
    <w:p w14:paraId="3AC54C94" w14:textId="77777777" w:rsidR="000835D5" w:rsidRPr="001D7EDA" w:rsidRDefault="000835D5" w:rsidP="00E26894">
      <w:pPr>
        <w:pStyle w:val="Nadpis1"/>
        <w:rPr>
          <w:rFonts w:ascii="Times New Roman" w:hAnsi="Times New Roman" w:cs="Times New Roman"/>
        </w:rPr>
      </w:pPr>
      <w:bookmarkStart w:id="29" w:name="_Toc230857263"/>
      <w:r w:rsidRPr="001D7EDA">
        <w:rPr>
          <w:rFonts w:ascii="Times New Roman" w:hAnsi="Times New Roman" w:cs="Times New Roman"/>
        </w:rPr>
        <w:t>4. Stanovení pořadí variant a výběr nejvhodnějšího řešení</w:t>
      </w:r>
      <w:bookmarkEnd w:id="29"/>
    </w:p>
    <w:p w14:paraId="63341505" w14:textId="0DC0CB46" w:rsidR="00143F61" w:rsidRPr="00F01448" w:rsidRDefault="000835D5" w:rsidP="000835D5">
      <w:pPr>
        <w:spacing w:line="360" w:lineRule="auto"/>
        <w:rPr>
          <w:rFonts w:ascii="Times New Roman" w:hAnsi="Times New Roman" w:cs="Times New Roman"/>
          <w:sz w:val="24"/>
          <w:szCs w:val="24"/>
          <w:lang w:val="cs-CZ" w:eastAsia="x-none"/>
        </w:rPr>
      </w:pPr>
      <w:r w:rsidRPr="00F01448">
        <w:rPr>
          <w:rFonts w:ascii="Times New Roman" w:hAnsi="Times New Roman" w:cs="Times New Roman"/>
          <w:sz w:val="24"/>
          <w:szCs w:val="24"/>
          <w:lang w:val="cs-CZ" w:eastAsia="x-none"/>
        </w:rPr>
        <w:t>1.</w:t>
      </w:r>
      <w:r w:rsidRPr="00F01448">
        <w:rPr>
          <w:rFonts w:ascii="Times New Roman" w:hAnsi="Times New Roman" w:cs="Times New Roman"/>
          <w:sz w:val="24"/>
          <w:szCs w:val="24"/>
          <w:lang w:val="cs-CZ" w:eastAsia="x-none"/>
        </w:rPr>
        <w:tab/>
        <w:t xml:space="preserve">Varianta </w:t>
      </w:r>
      <w:r w:rsidR="00442A36" w:rsidRPr="00F01448">
        <w:rPr>
          <w:rFonts w:ascii="Times New Roman" w:hAnsi="Times New Roman" w:cs="Times New Roman"/>
          <w:sz w:val="24"/>
          <w:szCs w:val="24"/>
          <w:lang w:val="cs-CZ" w:eastAsia="x-none"/>
        </w:rPr>
        <w:t>2</w:t>
      </w:r>
    </w:p>
    <w:p w14:paraId="4CA795A9" w14:textId="7D72CC7F" w:rsidR="00143F61" w:rsidRPr="00F01448" w:rsidRDefault="00143F61" w:rsidP="000835D5">
      <w:pPr>
        <w:spacing w:line="360" w:lineRule="auto"/>
        <w:rPr>
          <w:rFonts w:ascii="Times New Roman" w:hAnsi="Times New Roman" w:cs="Times New Roman"/>
          <w:sz w:val="24"/>
          <w:szCs w:val="24"/>
          <w:lang w:val="cs-CZ" w:eastAsia="x-none"/>
        </w:rPr>
      </w:pPr>
      <w:r w:rsidRPr="00F01448">
        <w:rPr>
          <w:rFonts w:ascii="Times New Roman" w:hAnsi="Times New Roman" w:cs="Times New Roman"/>
          <w:sz w:val="24"/>
          <w:szCs w:val="24"/>
          <w:lang w:val="cs-CZ" w:eastAsia="x-none"/>
        </w:rPr>
        <w:t>2.</w:t>
      </w:r>
      <w:r w:rsidRPr="00F01448">
        <w:rPr>
          <w:rFonts w:ascii="Times New Roman" w:hAnsi="Times New Roman" w:cs="Times New Roman"/>
          <w:sz w:val="24"/>
          <w:szCs w:val="24"/>
          <w:lang w:val="cs-CZ" w:eastAsia="x-none"/>
        </w:rPr>
        <w:tab/>
        <w:t xml:space="preserve">Varianta </w:t>
      </w:r>
      <w:r w:rsidR="00442A36" w:rsidRPr="00F01448">
        <w:rPr>
          <w:rFonts w:ascii="Times New Roman" w:hAnsi="Times New Roman" w:cs="Times New Roman"/>
          <w:sz w:val="24"/>
          <w:szCs w:val="24"/>
          <w:lang w:val="cs-CZ" w:eastAsia="x-none"/>
        </w:rPr>
        <w:t>3</w:t>
      </w:r>
      <w:r w:rsidR="000835D5" w:rsidRPr="00F01448">
        <w:rPr>
          <w:rFonts w:ascii="Times New Roman" w:hAnsi="Times New Roman" w:cs="Times New Roman"/>
          <w:sz w:val="24"/>
          <w:szCs w:val="24"/>
          <w:lang w:val="cs-CZ" w:eastAsia="x-none"/>
        </w:rPr>
        <w:t xml:space="preserve"> </w:t>
      </w:r>
    </w:p>
    <w:p w14:paraId="2DCC4D62" w14:textId="2CB617D1" w:rsidR="000835D5" w:rsidRPr="00F01448" w:rsidRDefault="00143F61" w:rsidP="000835D5">
      <w:pPr>
        <w:spacing w:line="360" w:lineRule="auto"/>
        <w:rPr>
          <w:rFonts w:ascii="Times New Roman" w:hAnsi="Times New Roman" w:cs="Times New Roman"/>
          <w:sz w:val="24"/>
          <w:szCs w:val="24"/>
          <w:lang w:val="cs-CZ" w:eastAsia="x-none"/>
        </w:rPr>
      </w:pPr>
      <w:r w:rsidRPr="00F01448">
        <w:rPr>
          <w:rFonts w:ascii="Times New Roman" w:hAnsi="Times New Roman" w:cs="Times New Roman"/>
          <w:sz w:val="24"/>
          <w:szCs w:val="24"/>
          <w:lang w:val="cs-CZ" w:eastAsia="x-none"/>
        </w:rPr>
        <w:t>3</w:t>
      </w:r>
      <w:r w:rsidR="000835D5" w:rsidRPr="00F01448">
        <w:rPr>
          <w:rFonts w:ascii="Times New Roman" w:hAnsi="Times New Roman" w:cs="Times New Roman"/>
          <w:sz w:val="24"/>
          <w:szCs w:val="24"/>
          <w:lang w:val="cs-CZ" w:eastAsia="x-none"/>
        </w:rPr>
        <w:t>.</w:t>
      </w:r>
      <w:r w:rsidR="000835D5" w:rsidRPr="00F01448">
        <w:rPr>
          <w:rFonts w:ascii="Times New Roman" w:hAnsi="Times New Roman" w:cs="Times New Roman"/>
          <w:sz w:val="24"/>
          <w:szCs w:val="24"/>
          <w:lang w:val="cs-CZ" w:eastAsia="x-none"/>
        </w:rPr>
        <w:tab/>
        <w:t xml:space="preserve">Varianta </w:t>
      </w:r>
      <w:r w:rsidR="00442A36" w:rsidRPr="00F01448">
        <w:rPr>
          <w:rFonts w:ascii="Times New Roman" w:hAnsi="Times New Roman" w:cs="Times New Roman"/>
          <w:sz w:val="24"/>
          <w:szCs w:val="24"/>
          <w:lang w:val="cs-CZ" w:eastAsia="x-none"/>
        </w:rPr>
        <w:t>1</w:t>
      </w:r>
    </w:p>
    <w:p w14:paraId="79DA375B" w14:textId="364574EA" w:rsidR="006E44F8" w:rsidRPr="00F01448" w:rsidRDefault="006E44F8" w:rsidP="006E44F8">
      <w:pPr>
        <w:spacing w:line="360" w:lineRule="auto"/>
        <w:rPr>
          <w:rFonts w:ascii="Times New Roman" w:hAnsi="Times New Roman" w:cs="Times New Roman"/>
          <w:sz w:val="24"/>
          <w:szCs w:val="24"/>
          <w:lang w:val="cs-CZ" w:eastAsia="x-none"/>
        </w:rPr>
      </w:pPr>
      <w:r w:rsidRPr="00F01448">
        <w:rPr>
          <w:rFonts w:ascii="Times New Roman" w:hAnsi="Times New Roman" w:cs="Times New Roman"/>
          <w:sz w:val="24"/>
          <w:szCs w:val="24"/>
          <w:lang w:val="cs-CZ" w:eastAsia="x-none"/>
        </w:rPr>
        <w:t>4.</w:t>
      </w:r>
      <w:r w:rsidRPr="00F01448">
        <w:rPr>
          <w:rFonts w:ascii="Times New Roman" w:hAnsi="Times New Roman" w:cs="Times New Roman"/>
          <w:sz w:val="24"/>
          <w:szCs w:val="24"/>
          <w:lang w:val="cs-CZ" w:eastAsia="x-none"/>
        </w:rPr>
        <w:tab/>
        <w:t>Varianta 0</w:t>
      </w:r>
    </w:p>
    <w:p w14:paraId="33FC982C" w14:textId="77777777" w:rsidR="0074163A" w:rsidRPr="00F01448" w:rsidRDefault="0074163A" w:rsidP="00894BE2">
      <w:pPr>
        <w:jc w:val="both"/>
        <w:rPr>
          <w:rFonts w:ascii="Times New Roman" w:hAnsi="Times New Roman" w:cs="Times New Roman"/>
          <w:sz w:val="24"/>
          <w:szCs w:val="24"/>
          <w:lang w:val="cs-CZ" w:eastAsia="x-none"/>
        </w:rPr>
      </w:pPr>
    </w:p>
    <w:p w14:paraId="4B455C7B" w14:textId="62FF8A1F" w:rsidR="000819CC" w:rsidRPr="00F01448" w:rsidRDefault="000835D5" w:rsidP="000835D5">
      <w:pPr>
        <w:spacing w:after="120" w:line="360" w:lineRule="auto"/>
        <w:jc w:val="both"/>
        <w:rPr>
          <w:rFonts w:ascii="Times New Roman" w:hAnsi="Times New Roman" w:cs="Times New Roman"/>
          <w:sz w:val="24"/>
          <w:szCs w:val="24"/>
          <w:lang w:val="cs-CZ" w:eastAsia="x-none"/>
        </w:rPr>
      </w:pPr>
      <w:r w:rsidRPr="00894BE2">
        <w:rPr>
          <w:rFonts w:ascii="Times New Roman" w:hAnsi="Times New Roman" w:cs="Times New Roman"/>
          <w:sz w:val="24"/>
          <w:szCs w:val="24"/>
          <w:u w:val="single"/>
          <w:lang w:val="cs-CZ" w:eastAsia="x-none"/>
        </w:rPr>
        <w:t>K</w:t>
      </w:r>
      <w:r w:rsidR="009C40F5" w:rsidRPr="00894BE2">
        <w:rPr>
          <w:rFonts w:ascii="Times New Roman" w:hAnsi="Times New Roman" w:cs="Times New Roman"/>
          <w:sz w:val="24"/>
          <w:szCs w:val="24"/>
          <w:u w:val="single"/>
          <w:lang w:val="cs-CZ" w:eastAsia="x-none"/>
        </w:rPr>
        <w:t> </w:t>
      </w:r>
      <w:r w:rsidRPr="00894BE2">
        <w:rPr>
          <w:rFonts w:ascii="Times New Roman" w:hAnsi="Times New Roman" w:cs="Times New Roman"/>
          <w:sz w:val="24"/>
          <w:szCs w:val="24"/>
          <w:u w:val="single"/>
          <w:lang w:val="cs-CZ" w:eastAsia="x-none"/>
        </w:rPr>
        <w:t xml:space="preserve">dalšímu postupu se doporučuje vybrat variantu </w:t>
      </w:r>
      <w:r w:rsidR="00C15499" w:rsidRPr="00894BE2">
        <w:rPr>
          <w:rFonts w:ascii="Times New Roman" w:hAnsi="Times New Roman" w:cs="Times New Roman"/>
          <w:sz w:val="24"/>
          <w:szCs w:val="24"/>
          <w:u w:val="single"/>
          <w:lang w:val="cs-CZ" w:eastAsia="x-none"/>
        </w:rPr>
        <w:t>2</w:t>
      </w:r>
      <w:r w:rsidR="000819CC" w:rsidRPr="00894BE2">
        <w:rPr>
          <w:rFonts w:ascii="Times New Roman" w:hAnsi="Times New Roman" w:cs="Times New Roman"/>
          <w:sz w:val="24"/>
          <w:szCs w:val="24"/>
          <w:u w:val="single"/>
          <w:lang w:val="cs-CZ" w:eastAsia="x-none"/>
        </w:rPr>
        <w:t>.</w:t>
      </w:r>
      <w:r w:rsidRPr="00F01448">
        <w:rPr>
          <w:rFonts w:ascii="Times New Roman" w:hAnsi="Times New Roman" w:cs="Times New Roman"/>
          <w:sz w:val="24"/>
          <w:szCs w:val="24"/>
          <w:lang w:val="cs-CZ" w:eastAsia="x-none"/>
        </w:rPr>
        <w:t xml:space="preserve"> </w:t>
      </w:r>
      <w:r w:rsidR="000819CC" w:rsidRPr="00F01448">
        <w:rPr>
          <w:rFonts w:ascii="Times New Roman" w:hAnsi="Times New Roman" w:cs="Times New Roman"/>
          <w:sz w:val="24"/>
          <w:szCs w:val="24"/>
          <w:lang w:val="cs-CZ" w:eastAsia="x-none"/>
        </w:rPr>
        <w:t xml:space="preserve">Tato varianta </w:t>
      </w:r>
      <w:r w:rsidR="00F01448">
        <w:rPr>
          <w:rFonts w:ascii="Times New Roman" w:hAnsi="Times New Roman" w:cs="Times New Roman"/>
          <w:sz w:val="24"/>
          <w:szCs w:val="24"/>
          <w:lang w:val="cs-CZ" w:eastAsia="x-none"/>
        </w:rPr>
        <w:t>navazuje na předchozí vývoj</w:t>
      </w:r>
      <w:r w:rsidR="001E46F9">
        <w:rPr>
          <w:rFonts w:ascii="Times New Roman" w:hAnsi="Times New Roman" w:cs="Times New Roman"/>
          <w:sz w:val="24"/>
          <w:szCs w:val="24"/>
          <w:lang w:val="cs-CZ" w:eastAsia="x-none"/>
        </w:rPr>
        <w:t xml:space="preserve"> ve zvyšování relace minimální a průměrné mzdy,</w:t>
      </w:r>
      <w:r w:rsidR="00F01448">
        <w:rPr>
          <w:rFonts w:ascii="Times New Roman" w:hAnsi="Times New Roman" w:cs="Times New Roman"/>
          <w:sz w:val="24"/>
          <w:szCs w:val="24"/>
          <w:lang w:val="cs-CZ" w:eastAsia="x-none"/>
        </w:rPr>
        <w:t xml:space="preserve"> dohodu sociálních partnerů z</w:t>
      </w:r>
      <w:r w:rsidR="009C40F5">
        <w:rPr>
          <w:rFonts w:ascii="Times New Roman" w:hAnsi="Times New Roman" w:cs="Times New Roman"/>
          <w:sz w:val="24"/>
          <w:szCs w:val="24"/>
          <w:lang w:val="cs-CZ" w:eastAsia="x-none"/>
        </w:rPr>
        <w:t> </w:t>
      </w:r>
      <w:r w:rsidR="00F01448">
        <w:rPr>
          <w:rFonts w:ascii="Times New Roman" w:hAnsi="Times New Roman" w:cs="Times New Roman"/>
          <w:sz w:val="24"/>
          <w:szCs w:val="24"/>
          <w:lang w:val="cs-CZ" w:eastAsia="x-none"/>
        </w:rPr>
        <w:t>roku 2024 o</w:t>
      </w:r>
      <w:r w:rsidR="001E46F9">
        <w:rPr>
          <w:rFonts w:ascii="Times New Roman" w:hAnsi="Times New Roman" w:cs="Times New Roman"/>
          <w:sz w:val="24"/>
          <w:szCs w:val="24"/>
          <w:lang w:val="cs-CZ" w:eastAsia="x-none"/>
        </w:rPr>
        <w:t> </w:t>
      </w:r>
      <w:r w:rsidR="00F01448">
        <w:rPr>
          <w:rFonts w:ascii="Times New Roman" w:hAnsi="Times New Roman" w:cs="Times New Roman"/>
          <w:sz w:val="24"/>
          <w:szCs w:val="24"/>
          <w:lang w:val="cs-CZ" w:eastAsia="x-none"/>
        </w:rPr>
        <w:t>postupném zvyšování relace minimální a průměrné mzdy s</w:t>
      </w:r>
      <w:r w:rsidR="009C40F5">
        <w:rPr>
          <w:rFonts w:ascii="Times New Roman" w:hAnsi="Times New Roman" w:cs="Times New Roman"/>
          <w:sz w:val="24"/>
          <w:szCs w:val="24"/>
          <w:lang w:val="cs-CZ" w:eastAsia="x-none"/>
        </w:rPr>
        <w:t> </w:t>
      </w:r>
      <w:r w:rsidR="00F01448">
        <w:rPr>
          <w:rFonts w:ascii="Times New Roman" w:hAnsi="Times New Roman" w:cs="Times New Roman"/>
          <w:sz w:val="24"/>
          <w:szCs w:val="24"/>
          <w:lang w:val="cs-CZ" w:eastAsia="x-none"/>
        </w:rPr>
        <w:t>cílem dosáhnout 47 % v</w:t>
      </w:r>
      <w:r w:rsidR="009C40F5">
        <w:rPr>
          <w:rFonts w:ascii="Times New Roman" w:hAnsi="Times New Roman" w:cs="Times New Roman"/>
          <w:sz w:val="24"/>
          <w:szCs w:val="24"/>
          <w:lang w:val="cs-CZ" w:eastAsia="x-none"/>
        </w:rPr>
        <w:t> </w:t>
      </w:r>
      <w:r w:rsidR="00F01448">
        <w:rPr>
          <w:rFonts w:ascii="Times New Roman" w:hAnsi="Times New Roman" w:cs="Times New Roman"/>
          <w:sz w:val="24"/>
          <w:szCs w:val="24"/>
          <w:lang w:val="cs-CZ" w:eastAsia="x-none"/>
        </w:rPr>
        <w:t xml:space="preserve">roce 2029 a </w:t>
      </w:r>
      <w:r w:rsidR="00954D74" w:rsidRPr="00F01448">
        <w:rPr>
          <w:rFonts w:ascii="Times New Roman" w:hAnsi="Times New Roman" w:cs="Times New Roman"/>
          <w:sz w:val="24"/>
          <w:szCs w:val="24"/>
          <w:lang w:val="cs-CZ" w:eastAsia="x-none"/>
        </w:rPr>
        <w:t>vytváří podmínky k</w:t>
      </w:r>
      <w:r w:rsidR="009C40F5">
        <w:rPr>
          <w:rFonts w:ascii="Times New Roman" w:hAnsi="Times New Roman" w:cs="Times New Roman"/>
          <w:sz w:val="24"/>
          <w:szCs w:val="24"/>
          <w:lang w:val="cs-CZ" w:eastAsia="x-none"/>
        </w:rPr>
        <w:t> </w:t>
      </w:r>
      <w:r w:rsidR="00954D74" w:rsidRPr="00F01448">
        <w:rPr>
          <w:rFonts w:ascii="Times New Roman" w:hAnsi="Times New Roman" w:cs="Times New Roman"/>
          <w:sz w:val="24"/>
          <w:szCs w:val="24"/>
          <w:lang w:val="cs-CZ" w:eastAsia="x-none"/>
        </w:rPr>
        <w:t>budoucímu</w:t>
      </w:r>
      <w:r w:rsidR="000819CC" w:rsidRPr="00F01448">
        <w:rPr>
          <w:rFonts w:ascii="Times New Roman" w:hAnsi="Times New Roman" w:cs="Times New Roman"/>
          <w:sz w:val="24"/>
          <w:szCs w:val="24"/>
          <w:lang w:val="cs-CZ" w:eastAsia="x-none"/>
        </w:rPr>
        <w:t xml:space="preserve"> dosažení střednědobého cíle MPSV s</w:t>
      </w:r>
      <w:r w:rsidR="009C40F5">
        <w:rPr>
          <w:rFonts w:ascii="Times New Roman" w:hAnsi="Times New Roman" w:cs="Times New Roman"/>
          <w:sz w:val="24"/>
          <w:szCs w:val="24"/>
          <w:lang w:val="cs-CZ" w:eastAsia="x-none"/>
        </w:rPr>
        <w:t> </w:t>
      </w:r>
      <w:r w:rsidR="000819CC" w:rsidRPr="00F01448">
        <w:rPr>
          <w:rFonts w:ascii="Times New Roman" w:hAnsi="Times New Roman" w:cs="Times New Roman"/>
          <w:sz w:val="24"/>
          <w:szCs w:val="24"/>
          <w:lang w:val="cs-CZ" w:eastAsia="x-none"/>
        </w:rPr>
        <w:t xml:space="preserve">velmi nízkými riziky případných negativních dopadů (viz kapitolu </w:t>
      </w:r>
      <w:r w:rsidR="007504AA" w:rsidRPr="00F01448">
        <w:rPr>
          <w:rFonts w:ascii="Times New Roman" w:hAnsi="Times New Roman" w:cs="Times New Roman"/>
          <w:sz w:val="24"/>
          <w:szCs w:val="24"/>
          <w:lang w:val="cs-CZ" w:eastAsia="x-none"/>
        </w:rPr>
        <w:t>1.6</w:t>
      </w:r>
      <w:r w:rsidR="000819CC" w:rsidRPr="00F01448">
        <w:rPr>
          <w:rFonts w:ascii="Times New Roman" w:hAnsi="Times New Roman" w:cs="Times New Roman"/>
          <w:sz w:val="24"/>
          <w:szCs w:val="24"/>
          <w:lang w:val="cs-CZ" w:eastAsia="x-none"/>
        </w:rPr>
        <w:t xml:space="preserve">), protože by byl nárůst sledované relace rozložen </w:t>
      </w:r>
      <w:r w:rsidR="00894BE2">
        <w:rPr>
          <w:rFonts w:ascii="Times New Roman" w:hAnsi="Times New Roman" w:cs="Times New Roman"/>
          <w:sz w:val="24"/>
          <w:szCs w:val="24"/>
          <w:lang w:val="cs-CZ" w:eastAsia="x-none"/>
        </w:rPr>
        <w:t xml:space="preserve">dopředu v plánovaném </w:t>
      </w:r>
      <w:r w:rsidR="000819CC" w:rsidRPr="00F01448">
        <w:rPr>
          <w:rFonts w:ascii="Times New Roman" w:hAnsi="Times New Roman" w:cs="Times New Roman"/>
          <w:sz w:val="24"/>
          <w:szCs w:val="24"/>
          <w:lang w:val="cs-CZ" w:eastAsia="x-none"/>
        </w:rPr>
        <w:t xml:space="preserve">období. </w:t>
      </w:r>
      <w:r w:rsidR="00C15AA8" w:rsidRPr="00F01448">
        <w:rPr>
          <w:rFonts w:ascii="Times New Roman" w:hAnsi="Times New Roman" w:cs="Times New Roman"/>
          <w:sz w:val="24"/>
          <w:szCs w:val="24"/>
          <w:lang w:val="cs-CZ" w:eastAsia="x-none"/>
        </w:rPr>
        <w:t>Plné přiměřenosti minimální mzdy pravděpodobně ještě</w:t>
      </w:r>
      <w:r w:rsidR="00954D74" w:rsidRPr="00F01448">
        <w:rPr>
          <w:rFonts w:ascii="Times New Roman" w:hAnsi="Times New Roman" w:cs="Times New Roman"/>
          <w:sz w:val="24"/>
          <w:szCs w:val="24"/>
          <w:lang w:val="cs-CZ" w:eastAsia="x-none"/>
        </w:rPr>
        <w:t xml:space="preserve"> v</w:t>
      </w:r>
      <w:r w:rsidR="009C40F5">
        <w:rPr>
          <w:rFonts w:ascii="Times New Roman" w:hAnsi="Times New Roman" w:cs="Times New Roman"/>
          <w:sz w:val="24"/>
          <w:szCs w:val="24"/>
          <w:lang w:val="cs-CZ" w:eastAsia="x-none"/>
        </w:rPr>
        <w:t> </w:t>
      </w:r>
      <w:r w:rsidR="00954D74" w:rsidRPr="00F01448">
        <w:rPr>
          <w:rFonts w:ascii="Times New Roman" w:hAnsi="Times New Roman" w:cs="Times New Roman"/>
          <w:sz w:val="24"/>
          <w:szCs w:val="24"/>
          <w:lang w:val="cs-CZ" w:eastAsia="x-none"/>
        </w:rPr>
        <w:t>roce 202</w:t>
      </w:r>
      <w:r w:rsidR="00C15499" w:rsidRPr="00F01448">
        <w:rPr>
          <w:rFonts w:ascii="Times New Roman" w:hAnsi="Times New Roman" w:cs="Times New Roman"/>
          <w:sz w:val="24"/>
          <w:szCs w:val="24"/>
          <w:lang w:val="cs-CZ" w:eastAsia="x-none"/>
        </w:rPr>
        <w:t>8</w:t>
      </w:r>
      <w:r w:rsidR="00C15AA8" w:rsidRPr="00F01448">
        <w:rPr>
          <w:rFonts w:ascii="Times New Roman" w:hAnsi="Times New Roman" w:cs="Times New Roman"/>
          <w:sz w:val="24"/>
          <w:szCs w:val="24"/>
          <w:lang w:val="cs-CZ" w:eastAsia="x-none"/>
        </w:rPr>
        <w:t xml:space="preserve"> nebude dosaženo, avšak bude zřejm</w:t>
      </w:r>
      <w:r w:rsidR="00E66FB9" w:rsidRPr="00F01448">
        <w:rPr>
          <w:rFonts w:ascii="Times New Roman" w:hAnsi="Times New Roman" w:cs="Times New Roman"/>
          <w:sz w:val="24"/>
          <w:szCs w:val="24"/>
          <w:lang w:val="cs-CZ" w:eastAsia="x-none"/>
        </w:rPr>
        <w:t>é</w:t>
      </w:r>
      <w:r w:rsidR="00C15AA8" w:rsidRPr="00F01448">
        <w:rPr>
          <w:rFonts w:ascii="Times New Roman" w:hAnsi="Times New Roman" w:cs="Times New Roman"/>
          <w:sz w:val="24"/>
          <w:szCs w:val="24"/>
          <w:lang w:val="cs-CZ" w:eastAsia="x-none"/>
        </w:rPr>
        <w:t xml:space="preserve"> </w:t>
      </w:r>
      <w:r w:rsidR="00C15499" w:rsidRPr="00F01448">
        <w:rPr>
          <w:rFonts w:ascii="Times New Roman" w:hAnsi="Times New Roman" w:cs="Times New Roman"/>
          <w:sz w:val="24"/>
          <w:szCs w:val="24"/>
          <w:lang w:val="cs-CZ" w:eastAsia="x-none"/>
        </w:rPr>
        <w:t xml:space="preserve">další </w:t>
      </w:r>
      <w:r w:rsidR="00C15AA8" w:rsidRPr="00F01448">
        <w:rPr>
          <w:rFonts w:ascii="Times New Roman" w:hAnsi="Times New Roman" w:cs="Times New Roman"/>
          <w:sz w:val="24"/>
          <w:szCs w:val="24"/>
          <w:lang w:val="cs-CZ" w:eastAsia="x-none"/>
        </w:rPr>
        <w:t>výrazn</w:t>
      </w:r>
      <w:r w:rsidR="00E66FB9" w:rsidRPr="00F01448">
        <w:rPr>
          <w:rFonts w:ascii="Times New Roman" w:hAnsi="Times New Roman" w:cs="Times New Roman"/>
          <w:sz w:val="24"/>
          <w:szCs w:val="24"/>
          <w:lang w:val="cs-CZ" w:eastAsia="x-none"/>
        </w:rPr>
        <w:t>é zlepšení</w:t>
      </w:r>
      <w:r w:rsidR="00954D74" w:rsidRPr="00F01448">
        <w:rPr>
          <w:rFonts w:ascii="Times New Roman" w:hAnsi="Times New Roman" w:cs="Times New Roman"/>
          <w:sz w:val="24"/>
          <w:szCs w:val="24"/>
          <w:lang w:val="cs-CZ" w:eastAsia="x-none"/>
        </w:rPr>
        <w:t>.</w:t>
      </w:r>
      <w:r w:rsidR="00C15AA8" w:rsidRPr="00F01448">
        <w:rPr>
          <w:rFonts w:ascii="Times New Roman" w:hAnsi="Times New Roman" w:cs="Times New Roman"/>
          <w:sz w:val="24"/>
          <w:szCs w:val="24"/>
          <w:lang w:val="cs-CZ" w:eastAsia="x-none"/>
        </w:rPr>
        <w:t xml:space="preserve"> </w:t>
      </w:r>
      <w:r w:rsidR="000819CC" w:rsidRPr="00F01448">
        <w:rPr>
          <w:rFonts w:ascii="Times New Roman" w:hAnsi="Times New Roman" w:cs="Times New Roman"/>
          <w:sz w:val="24"/>
          <w:szCs w:val="24"/>
          <w:lang w:val="cs-CZ" w:eastAsia="x-none"/>
        </w:rPr>
        <w:t xml:space="preserve">Nevýhodou, </w:t>
      </w:r>
      <w:r w:rsidR="007504AA" w:rsidRPr="00F01448">
        <w:rPr>
          <w:rFonts w:ascii="Times New Roman" w:hAnsi="Times New Roman" w:cs="Times New Roman"/>
          <w:sz w:val="24"/>
          <w:szCs w:val="24"/>
          <w:lang w:val="cs-CZ" w:eastAsia="x-none"/>
        </w:rPr>
        <w:t xml:space="preserve">rovněž </w:t>
      </w:r>
      <w:r w:rsidR="000819CC" w:rsidRPr="00F01448">
        <w:rPr>
          <w:rFonts w:ascii="Times New Roman" w:hAnsi="Times New Roman" w:cs="Times New Roman"/>
          <w:sz w:val="24"/>
          <w:szCs w:val="24"/>
          <w:lang w:val="cs-CZ" w:eastAsia="x-none"/>
        </w:rPr>
        <w:t>identifikovanou v</w:t>
      </w:r>
      <w:r w:rsidR="009C40F5">
        <w:rPr>
          <w:rFonts w:ascii="Times New Roman" w:hAnsi="Times New Roman" w:cs="Times New Roman"/>
          <w:sz w:val="24"/>
          <w:szCs w:val="24"/>
          <w:lang w:val="cs-CZ" w:eastAsia="x-none"/>
        </w:rPr>
        <w:t> </w:t>
      </w:r>
      <w:r w:rsidR="000819CC" w:rsidRPr="00F01448">
        <w:rPr>
          <w:rFonts w:ascii="Times New Roman" w:hAnsi="Times New Roman" w:cs="Times New Roman"/>
          <w:sz w:val="24"/>
          <w:szCs w:val="24"/>
          <w:lang w:val="cs-CZ" w:eastAsia="x-none"/>
        </w:rPr>
        <w:t xml:space="preserve">kapitole </w:t>
      </w:r>
      <w:r w:rsidR="007504AA" w:rsidRPr="00F01448">
        <w:rPr>
          <w:rFonts w:ascii="Times New Roman" w:hAnsi="Times New Roman" w:cs="Times New Roman"/>
          <w:sz w:val="24"/>
          <w:szCs w:val="24"/>
          <w:lang w:val="cs-CZ" w:eastAsia="x-none"/>
        </w:rPr>
        <w:t>1.6</w:t>
      </w:r>
      <w:r w:rsidR="000819CC" w:rsidRPr="00F01448">
        <w:rPr>
          <w:rFonts w:ascii="Times New Roman" w:hAnsi="Times New Roman" w:cs="Times New Roman"/>
          <w:sz w:val="24"/>
          <w:szCs w:val="24"/>
          <w:lang w:val="cs-CZ" w:eastAsia="x-none"/>
        </w:rPr>
        <w:t>, je však riziko, že nařízení vlády v</w:t>
      </w:r>
      <w:r w:rsidR="009C40F5">
        <w:rPr>
          <w:rFonts w:ascii="Times New Roman" w:hAnsi="Times New Roman" w:cs="Times New Roman"/>
          <w:sz w:val="24"/>
          <w:szCs w:val="24"/>
          <w:lang w:val="cs-CZ" w:eastAsia="x-none"/>
        </w:rPr>
        <w:t> </w:t>
      </w:r>
      <w:r w:rsidR="000819CC" w:rsidRPr="00F01448">
        <w:rPr>
          <w:rFonts w:ascii="Times New Roman" w:hAnsi="Times New Roman" w:cs="Times New Roman"/>
          <w:sz w:val="24"/>
          <w:szCs w:val="24"/>
          <w:lang w:val="cs-CZ" w:eastAsia="x-none"/>
        </w:rPr>
        <w:t>roce 2028 nebud</w:t>
      </w:r>
      <w:r w:rsidR="00C01FBA">
        <w:rPr>
          <w:rFonts w:ascii="Times New Roman" w:hAnsi="Times New Roman" w:cs="Times New Roman"/>
          <w:sz w:val="24"/>
          <w:szCs w:val="24"/>
          <w:lang w:val="cs-CZ" w:eastAsia="x-none"/>
        </w:rPr>
        <w:t>e</w:t>
      </w:r>
      <w:r w:rsidR="000819CC" w:rsidRPr="00F01448">
        <w:rPr>
          <w:rFonts w:ascii="Times New Roman" w:hAnsi="Times New Roman" w:cs="Times New Roman"/>
          <w:sz w:val="24"/>
          <w:szCs w:val="24"/>
          <w:lang w:val="cs-CZ" w:eastAsia="x-none"/>
        </w:rPr>
        <w:t xml:space="preserve"> respektovat </w:t>
      </w:r>
      <w:r w:rsidR="008072EA" w:rsidRPr="00F01448">
        <w:rPr>
          <w:rFonts w:ascii="Times New Roman" w:hAnsi="Times New Roman" w:cs="Times New Roman"/>
          <w:sz w:val="24"/>
          <w:szCs w:val="24"/>
          <w:lang w:val="cs-CZ" w:eastAsia="x-none"/>
        </w:rPr>
        <w:t xml:space="preserve">aktuální </w:t>
      </w:r>
      <w:r w:rsidR="006A7DC5" w:rsidRPr="00F01448">
        <w:rPr>
          <w:rFonts w:ascii="Times New Roman" w:hAnsi="Times New Roman" w:cs="Times New Roman"/>
          <w:sz w:val="24"/>
          <w:szCs w:val="24"/>
          <w:lang w:val="cs-CZ" w:eastAsia="x-none"/>
        </w:rPr>
        <w:t xml:space="preserve">střednědobý </w:t>
      </w:r>
      <w:r w:rsidR="000819CC" w:rsidRPr="00F01448">
        <w:rPr>
          <w:rFonts w:ascii="Times New Roman" w:hAnsi="Times New Roman" w:cs="Times New Roman"/>
          <w:sz w:val="24"/>
          <w:szCs w:val="24"/>
          <w:lang w:val="cs-CZ" w:eastAsia="x-none"/>
        </w:rPr>
        <w:t>cíl MPSV</w:t>
      </w:r>
      <w:r w:rsidR="00C27F6E" w:rsidRPr="00F01448">
        <w:rPr>
          <w:rFonts w:ascii="Times New Roman" w:hAnsi="Times New Roman" w:cs="Times New Roman"/>
          <w:sz w:val="24"/>
          <w:szCs w:val="24"/>
          <w:lang w:val="cs-CZ" w:eastAsia="x-none"/>
        </w:rPr>
        <w:t xml:space="preserve">, avšak shoda na dosažení výše minimální mzdy alespoň na úrovni 47 % průměrné hrubé mzdy je </w:t>
      </w:r>
      <w:r w:rsidR="00894BE2">
        <w:rPr>
          <w:rFonts w:ascii="Times New Roman" w:hAnsi="Times New Roman" w:cs="Times New Roman"/>
          <w:sz w:val="24"/>
          <w:szCs w:val="24"/>
          <w:lang w:val="cs-CZ" w:eastAsia="x-none"/>
        </w:rPr>
        <w:t xml:space="preserve">stále </w:t>
      </w:r>
      <w:r w:rsidR="00C27F6E" w:rsidRPr="00F01448">
        <w:rPr>
          <w:rFonts w:ascii="Times New Roman" w:hAnsi="Times New Roman" w:cs="Times New Roman"/>
          <w:sz w:val="24"/>
          <w:szCs w:val="24"/>
          <w:lang w:val="cs-CZ" w:eastAsia="x-none"/>
        </w:rPr>
        <w:t>dostatečná.</w:t>
      </w:r>
    </w:p>
    <w:p w14:paraId="47FDD77D" w14:textId="4B615D6E" w:rsidR="000835D5" w:rsidRPr="00F01448" w:rsidRDefault="000819CC" w:rsidP="000835D5">
      <w:pPr>
        <w:spacing w:after="120" w:line="360" w:lineRule="auto"/>
        <w:jc w:val="both"/>
        <w:rPr>
          <w:rFonts w:ascii="Times New Roman" w:hAnsi="Times New Roman" w:cs="Times New Roman"/>
          <w:sz w:val="24"/>
          <w:szCs w:val="24"/>
          <w:lang w:val="cs-CZ" w:eastAsia="x-none"/>
        </w:rPr>
      </w:pPr>
      <w:r w:rsidRPr="00F01448">
        <w:rPr>
          <w:rFonts w:ascii="Times New Roman" w:hAnsi="Times New Roman" w:cs="Times New Roman"/>
          <w:sz w:val="24"/>
          <w:szCs w:val="24"/>
          <w:lang w:val="cs-CZ" w:eastAsia="x-none"/>
        </w:rPr>
        <w:lastRenderedPageBreak/>
        <w:t xml:space="preserve">Varianta </w:t>
      </w:r>
      <w:r w:rsidR="00705992" w:rsidRPr="00F01448">
        <w:rPr>
          <w:rFonts w:ascii="Times New Roman" w:hAnsi="Times New Roman" w:cs="Times New Roman"/>
          <w:sz w:val="24"/>
          <w:szCs w:val="24"/>
          <w:lang w:val="cs-CZ" w:eastAsia="x-none"/>
        </w:rPr>
        <w:t>3</w:t>
      </w:r>
      <w:r w:rsidRPr="00F01448">
        <w:rPr>
          <w:rFonts w:ascii="Times New Roman" w:hAnsi="Times New Roman" w:cs="Times New Roman"/>
          <w:sz w:val="24"/>
          <w:szCs w:val="24"/>
          <w:lang w:val="cs-CZ" w:eastAsia="x-none"/>
        </w:rPr>
        <w:t xml:space="preserve"> oproti tomu </w:t>
      </w:r>
      <w:r w:rsidR="007F07FD" w:rsidRPr="00F01448">
        <w:rPr>
          <w:rFonts w:ascii="Times New Roman" w:hAnsi="Times New Roman" w:cs="Times New Roman"/>
          <w:sz w:val="24"/>
          <w:szCs w:val="24"/>
          <w:lang w:val="cs-CZ" w:eastAsia="x-none"/>
        </w:rPr>
        <w:t>znamená</w:t>
      </w:r>
      <w:r w:rsidRPr="00F01448">
        <w:rPr>
          <w:rFonts w:ascii="Times New Roman" w:hAnsi="Times New Roman" w:cs="Times New Roman"/>
          <w:sz w:val="24"/>
          <w:szCs w:val="24"/>
          <w:lang w:val="cs-CZ" w:eastAsia="x-none"/>
        </w:rPr>
        <w:t xml:space="preserve"> přibližné dosažení cílené relace již na základě </w:t>
      </w:r>
      <w:r w:rsidR="008F2088">
        <w:rPr>
          <w:rFonts w:ascii="Times New Roman" w:hAnsi="Times New Roman" w:cs="Times New Roman"/>
          <w:sz w:val="24"/>
          <w:szCs w:val="24"/>
          <w:lang w:val="cs-CZ" w:eastAsia="x-none"/>
        </w:rPr>
        <w:t>předkládaného</w:t>
      </w:r>
      <w:r w:rsidRPr="00F01448">
        <w:rPr>
          <w:rFonts w:ascii="Times New Roman" w:hAnsi="Times New Roman" w:cs="Times New Roman"/>
          <w:sz w:val="24"/>
          <w:szCs w:val="24"/>
          <w:lang w:val="cs-CZ" w:eastAsia="x-none"/>
        </w:rPr>
        <w:t xml:space="preserve"> nařízení vlády</w:t>
      </w:r>
      <w:r w:rsidR="007F07FD" w:rsidRPr="00F01448">
        <w:rPr>
          <w:rFonts w:ascii="Times New Roman" w:hAnsi="Times New Roman" w:cs="Times New Roman"/>
          <w:sz w:val="24"/>
          <w:szCs w:val="24"/>
          <w:lang w:val="cs-CZ" w:eastAsia="x-none"/>
        </w:rPr>
        <w:t xml:space="preserve"> (tzn. v</w:t>
      </w:r>
      <w:r w:rsidR="009C40F5">
        <w:rPr>
          <w:rFonts w:ascii="Times New Roman" w:hAnsi="Times New Roman" w:cs="Times New Roman"/>
          <w:sz w:val="24"/>
          <w:szCs w:val="24"/>
          <w:lang w:val="cs-CZ" w:eastAsia="x-none"/>
        </w:rPr>
        <w:t> </w:t>
      </w:r>
      <w:r w:rsidR="007F07FD" w:rsidRPr="00F01448">
        <w:rPr>
          <w:rFonts w:ascii="Times New Roman" w:hAnsi="Times New Roman" w:cs="Times New Roman"/>
          <w:sz w:val="24"/>
          <w:szCs w:val="24"/>
          <w:lang w:val="cs-CZ" w:eastAsia="x-none"/>
        </w:rPr>
        <w:t>roce 202</w:t>
      </w:r>
      <w:r w:rsidR="00705992" w:rsidRPr="00F01448">
        <w:rPr>
          <w:rFonts w:ascii="Times New Roman" w:hAnsi="Times New Roman" w:cs="Times New Roman"/>
          <w:sz w:val="24"/>
          <w:szCs w:val="24"/>
          <w:lang w:val="cs-CZ" w:eastAsia="x-none"/>
        </w:rPr>
        <w:t>8</w:t>
      </w:r>
      <w:r w:rsidR="007F07FD" w:rsidRPr="00F01448">
        <w:rPr>
          <w:rFonts w:ascii="Times New Roman" w:hAnsi="Times New Roman" w:cs="Times New Roman"/>
          <w:sz w:val="24"/>
          <w:szCs w:val="24"/>
          <w:lang w:val="cs-CZ" w:eastAsia="x-none"/>
        </w:rPr>
        <w:t>)</w:t>
      </w:r>
      <w:r w:rsidRPr="00F01448">
        <w:rPr>
          <w:rFonts w:ascii="Times New Roman" w:hAnsi="Times New Roman" w:cs="Times New Roman"/>
          <w:sz w:val="24"/>
          <w:szCs w:val="24"/>
          <w:lang w:val="cs-CZ" w:eastAsia="x-none"/>
        </w:rPr>
        <w:t xml:space="preserve">, </w:t>
      </w:r>
      <w:r w:rsidR="00C27F6E" w:rsidRPr="00F01448">
        <w:rPr>
          <w:rFonts w:ascii="Times New Roman" w:hAnsi="Times New Roman" w:cs="Times New Roman"/>
          <w:sz w:val="24"/>
          <w:szCs w:val="24"/>
          <w:lang w:val="cs-CZ" w:eastAsia="x-none"/>
        </w:rPr>
        <w:t>ale</w:t>
      </w:r>
      <w:r w:rsidRPr="00F01448">
        <w:rPr>
          <w:rFonts w:ascii="Times New Roman" w:hAnsi="Times New Roman" w:cs="Times New Roman"/>
          <w:sz w:val="24"/>
          <w:szCs w:val="24"/>
          <w:lang w:val="cs-CZ" w:eastAsia="x-none"/>
        </w:rPr>
        <w:t xml:space="preserve"> </w:t>
      </w:r>
      <w:r w:rsidR="007F07FD" w:rsidRPr="00F01448">
        <w:rPr>
          <w:rFonts w:ascii="Times New Roman" w:hAnsi="Times New Roman" w:cs="Times New Roman"/>
          <w:sz w:val="24"/>
          <w:szCs w:val="24"/>
          <w:lang w:val="cs-CZ" w:eastAsia="x-none"/>
        </w:rPr>
        <w:t xml:space="preserve">dopady </w:t>
      </w:r>
      <w:r w:rsidR="00705992" w:rsidRPr="00F01448">
        <w:rPr>
          <w:rFonts w:ascii="Times New Roman" w:hAnsi="Times New Roman" w:cs="Times New Roman"/>
          <w:sz w:val="24"/>
          <w:szCs w:val="24"/>
          <w:lang w:val="cs-CZ" w:eastAsia="x-none"/>
        </w:rPr>
        <w:t>intenzivnějšího</w:t>
      </w:r>
      <w:r w:rsidR="007F07FD" w:rsidRPr="00F01448">
        <w:rPr>
          <w:rFonts w:ascii="Times New Roman" w:hAnsi="Times New Roman" w:cs="Times New Roman"/>
          <w:sz w:val="24"/>
          <w:szCs w:val="24"/>
          <w:lang w:val="cs-CZ" w:eastAsia="x-none"/>
        </w:rPr>
        <w:t xml:space="preserve"> zvyšování minimální mzdy nelze předem odhadnout </w:t>
      </w:r>
      <w:r w:rsidR="00C15AA8" w:rsidRPr="00F01448">
        <w:rPr>
          <w:rFonts w:ascii="Times New Roman" w:hAnsi="Times New Roman" w:cs="Times New Roman"/>
          <w:sz w:val="24"/>
          <w:szCs w:val="24"/>
          <w:lang w:val="cs-CZ" w:eastAsia="x-none"/>
        </w:rPr>
        <w:t>a jsou potenciálním rizikem</w:t>
      </w:r>
      <w:r w:rsidR="00C27F6E" w:rsidRPr="00F01448">
        <w:rPr>
          <w:rFonts w:ascii="Times New Roman" w:hAnsi="Times New Roman" w:cs="Times New Roman"/>
          <w:sz w:val="24"/>
          <w:szCs w:val="24"/>
          <w:lang w:val="cs-CZ" w:eastAsia="x-none"/>
        </w:rPr>
        <w:t xml:space="preserve"> (</w:t>
      </w:r>
      <w:r w:rsidR="008F2088">
        <w:rPr>
          <w:rFonts w:ascii="Times New Roman" w:hAnsi="Times New Roman" w:cs="Times New Roman"/>
          <w:sz w:val="24"/>
          <w:szCs w:val="24"/>
          <w:lang w:val="cs-CZ" w:eastAsia="x-none"/>
        </w:rPr>
        <w:t xml:space="preserve">viz </w:t>
      </w:r>
      <w:r w:rsidR="00C27F6E" w:rsidRPr="00F01448">
        <w:rPr>
          <w:rFonts w:ascii="Times New Roman" w:hAnsi="Times New Roman" w:cs="Times New Roman"/>
          <w:sz w:val="24"/>
          <w:szCs w:val="24"/>
          <w:lang w:val="cs-CZ" w:eastAsia="x-none"/>
        </w:rPr>
        <w:t>kapitol</w:t>
      </w:r>
      <w:r w:rsidR="008F2088">
        <w:rPr>
          <w:rFonts w:ascii="Times New Roman" w:hAnsi="Times New Roman" w:cs="Times New Roman"/>
          <w:sz w:val="24"/>
          <w:szCs w:val="24"/>
          <w:lang w:val="cs-CZ" w:eastAsia="x-none"/>
        </w:rPr>
        <w:t>u</w:t>
      </w:r>
      <w:r w:rsidR="00C27F6E" w:rsidRPr="00F01448">
        <w:rPr>
          <w:rFonts w:ascii="Times New Roman" w:hAnsi="Times New Roman" w:cs="Times New Roman"/>
          <w:sz w:val="24"/>
          <w:szCs w:val="24"/>
          <w:lang w:val="cs-CZ" w:eastAsia="x-none"/>
        </w:rPr>
        <w:t xml:space="preserve"> 1.6)</w:t>
      </w:r>
      <w:r w:rsidR="007F07FD" w:rsidRPr="00F01448">
        <w:rPr>
          <w:rFonts w:ascii="Times New Roman" w:hAnsi="Times New Roman" w:cs="Times New Roman"/>
          <w:sz w:val="24"/>
          <w:szCs w:val="24"/>
          <w:lang w:val="cs-CZ" w:eastAsia="x-none"/>
        </w:rPr>
        <w:t>.</w:t>
      </w:r>
    </w:p>
    <w:p w14:paraId="118F289E" w14:textId="431F350F" w:rsidR="00705992" w:rsidRPr="00F01448" w:rsidRDefault="00705992" w:rsidP="00705992">
      <w:pPr>
        <w:spacing w:after="120" w:line="360" w:lineRule="auto"/>
        <w:jc w:val="both"/>
        <w:rPr>
          <w:rFonts w:ascii="Times New Roman" w:hAnsi="Times New Roman" w:cs="Times New Roman"/>
          <w:sz w:val="24"/>
          <w:szCs w:val="24"/>
          <w:lang w:val="cs-CZ" w:eastAsia="x-none"/>
        </w:rPr>
      </w:pPr>
      <w:r w:rsidRPr="00F01448">
        <w:rPr>
          <w:rFonts w:ascii="Times New Roman" w:hAnsi="Times New Roman" w:cs="Times New Roman"/>
          <w:sz w:val="24"/>
          <w:szCs w:val="24"/>
          <w:lang w:val="cs-CZ" w:eastAsia="x-none"/>
        </w:rPr>
        <w:t>Varianta 1 znamená posunutí v</w:t>
      </w:r>
      <w:r w:rsidR="009C40F5">
        <w:rPr>
          <w:rFonts w:ascii="Times New Roman" w:hAnsi="Times New Roman" w:cs="Times New Roman"/>
          <w:sz w:val="24"/>
          <w:szCs w:val="24"/>
          <w:lang w:val="cs-CZ" w:eastAsia="x-none"/>
        </w:rPr>
        <w:t> </w:t>
      </w:r>
      <w:r w:rsidRPr="00F01448">
        <w:rPr>
          <w:rFonts w:ascii="Times New Roman" w:hAnsi="Times New Roman" w:cs="Times New Roman"/>
          <w:sz w:val="24"/>
          <w:szCs w:val="24"/>
          <w:lang w:val="cs-CZ" w:eastAsia="x-none"/>
        </w:rPr>
        <w:t>dosažení cílené relace o 1 rok, tzn. až v</w:t>
      </w:r>
      <w:r w:rsidR="009C40F5">
        <w:rPr>
          <w:rFonts w:ascii="Times New Roman" w:hAnsi="Times New Roman" w:cs="Times New Roman"/>
          <w:sz w:val="24"/>
          <w:szCs w:val="24"/>
          <w:lang w:val="cs-CZ" w:eastAsia="x-none"/>
        </w:rPr>
        <w:t> </w:t>
      </w:r>
      <w:r w:rsidRPr="00F01448">
        <w:rPr>
          <w:rFonts w:ascii="Times New Roman" w:hAnsi="Times New Roman" w:cs="Times New Roman"/>
          <w:sz w:val="24"/>
          <w:szCs w:val="24"/>
          <w:lang w:val="cs-CZ" w:eastAsia="x-none"/>
        </w:rPr>
        <w:t xml:space="preserve">roce 2030, ale </w:t>
      </w:r>
      <w:r w:rsidR="00C01FBA">
        <w:rPr>
          <w:rFonts w:ascii="Times New Roman" w:hAnsi="Times New Roman" w:cs="Times New Roman"/>
          <w:sz w:val="24"/>
          <w:szCs w:val="24"/>
          <w:lang w:val="cs-CZ" w:eastAsia="x-none"/>
        </w:rPr>
        <w:t>rizika</w:t>
      </w:r>
      <w:r w:rsidRPr="00F01448">
        <w:rPr>
          <w:rFonts w:ascii="Times New Roman" w:hAnsi="Times New Roman" w:cs="Times New Roman"/>
          <w:sz w:val="24"/>
          <w:szCs w:val="24"/>
          <w:lang w:val="cs-CZ" w:eastAsia="x-none"/>
        </w:rPr>
        <w:t xml:space="preserve"> pozvolnějšího zvyšování minimální mzdy by byly nižší (viz kapitol</w:t>
      </w:r>
      <w:r w:rsidR="008F2088">
        <w:rPr>
          <w:rFonts w:ascii="Times New Roman" w:hAnsi="Times New Roman" w:cs="Times New Roman"/>
          <w:sz w:val="24"/>
          <w:szCs w:val="24"/>
          <w:lang w:val="cs-CZ" w:eastAsia="x-none"/>
        </w:rPr>
        <w:t>u</w:t>
      </w:r>
      <w:r w:rsidRPr="00F01448">
        <w:rPr>
          <w:rFonts w:ascii="Times New Roman" w:hAnsi="Times New Roman" w:cs="Times New Roman"/>
          <w:sz w:val="24"/>
          <w:szCs w:val="24"/>
          <w:lang w:val="cs-CZ" w:eastAsia="x-none"/>
        </w:rPr>
        <w:t xml:space="preserve"> 1.6), protože by byl nárůst sledované relace rozložen do delšího období. Plné přiměřenosti minimální mzdy ještě v</w:t>
      </w:r>
      <w:r w:rsidR="009C40F5">
        <w:rPr>
          <w:rFonts w:ascii="Times New Roman" w:hAnsi="Times New Roman" w:cs="Times New Roman"/>
          <w:sz w:val="24"/>
          <w:szCs w:val="24"/>
          <w:lang w:val="cs-CZ" w:eastAsia="x-none"/>
        </w:rPr>
        <w:t> </w:t>
      </w:r>
      <w:r w:rsidRPr="00F01448">
        <w:rPr>
          <w:rFonts w:ascii="Times New Roman" w:hAnsi="Times New Roman" w:cs="Times New Roman"/>
          <w:sz w:val="24"/>
          <w:szCs w:val="24"/>
          <w:lang w:val="cs-CZ" w:eastAsia="x-none"/>
        </w:rPr>
        <w:t xml:space="preserve">roce 2028 nebude dosaženo, ale bude zaznamenáno alespoň další mírné zlepšení. Nevýhodou, </w:t>
      </w:r>
      <w:r w:rsidR="00BE4BF8" w:rsidRPr="00F01448">
        <w:rPr>
          <w:rFonts w:ascii="Times New Roman" w:hAnsi="Times New Roman" w:cs="Times New Roman"/>
          <w:sz w:val="24"/>
          <w:szCs w:val="24"/>
          <w:lang w:val="cs-CZ" w:eastAsia="x-none"/>
        </w:rPr>
        <w:t>též</w:t>
      </w:r>
      <w:r w:rsidRPr="00F01448">
        <w:rPr>
          <w:rFonts w:ascii="Times New Roman" w:hAnsi="Times New Roman" w:cs="Times New Roman"/>
          <w:sz w:val="24"/>
          <w:szCs w:val="24"/>
          <w:lang w:val="cs-CZ" w:eastAsia="x-none"/>
        </w:rPr>
        <w:t xml:space="preserve"> identifikovanou v</w:t>
      </w:r>
      <w:r w:rsidR="009C40F5">
        <w:rPr>
          <w:rFonts w:ascii="Times New Roman" w:hAnsi="Times New Roman" w:cs="Times New Roman"/>
          <w:sz w:val="24"/>
          <w:szCs w:val="24"/>
          <w:lang w:val="cs-CZ" w:eastAsia="x-none"/>
        </w:rPr>
        <w:t> </w:t>
      </w:r>
      <w:r w:rsidRPr="00F01448">
        <w:rPr>
          <w:rFonts w:ascii="Times New Roman" w:hAnsi="Times New Roman" w:cs="Times New Roman"/>
          <w:sz w:val="24"/>
          <w:szCs w:val="24"/>
          <w:lang w:val="cs-CZ" w:eastAsia="x-none"/>
        </w:rPr>
        <w:t xml:space="preserve">kapitole 1.6, je </w:t>
      </w:r>
      <w:r w:rsidR="00BE4BF8" w:rsidRPr="00F01448">
        <w:rPr>
          <w:rFonts w:ascii="Times New Roman" w:hAnsi="Times New Roman" w:cs="Times New Roman"/>
          <w:sz w:val="24"/>
          <w:szCs w:val="24"/>
          <w:lang w:val="cs-CZ" w:eastAsia="x-none"/>
        </w:rPr>
        <w:t>rovněž</w:t>
      </w:r>
      <w:r w:rsidRPr="00F01448">
        <w:rPr>
          <w:rFonts w:ascii="Times New Roman" w:hAnsi="Times New Roman" w:cs="Times New Roman"/>
          <w:sz w:val="24"/>
          <w:szCs w:val="24"/>
          <w:lang w:val="cs-CZ" w:eastAsia="x-none"/>
        </w:rPr>
        <w:t xml:space="preserve"> riziko, že nařízení vlády v</w:t>
      </w:r>
      <w:r w:rsidR="009C40F5">
        <w:rPr>
          <w:rFonts w:ascii="Times New Roman" w:hAnsi="Times New Roman" w:cs="Times New Roman"/>
          <w:sz w:val="24"/>
          <w:szCs w:val="24"/>
          <w:lang w:val="cs-CZ" w:eastAsia="x-none"/>
        </w:rPr>
        <w:t> </w:t>
      </w:r>
      <w:r w:rsidRPr="00F01448">
        <w:rPr>
          <w:rFonts w:ascii="Times New Roman" w:hAnsi="Times New Roman" w:cs="Times New Roman"/>
          <w:sz w:val="24"/>
          <w:szCs w:val="24"/>
          <w:lang w:val="cs-CZ" w:eastAsia="x-none"/>
        </w:rPr>
        <w:t>roce 2028 nebud</w:t>
      </w:r>
      <w:r w:rsidR="005B06B1">
        <w:rPr>
          <w:rFonts w:ascii="Times New Roman" w:hAnsi="Times New Roman" w:cs="Times New Roman"/>
          <w:sz w:val="24"/>
          <w:szCs w:val="24"/>
          <w:lang w:val="cs-CZ" w:eastAsia="x-none"/>
        </w:rPr>
        <w:t>e</w:t>
      </w:r>
      <w:r w:rsidRPr="00F01448">
        <w:rPr>
          <w:rFonts w:ascii="Times New Roman" w:hAnsi="Times New Roman" w:cs="Times New Roman"/>
          <w:sz w:val="24"/>
          <w:szCs w:val="24"/>
          <w:lang w:val="cs-CZ" w:eastAsia="x-none"/>
        </w:rPr>
        <w:t xml:space="preserve"> respektovat záměr v</w:t>
      </w:r>
      <w:r w:rsidR="009C40F5">
        <w:rPr>
          <w:rFonts w:ascii="Times New Roman" w:hAnsi="Times New Roman" w:cs="Times New Roman"/>
          <w:sz w:val="24"/>
          <w:szCs w:val="24"/>
          <w:lang w:val="cs-CZ" w:eastAsia="x-none"/>
        </w:rPr>
        <w:t> </w:t>
      </w:r>
      <w:r w:rsidRPr="00F01448">
        <w:rPr>
          <w:rFonts w:ascii="Times New Roman" w:hAnsi="Times New Roman" w:cs="Times New Roman"/>
          <w:sz w:val="24"/>
          <w:szCs w:val="24"/>
          <w:lang w:val="cs-CZ" w:eastAsia="x-none"/>
        </w:rPr>
        <w:t>dosažení výše minimální mzdy alespoň na úrovni 47 % průměrné hrubé mzdy v</w:t>
      </w:r>
      <w:r w:rsidR="009C40F5">
        <w:rPr>
          <w:rFonts w:ascii="Times New Roman" w:hAnsi="Times New Roman" w:cs="Times New Roman"/>
          <w:sz w:val="24"/>
          <w:szCs w:val="24"/>
          <w:lang w:val="cs-CZ" w:eastAsia="x-none"/>
        </w:rPr>
        <w:t> </w:t>
      </w:r>
      <w:r w:rsidRPr="00F01448">
        <w:rPr>
          <w:rFonts w:ascii="Times New Roman" w:hAnsi="Times New Roman" w:cs="Times New Roman"/>
          <w:sz w:val="24"/>
          <w:szCs w:val="24"/>
          <w:lang w:val="cs-CZ" w:eastAsia="x-none"/>
        </w:rPr>
        <w:t>roce 2030.</w:t>
      </w:r>
    </w:p>
    <w:p w14:paraId="7040BBDC" w14:textId="413B6F12" w:rsidR="000835D5" w:rsidRPr="00F01448" w:rsidRDefault="000835D5" w:rsidP="00E26894">
      <w:pPr>
        <w:spacing w:after="120" w:line="360" w:lineRule="auto"/>
        <w:jc w:val="both"/>
        <w:rPr>
          <w:rFonts w:ascii="Times New Roman" w:hAnsi="Times New Roman" w:cs="Times New Roman"/>
          <w:sz w:val="24"/>
          <w:szCs w:val="24"/>
          <w:lang w:val="cs-CZ" w:eastAsia="x-none"/>
        </w:rPr>
      </w:pPr>
      <w:r w:rsidRPr="00F01448">
        <w:rPr>
          <w:rFonts w:ascii="Times New Roman" w:hAnsi="Times New Roman" w:cs="Times New Roman"/>
          <w:sz w:val="24"/>
          <w:szCs w:val="24"/>
          <w:lang w:val="cs-CZ" w:eastAsia="x-none"/>
        </w:rPr>
        <w:t>Nulová varianta by oproti tomu dále zhoršila pozici ČR v</w:t>
      </w:r>
      <w:r w:rsidR="009C40F5">
        <w:rPr>
          <w:rFonts w:ascii="Times New Roman" w:hAnsi="Times New Roman" w:cs="Times New Roman"/>
          <w:sz w:val="24"/>
          <w:szCs w:val="24"/>
          <w:lang w:val="cs-CZ" w:eastAsia="x-none"/>
        </w:rPr>
        <w:t> </w:t>
      </w:r>
      <w:r w:rsidRPr="00F01448">
        <w:rPr>
          <w:rFonts w:ascii="Times New Roman" w:hAnsi="Times New Roman" w:cs="Times New Roman"/>
          <w:sz w:val="24"/>
          <w:szCs w:val="24"/>
          <w:lang w:val="cs-CZ" w:eastAsia="x-none"/>
        </w:rPr>
        <w:t xml:space="preserve">mezinárodním srovnání, </w:t>
      </w:r>
      <w:r w:rsidR="007F07FD" w:rsidRPr="00F01448">
        <w:rPr>
          <w:rFonts w:ascii="Times New Roman" w:hAnsi="Times New Roman" w:cs="Times New Roman"/>
          <w:sz w:val="24"/>
          <w:szCs w:val="24"/>
          <w:lang w:val="cs-CZ" w:eastAsia="x-none"/>
        </w:rPr>
        <w:t xml:space="preserve">znamenala by pokračování stavu nepřiměřené výše minimální mzdy (viz kapitolu </w:t>
      </w:r>
      <w:r w:rsidR="007504AA" w:rsidRPr="00F01448">
        <w:rPr>
          <w:rFonts w:ascii="Times New Roman" w:hAnsi="Times New Roman" w:cs="Times New Roman"/>
          <w:sz w:val="24"/>
          <w:szCs w:val="24"/>
          <w:lang w:val="cs-CZ" w:eastAsia="x-none"/>
        </w:rPr>
        <w:t>1.2</w:t>
      </w:r>
      <w:r w:rsidR="007F07FD" w:rsidRPr="00F01448">
        <w:rPr>
          <w:rFonts w:ascii="Times New Roman" w:hAnsi="Times New Roman" w:cs="Times New Roman"/>
          <w:sz w:val="24"/>
          <w:szCs w:val="24"/>
          <w:lang w:val="cs-CZ" w:eastAsia="x-none"/>
        </w:rPr>
        <w:t>)</w:t>
      </w:r>
      <w:r w:rsidRPr="00F01448">
        <w:rPr>
          <w:rFonts w:ascii="Times New Roman" w:hAnsi="Times New Roman" w:cs="Times New Roman"/>
          <w:sz w:val="24"/>
          <w:szCs w:val="24"/>
          <w:lang w:val="cs-CZ" w:eastAsia="x-none"/>
        </w:rPr>
        <w:t xml:space="preserve"> a </w:t>
      </w:r>
      <w:r w:rsidR="001A00C0">
        <w:rPr>
          <w:rFonts w:ascii="Times New Roman" w:hAnsi="Times New Roman" w:cs="Times New Roman"/>
          <w:sz w:val="24"/>
          <w:szCs w:val="24"/>
          <w:lang w:val="cs-CZ" w:eastAsia="x-none"/>
        </w:rPr>
        <w:t>s</w:t>
      </w:r>
      <w:r w:rsidR="009C40F5">
        <w:rPr>
          <w:rFonts w:ascii="Times New Roman" w:hAnsi="Times New Roman" w:cs="Times New Roman"/>
          <w:sz w:val="24"/>
          <w:szCs w:val="24"/>
          <w:lang w:val="cs-CZ" w:eastAsia="x-none"/>
        </w:rPr>
        <w:t> </w:t>
      </w:r>
      <w:r w:rsidR="001A00C0">
        <w:rPr>
          <w:rFonts w:ascii="Times New Roman" w:hAnsi="Times New Roman" w:cs="Times New Roman"/>
          <w:sz w:val="24"/>
          <w:szCs w:val="24"/>
          <w:lang w:val="cs-CZ" w:eastAsia="x-none"/>
        </w:rPr>
        <w:t>vysokou pravděpodobností by znemožnila</w:t>
      </w:r>
      <w:r w:rsidRPr="00F01448">
        <w:rPr>
          <w:rFonts w:ascii="Times New Roman" w:hAnsi="Times New Roman" w:cs="Times New Roman"/>
          <w:sz w:val="24"/>
          <w:szCs w:val="24"/>
          <w:lang w:val="cs-CZ" w:eastAsia="x-none"/>
        </w:rPr>
        <w:t xml:space="preserve"> </w:t>
      </w:r>
      <w:r w:rsidR="007F07FD" w:rsidRPr="00F01448">
        <w:rPr>
          <w:rFonts w:ascii="Times New Roman" w:hAnsi="Times New Roman" w:cs="Times New Roman"/>
          <w:sz w:val="24"/>
          <w:szCs w:val="24"/>
          <w:lang w:val="cs-CZ" w:eastAsia="x-none"/>
        </w:rPr>
        <w:t>dosažení střednědobého cíle MPSV</w:t>
      </w:r>
      <w:r w:rsidRPr="00F01448">
        <w:rPr>
          <w:rFonts w:ascii="Times New Roman" w:hAnsi="Times New Roman" w:cs="Times New Roman"/>
          <w:sz w:val="24"/>
          <w:szCs w:val="24"/>
          <w:lang w:val="cs-CZ" w:eastAsia="x-none"/>
        </w:rPr>
        <w:t>.</w:t>
      </w:r>
    </w:p>
    <w:p w14:paraId="3D365AAF" w14:textId="204E5ABB" w:rsidR="000835D5" w:rsidRPr="00916C89" w:rsidRDefault="000835D5" w:rsidP="000835D5">
      <w:pPr>
        <w:rPr>
          <w:rFonts w:ascii="Times New Roman" w:hAnsi="Times New Roman" w:cs="Times New Roman"/>
          <w:sz w:val="24"/>
          <w:szCs w:val="24"/>
          <w:lang w:val="cs-CZ" w:eastAsia="x-none"/>
        </w:rPr>
      </w:pPr>
    </w:p>
    <w:p w14:paraId="556A954F" w14:textId="77777777" w:rsidR="00A422F8" w:rsidRPr="001D7EDA" w:rsidRDefault="00A422F8" w:rsidP="00E325CF">
      <w:pPr>
        <w:pStyle w:val="Nadpis1"/>
        <w:rPr>
          <w:rFonts w:ascii="Times New Roman" w:hAnsi="Times New Roman" w:cs="Times New Roman"/>
        </w:rPr>
      </w:pPr>
      <w:bookmarkStart w:id="30" w:name="_Toc230857264"/>
      <w:r w:rsidRPr="001D7EDA">
        <w:rPr>
          <w:rFonts w:ascii="Times New Roman" w:hAnsi="Times New Roman" w:cs="Times New Roman"/>
        </w:rPr>
        <w:t>5. Implementace doporučené varianty a vynucování</w:t>
      </w:r>
      <w:bookmarkEnd w:id="30"/>
    </w:p>
    <w:p w14:paraId="61D9CA45" w14:textId="3A2E1C37" w:rsidR="00276FD0" w:rsidRPr="008B6BE9" w:rsidRDefault="00276FD0" w:rsidP="00276FD0">
      <w:pPr>
        <w:pStyle w:val="Text"/>
      </w:pPr>
      <w:r w:rsidRPr="00FA3275">
        <w:t xml:space="preserve">Navrhované </w:t>
      </w:r>
      <w:r w:rsidR="008F7B89" w:rsidRPr="00FA3275">
        <w:t>koeficienty pro výpočet minimální mzdy</w:t>
      </w:r>
      <w:r w:rsidRPr="00FA3275">
        <w:t xml:space="preserve"> budou </w:t>
      </w:r>
      <w:r w:rsidR="008F7B89" w:rsidRPr="00FA3275">
        <w:t>stanoveny</w:t>
      </w:r>
      <w:r w:rsidRPr="00FA3275">
        <w:t xml:space="preserve"> formou nařízení </w:t>
      </w:r>
      <w:r w:rsidRPr="00F54A12">
        <w:t>vlády.</w:t>
      </w:r>
    </w:p>
    <w:p w14:paraId="0A1CFEF8" w14:textId="41E29041" w:rsidR="00A422F8" w:rsidRPr="00FA3275" w:rsidRDefault="00276FD0" w:rsidP="00276FD0">
      <w:pPr>
        <w:pStyle w:val="Text"/>
      </w:pPr>
      <w:r w:rsidRPr="00FA3275">
        <w:t>Kontrolní činnost v</w:t>
      </w:r>
      <w:r w:rsidR="009C40F5">
        <w:t> </w:t>
      </w:r>
      <w:r w:rsidRPr="00FA3275">
        <w:t>dodržování pracovněprávních předpisů v</w:t>
      </w:r>
      <w:r w:rsidR="009C40F5">
        <w:t> </w:t>
      </w:r>
      <w:r w:rsidRPr="00FA3275">
        <w:t>oblasti odměňování zaměstnanců vykonává Státní úřad inspekce práce a jemu podřízené oblastní inspektoráty práce podle místa výkonu pracovní činnosti (na základě zákona č.</w:t>
      </w:r>
      <w:r w:rsidR="0074163A">
        <w:t> </w:t>
      </w:r>
      <w:r w:rsidRPr="00FA3275">
        <w:t>251/2005 Sb., o inspekci práce, ve znění pozdějších předpisů).</w:t>
      </w:r>
    </w:p>
    <w:p w14:paraId="22E65797" w14:textId="77777777" w:rsidR="00584E8A" w:rsidRPr="00916C89" w:rsidRDefault="00584E8A" w:rsidP="00584E8A">
      <w:pPr>
        <w:rPr>
          <w:rFonts w:ascii="Times New Roman" w:hAnsi="Times New Roman" w:cs="Times New Roman"/>
          <w:sz w:val="24"/>
          <w:szCs w:val="24"/>
          <w:lang w:val="cs-CZ" w:eastAsia="x-none"/>
        </w:rPr>
      </w:pPr>
    </w:p>
    <w:p w14:paraId="475C54BC" w14:textId="77777777" w:rsidR="00A422F8" w:rsidRPr="001D7EDA" w:rsidRDefault="00A422F8" w:rsidP="00E325CF">
      <w:pPr>
        <w:pStyle w:val="Nadpis1"/>
        <w:rPr>
          <w:rFonts w:ascii="Times New Roman" w:hAnsi="Times New Roman" w:cs="Times New Roman"/>
        </w:rPr>
      </w:pPr>
      <w:bookmarkStart w:id="31" w:name="_Toc230857265"/>
      <w:r w:rsidRPr="001D7EDA">
        <w:rPr>
          <w:rFonts w:ascii="Times New Roman" w:hAnsi="Times New Roman" w:cs="Times New Roman"/>
        </w:rPr>
        <w:t>6. Přezkum účinnosti regulace</w:t>
      </w:r>
      <w:bookmarkEnd w:id="31"/>
    </w:p>
    <w:p w14:paraId="0E4053E5" w14:textId="3D7ABFCF" w:rsidR="00A422F8" w:rsidRPr="001E46F9" w:rsidRDefault="00276FD0" w:rsidP="00276FD0">
      <w:pPr>
        <w:pStyle w:val="Text"/>
      </w:pPr>
      <w:r w:rsidRPr="00F54A12">
        <w:t>Dopady navržených změn budou průběžně sledovány a</w:t>
      </w:r>
      <w:r w:rsidR="008F2088">
        <w:t xml:space="preserve"> </w:t>
      </w:r>
      <w:r w:rsidRPr="00F54A12">
        <w:t>vyhodnocovány</w:t>
      </w:r>
      <w:r w:rsidR="00C147CC" w:rsidRPr="00F54A12">
        <w:t xml:space="preserve">, což je i základním principem </w:t>
      </w:r>
      <w:r w:rsidR="00895587">
        <w:t>stávajícího</w:t>
      </w:r>
      <w:r w:rsidR="00C147CC" w:rsidRPr="00F54A12">
        <w:t xml:space="preserve"> valorizačního mechanismu minimální mzdy</w:t>
      </w:r>
      <w:r w:rsidRPr="00F54A12">
        <w:t>. S</w:t>
      </w:r>
      <w:r w:rsidR="009C40F5">
        <w:t> </w:t>
      </w:r>
      <w:r w:rsidRPr="00F54A12">
        <w:t xml:space="preserve">vyhodnocením </w:t>
      </w:r>
      <w:r w:rsidR="00C147CC" w:rsidRPr="00F54A12">
        <w:t xml:space="preserve">vývoje </w:t>
      </w:r>
      <w:r w:rsidR="00954D74" w:rsidRPr="00F54A12">
        <w:t>za</w:t>
      </w:r>
      <w:r w:rsidR="00C147CC" w:rsidRPr="00F54A12">
        <w:t> ro</w:t>
      </w:r>
      <w:r w:rsidR="00954D74" w:rsidRPr="00F54A12">
        <w:t>k</w:t>
      </w:r>
      <w:r w:rsidR="00C147CC" w:rsidRPr="00F54A12">
        <w:t xml:space="preserve"> 202</w:t>
      </w:r>
      <w:r w:rsidR="00442A36">
        <w:t>7</w:t>
      </w:r>
      <w:r w:rsidRPr="00F54A12">
        <w:t xml:space="preserve"> bude možné začít v</w:t>
      </w:r>
      <w:r w:rsidR="009C40F5">
        <w:t> </w:t>
      </w:r>
      <w:r w:rsidRPr="00F54A12">
        <w:t>1. pololetí 202</w:t>
      </w:r>
      <w:r w:rsidR="00442A36">
        <w:t>8</w:t>
      </w:r>
      <w:r w:rsidRPr="00F54A12">
        <w:t xml:space="preserve">, kdy budou </w:t>
      </w:r>
      <w:r w:rsidRPr="001E46F9">
        <w:t xml:space="preserve">známé potřebné statistky, zejména úroveň průměrné mzdy a struktura </w:t>
      </w:r>
      <w:proofErr w:type="spellStart"/>
      <w:r w:rsidRPr="001E46F9">
        <w:t>nízkovýdělkových</w:t>
      </w:r>
      <w:proofErr w:type="spellEnd"/>
      <w:r w:rsidRPr="001E46F9">
        <w:t xml:space="preserve"> zaměstnanců za rok 202</w:t>
      </w:r>
      <w:r w:rsidR="00442A36" w:rsidRPr="001E46F9">
        <w:t>7</w:t>
      </w:r>
      <w:r w:rsidRPr="001E46F9">
        <w:t>.</w:t>
      </w:r>
      <w:r w:rsidR="005337DB" w:rsidRPr="001E46F9">
        <w:t xml:space="preserve"> </w:t>
      </w:r>
      <w:r w:rsidR="000B3DE4" w:rsidRPr="001E46F9">
        <w:t>Klíčovým</w:t>
      </w:r>
      <w:r w:rsidR="005337DB" w:rsidRPr="001E46F9">
        <w:t xml:space="preserve"> </w:t>
      </w:r>
      <w:r w:rsidR="00032112">
        <w:t>proto</w:t>
      </w:r>
      <w:r w:rsidR="00F54A12" w:rsidRPr="001E46F9">
        <w:t xml:space="preserve"> bude rok 202</w:t>
      </w:r>
      <w:r w:rsidR="00442A36" w:rsidRPr="001E46F9">
        <w:t>8</w:t>
      </w:r>
      <w:r w:rsidR="00F54A12" w:rsidRPr="001E46F9">
        <w:t>, kdy budou i na základě nové analýzy přiměřenosti stanoveny koeficienty pro výpočet minimální mzdy na kalendářní roky 202</w:t>
      </w:r>
      <w:r w:rsidR="00442A36" w:rsidRPr="001E46F9">
        <w:t>9</w:t>
      </w:r>
      <w:r w:rsidR="00F54A12" w:rsidRPr="001E46F9">
        <w:t xml:space="preserve"> a 20</w:t>
      </w:r>
      <w:r w:rsidR="00442A36" w:rsidRPr="001E46F9">
        <w:t>30</w:t>
      </w:r>
      <w:r w:rsidR="00CB744B" w:rsidRPr="001E46F9">
        <w:t>.</w:t>
      </w:r>
    </w:p>
    <w:p w14:paraId="323FB00E" w14:textId="77777777" w:rsidR="000835D5" w:rsidRPr="00916C89" w:rsidRDefault="000835D5" w:rsidP="000835D5">
      <w:pPr>
        <w:rPr>
          <w:rFonts w:ascii="Times New Roman" w:hAnsi="Times New Roman" w:cs="Times New Roman"/>
          <w:sz w:val="24"/>
          <w:szCs w:val="24"/>
          <w:lang w:val="cs-CZ" w:eastAsia="x-none"/>
        </w:rPr>
      </w:pPr>
    </w:p>
    <w:p w14:paraId="6E2ADC09" w14:textId="77777777" w:rsidR="00A422F8" w:rsidRPr="001D7EDA" w:rsidRDefault="00A422F8" w:rsidP="00E325CF">
      <w:pPr>
        <w:pStyle w:val="Nadpis1"/>
        <w:rPr>
          <w:rFonts w:ascii="Times New Roman" w:hAnsi="Times New Roman" w:cs="Times New Roman"/>
        </w:rPr>
      </w:pPr>
      <w:bookmarkStart w:id="32" w:name="_Toc230857266"/>
      <w:r w:rsidRPr="001D7EDA">
        <w:rPr>
          <w:rFonts w:ascii="Times New Roman" w:hAnsi="Times New Roman" w:cs="Times New Roman"/>
        </w:rPr>
        <w:t>7. Konzultace a zdroje dat</w:t>
      </w:r>
      <w:bookmarkEnd w:id="32"/>
    </w:p>
    <w:p w14:paraId="105E56D1" w14:textId="0AAA0FFC" w:rsidR="00092C7C" w:rsidRDefault="00A84267" w:rsidP="004E77CB">
      <w:pPr>
        <w:spacing w:line="360" w:lineRule="auto"/>
        <w:jc w:val="both"/>
        <w:rPr>
          <w:rFonts w:ascii="Times New Roman" w:hAnsi="Times New Roman" w:cs="Times New Roman"/>
          <w:sz w:val="24"/>
          <w:szCs w:val="24"/>
          <w:lang w:val="cs-CZ" w:eastAsia="x-none"/>
        </w:rPr>
      </w:pPr>
      <w:r>
        <w:rPr>
          <w:rFonts w:ascii="Times New Roman" w:hAnsi="Times New Roman" w:cs="Times New Roman"/>
          <w:sz w:val="24"/>
          <w:szCs w:val="24"/>
          <w:lang w:val="cs-CZ" w:eastAsia="x-none"/>
        </w:rPr>
        <w:t>Konzultace se sociálními partnery byly</w:t>
      </w:r>
      <w:r w:rsidR="00092C7C">
        <w:rPr>
          <w:rFonts w:ascii="Times New Roman" w:hAnsi="Times New Roman" w:cs="Times New Roman"/>
          <w:sz w:val="24"/>
          <w:szCs w:val="24"/>
          <w:lang w:val="cs-CZ" w:eastAsia="x-none"/>
        </w:rPr>
        <w:t xml:space="preserve"> vedeny v rámci Rady hospodářské a sociální dohody ČR (RHSD). Pracovní tým pro pracovněprávní vztahy, kolektivní vyjednávání a zaměstnanost</w:t>
      </w:r>
      <w:r w:rsidR="00571CA0">
        <w:rPr>
          <w:rFonts w:ascii="Times New Roman" w:hAnsi="Times New Roman" w:cs="Times New Roman"/>
          <w:sz w:val="24"/>
          <w:szCs w:val="24"/>
          <w:lang w:val="cs-CZ" w:eastAsia="x-none"/>
        </w:rPr>
        <w:t xml:space="preserve"> </w:t>
      </w:r>
      <w:r w:rsidR="00571CA0">
        <w:rPr>
          <w:rFonts w:ascii="Times New Roman" w:hAnsi="Times New Roman" w:cs="Times New Roman"/>
          <w:sz w:val="24"/>
          <w:szCs w:val="24"/>
          <w:lang w:val="cs-CZ" w:eastAsia="x-none"/>
        </w:rPr>
        <w:lastRenderedPageBreak/>
        <w:t>RHSD</w:t>
      </w:r>
      <w:r w:rsidR="00092C7C">
        <w:rPr>
          <w:rFonts w:ascii="Times New Roman" w:hAnsi="Times New Roman" w:cs="Times New Roman"/>
          <w:sz w:val="24"/>
          <w:szCs w:val="24"/>
          <w:lang w:val="cs-CZ" w:eastAsia="x-none"/>
        </w:rPr>
        <w:t xml:space="preserve"> projednal na svém jednání dne 13.</w:t>
      </w:r>
      <w:r w:rsidR="008F1A9A">
        <w:rPr>
          <w:rFonts w:ascii="Times New Roman" w:hAnsi="Times New Roman" w:cs="Times New Roman"/>
          <w:sz w:val="24"/>
          <w:szCs w:val="24"/>
          <w:lang w:val="cs-CZ" w:eastAsia="x-none"/>
        </w:rPr>
        <w:t> </w:t>
      </w:r>
      <w:r w:rsidR="00092C7C">
        <w:rPr>
          <w:rFonts w:ascii="Times New Roman" w:hAnsi="Times New Roman" w:cs="Times New Roman"/>
          <w:sz w:val="24"/>
          <w:szCs w:val="24"/>
          <w:lang w:val="cs-CZ" w:eastAsia="x-none"/>
        </w:rPr>
        <w:t xml:space="preserve">července t. r. návrh koeficientů pro výpočet minimální mzdy pro roky 2027 a 2028. Sociální partneři </w:t>
      </w:r>
      <w:r w:rsidR="00571CA0">
        <w:rPr>
          <w:rFonts w:ascii="Times New Roman" w:hAnsi="Times New Roman" w:cs="Times New Roman"/>
          <w:sz w:val="24"/>
          <w:szCs w:val="24"/>
          <w:lang w:val="cs-CZ" w:eastAsia="x-none"/>
        </w:rPr>
        <w:t>konstatoval</w:t>
      </w:r>
      <w:r w:rsidR="001E5B46">
        <w:rPr>
          <w:rFonts w:ascii="Times New Roman" w:hAnsi="Times New Roman" w:cs="Times New Roman"/>
          <w:sz w:val="24"/>
          <w:szCs w:val="24"/>
          <w:lang w:val="cs-CZ" w:eastAsia="x-none"/>
        </w:rPr>
        <w:t>i</w:t>
      </w:r>
      <w:r w:rsidR="00571CA0">
        <w:rPr>
          <w:rFonts w:ascii="Times New Roman" w:hAnsi="Times New Roman" w:cs="Times New Roman"/>
          <w:sz w:val="24"/>
          <w:szCs w:val="24"/>
          <w:lang w:val="cs-CZ" w:eastAsia="x-none"/>
        </w:rPr>
        <w:t xml:space="preserve">, že návrh </w:t>
      </w:r>
      <w:r w:rsidR="008F1A9A">
        <w:rPr>
          <w:rFonts w:ascii="Times New Roman" w:hAnsi="Times New Roman" w:cs="Times New Roman"/>
          <w:sz w:val="24"/>
          <w:szCs w:val="24"/>
          <w:lang w:val="cs-CZ" w:eastAsia="x-none"/>
        </w:rPr>
        <w:t>odráží</w:t>
      </w:r>
      <w:r w:rsidR="00571CA0">
        <w:rPr>
          <w:rFonts w:ascii="Times New Roman" w:hAnsi="Times New Roman" w:cs="Times New Roman"/>
          <w:sz w:val="24"/>
          <w:szCs w:val="24"/>
          <w:lang w:val="cs-CZ" w:eastAsia="x-none"/>
        </w:rPr>
        <w:t xml:space="preserve"> předchozí </w:t>
      </w:r>
      <w:r w:rsidR="008F1A9A">
        <w:rPr>
          <w:rFonts w:ascii="Times New Roman" w:hAnsi="Times New Roman" w:cs="Times New Roman"/>
          <w:sz w:val="24"/>
          <w:szCs w:val="24"/>
          <w:lang w:val="cs-CZ" w:eastAsia="x-none"/>
        </w:rPr>
        <w:t xml:space="preserve">společná jednání </w:t>
      </w:r>
      <w:r w:rsidR="0081759A">
        <w:rPr>
          <w:rFonts w:ascii="Times New Roman" w:hAnsi="Times New Roman" w:cs="Times New Roman"/>
          <w:sz w:val="24"/>
          <w:szCs w:val="24"/>
          <w:lang w:val="cs-CZ" w:eastAsia="x-none"/>
        </w:rPr>
        <w:t xml:space="preserve">k této problematice </w:t>
      </w:r>
      <w:r w:rsidR="008F1A9A">
        <w:rPr>
          <w:rFonts w:ascii="Times New Roman" w:hAnsi="Times New Roman" w:cs="Times New Roman"/>
          <w:sz w:val="24"/>
          <w:szCs w:val="24"/>
          <w:lang w:val="cs-CZ" w:eastAsia="x-none"/>
        </w:rPr>
        <w:t xml:space="preserve">a </w:t>
      </w:r>
      <w:r w:rsidR="00571CA0">
        <w:rPr>
          <w:rFonts w:ascii="Times New Roman" w:hAnsi="Times New Roman" w:cs="Times New Roman"/>
          <w:sz w:val="24"/>
          <w:szCs w:val="24"/>
          <w:lang w:val="cs-CZ" w:eastAsia="x-none"/>
        </w:rPr>
        <w:t>dohod</w:t>
      </w:r>
      <w:r w:rsidR="008F1A9A">
        <w:rPr>
          <w:rFonts w:ascii="Times New Roman" w:hAnsi="Times New Roman" w:cs="Times New Roman"/>
          <w:sz w:val="24"/>
          <w:szCs w:val="24"/>
          <w:lang w:val="cs-CZ" w:eastAsia="x-none"/>
        </w:rPr>
        <w:t>u</w:t>
      </w:r>
      <w:r w:rsidR="00571CA0">
        <w:rPr>
          <w:rFonts w:ascii="Times New Roman" w:hAnsi="Times New Roman" w:cs="Times New Roman"/>
          <w:sz w:val="24"/>
          <w:szCs w:val="24"/>
          <w:lang w:val="cs-CZ" w:eastAsia="x-none"/>
        </w:rPr>
        <w:t xml:space="preserve"> </w:t>
      </w:r>
      <w:r w:rsidR="008F1A9A">
        <w:rPr>
          <w:rFonts w:ascii="Times New Roman" w:hAnsi="Times New Roman" w:cs="Times New Roman"/>
          <w:sz w:val="24"/>
          <w:szCs w:val="24"/>
          <w:lang w:val="cs-CZ" w:eastAsia="x-none"/>
        </w:rPr>
        <w:t xml:space="preserve">(z roku 2024 při úpravě nového valorizačního mechanismu minimální mzdy) </w:t>
      </w:r>
      <w:r w:rsidR="00571CA0">
        <w:rPr>
          <w:rFonts w:ascii="Times New Roman" w:hAnsi="Times New Roman" w:cs="Times New Roman"/>
          <w:sz w:val="24"/>
          <w:szCs w:val="24"/>
          <w:lang w:val="cs-CZ" w:eastAsia="x-none"/>
        </w:rPr>
        <w:t>na postupném rovnoměrném zvyšování relace minimální a</w:t>
      </w:r>
      <w:r w:rsidR="008F1A9A">
        <w:rPr>
          <w:rFonts w:ascii="Times New Roman" w:hAnsi="Times New Roman" w:cs="Times New Roman"/>
          <w:sz w:val="24"/>
          <w:szCs w:val="24"/>
          <w:lang w:val="cs-CZ" w:eastAsia="x-none"/>
        </w:rPr>
        <w:t> </w:t>
      </w:r>
      <w:r w:rsidR="00571CA0">
        <w:rPr>
          <w:rFonts w:ascii="Times New Roman" w:hAnsi="Times New Roman" w:cs="Times New Roman"/>
          <w:sz w:val="24"/>
          <w:szCs w:val="24"/>
          <w:lang w:val="cs-CZ" w:eastAsia="x-none"/>
        </w:rPr>
        <w:t>průměrné mzdy s cílem dosá</w:t>
      </w:r>
      <w:r w:rsidR="008F1A9A">
        <w:rPr>
          <w:rFonts w:ascii="Times New Roman" w:hAnsi="Times New Roman" w:cs="Times New Roman"/>
          <w:sz w:val="24"/>
          <w:szCs w:val="24"/>
          <w:lang w:val="cs-CZ" w:eastAsia="x-none"/>
        </w:rPr>
        <w:t>hnou</w:t>
      </w:r>
      <w:r w:rsidR="00D225A2">
        <w:rPr>
          <w:rFonts w:ascii="Times New Roman" w:hAnsi="Times New Roman" w:cs="Times New Roman"/>
          <w:sz w:val="24"/>
          <w:szCs w:val="24"/>
          <w:lang w:val="cs-CZ" w:eastAsia="x-none"/>
        </w:rPr>
        <w:t>t</w:t>
      </w:r>
      <w:r w:rsidR="008F1A9A">
        <w:rPr>
          <w:rFonts w:ascii="Times New Roman" w:hAnsi="Times New Roman" w:cs="Times New Roman"/>
          <w:sz w:val="24"/>
          <w:szCs w:val="24"/>
          <w:lang w:val="cs-CZ" w:eastAsia="x-none"/>
        </w:rPr>
        <w:t xml:space="preserve"> její výše 47 % v roce 2029</w:t>
      </w:r>
      <w:r w:rsidR="001E5B46">
        <w:rPr>
          <w:rFonts w:ascii="Times New Roman" w:hAnsi="Times New Roman" w:cs="Times New Roman"/>
          <w:sz w:val="24"/>
          <w:szCs w:val="24"/>
          <w:lang w:val="cs-CZ" w:eastAsia="x-none"/>
        </w:rPr>
        <w:t xml:space="preserve"> </w:t>
      </w:r>
      <w:r w:rsidR="0048514B">
        <w:rPr>
          <w:rFonts w:ascii="Times New Roman" w:hAnsi="Times New Roman" w:cs="Times New Roman"/>
          <w:sz w:val="24"/>
          <w:szCs w:val="24"/>
          <w:lang w:val="cs-CZ" w:eastAsia="x-none"/>
        </w:rPr>
        <w:t xml:space="preserve">a </w:t>
      </w:r>
      <w:r w:rsidR="00092C7C">
        <w:rPr>
          <w:rFonts w:ascii="Times New Roman" w:hAnsi="Times New Roman" w:cs="Times New Roman"/>
          <w:sz w:val="24"/>
          <w:szCs w:val="24"/>
          <w:lang w:val="cs-CZ" w:eastAsia="x-none"/>
        </w:rPr>
        <w:t>vzal</w:t>
      </w:r>
      <w:r w:rsidR="001E5B46">
        <w:rPr>
          <w:rFonts w:ascii="Times New Roman" w:hAnsi="Times New Roman" w:cs="Times New Roman"/>
          <w:sz w:val="24"/>
          <w:szCs w:val="24"/>
          <w:lang w:val="cs-CZ" w:eastAsia="x-none"/>
        </w:rPr>
        <w:t>i</w:t>
      </w:r>
      <w:r w:rsidR="00092C7C">
        <w:rPr>
          <w:rFonts w:ascii="Times New Roman" w:hAnsi="Times New Roman" w:cs="Times New Roman"/>
          <w:sz w:val="24"/>
          <w:szCs w:val="24"/>
          <w:lang w:val="cs-CZ" w:eastAsia="x-none"/>
        </w:rPr>
        <w:t xml:space="preserve"> materiál na vědomí</w:t>
      </w:r>
      <w:r w:rsidR="00571CA0">
        <w:rPr>
          <w:rFonts w:ascii="Times New Roman" w:hAnsi="Times New Roman" w:cs="Times New Roman"/>
          <w:sz w:val="24"/>
          <w:szCs w:val="24"/>
          <w:lang w:val="cs-CZ" w:eastAsia="x-none"/>
        </w:rPr>
        <w:t>.</w:t>
      </w:r>
    </w:p>
    <w:p w14:paraId="38B5334E" w14:textId="77777777" w:rsidR="00A84267" w:rsidRDefault="00A84267" w:rsidP="004E77CB">
      <w:pPr>
        <w:spacing w:line="360" w:lineRule="auto"/>
        <w:jc w:val="both"/>
        <w:rPr>
          <w:rFonts w:ascii="Times New Roman" w:hAnsi="Times New Roman" w:cs="Times New Roman"/>
          <w:sz w:val="24"/>
          <w:szCs w:val="24"/>
          <w:lang w:val="cs-CZ" w:eastAsia="x-none"/>
        </w:rPr>
      </w:pPr>
    </w:p>
    <w:p w14:paraId="19C1921A" w14:textId="6957D778" w:rsidR="004E77CB" w:rsidRPr="00895587" w:rsidRDefault="004E77CB" w:rsidP="004E77CB">
      <w:pPr>
        <w:spacing w:line="360" w:lineRule="auto"/>
        <w:jc w:val="both"/>
        <w:rPr>
          <w:rFonts w:ascii="Times New Roman" w:hAnsi="Times New Roman" w:cs="Times New Roman"/>
          <w:sz w:val="24"/>
          <w:szCs w:val="24"/>
          <w:lang w:val="cs-CZ" w:eastAsia="x-none"/>
        </w:rPr>
      </w:pPr>
      <w:r w:rsidRPr="00895587">
        <w:rPr>
          <w:rFonts w:ascii="Times New Roman" w:hAnsi="Times New Roman" w:cs="Times New Roman"/>
          <w:sz w:val="24"/>
          <w:szCs w:val="24"/>
          <w:lang w:val="cs-CZ" w:eastAsia="x-none"/>
        </w:rPr>
        <w:t xml:space="preserve">Velkým přínosem pro zpracovatele RIA, byla možnost </w:t>
      </w:r>
      <w:r w:rsidR="008F2088">
        <w:rPr>
          <w:rFonts w:ascii="Times New Roman" w:hAnsi="Times New Roman" w:cs="Times New Roman"/>
          <w:sz w:val="24"/>
          <w:szCs w:val="24"/>
          <w:lang w:val="cs-CZ" w:eastAsia="x-none"/>
        </w:rPr>
        <w:t xml:space="preserve">opět </w:t>
      </w:r>
      <w:r w:rsidRPr="00895587">
        <w:rPr>
          <w:rFonts w:ascii="Times New Roman" w:hAnsi="Times New Roman" w:cs="Times New Roman"/>
          <w:sz w:val="24"/>
          <w:szCs w:val="24"/>
          <w:lang w:val="cs-CZ" w:eastAsia="x-none"/>
        </w:rPr>
        <w:t xml:space="preserve">využití </w:t>
      </w:r>
      <w:r w:rsidR="008F2088">
        <w:rPr>
          <w:rFonts w:ascii="Times New Roman" w:hAnsi="Times New Roman" w:cs="Times New Roman"/>
          <w:sz w:val="24"/>
          <w:szCs w:val="24"/>
          <w:lang w:val="cs-CZ" w:eastAsia="x-none"/>
        </w:rPr>
        <w:t xml:space="preserve">aktuální </w:t>
      </w:r>
      <w:r w:rsidRPr="00895587">
        <w:rPr>
          <w:rFonts w:ascii="Times New Roman" w:hAnsi="Times New Roman" w:cs="Times New Roman"/>
          <w:sz w:val="24"/>
          <w:szCs w:val="24"/>
          <w:lang w:val="cs-CZ" w:eastAsia="x-none"/>
        </w:rPr>
        <w:t>podrobné a</w:t>
      </w:r>
      <w:r w:rsidR="008F2088">
        <w:rPr>
          <w:rFonts w:ascii="Times New Roman" w:hAnsi="Times New Roman" w:cs="Times New Roman"/>
          <w:sz w:val="24"/>
          <w:szCs w:val="24"/>
          <w:lang w:val="cs-CZ" w:eastAsia="x-none"/>
        </w:rPr>
        <w:t> </w:t>
      </w:r>
      <w:r w:rsidRPr="00895587">
        <w:rPr>
          <w:rFonts w:ascii="Times New Roman" w:hAnsi="Times New Roman" w:cs="Times New Roman"/>
          <w:sz w:val="24"/>
          <w:szCs w:val="24"/>
          <w:lang w:val="cs-CZ" w:eastAsia="x-none"/>
        </w:rPr>
        <w:t>komplexní Analýzy přiměřenosti minimální mzdy v</w:t>
      </w:r>
      <w:r w:rsidR="009C40F5">
        <w:rPr>
          <w:rFonts w:ascii="Times New Roman" w:hAnsi="Times New Roman" w:cs="Times New Roman"/>
          <w:sz w:val="24"/>
          <w:szCs w:val="24"/>
          <w:lang w:val="cs-CZ" w:eastAsia="x-none"/>
        </w:rPr>
        <w:t> </w:t>
      </w:r>
      <w:r w:rsidRPr="00895587">
        <w:rPr>
          <w:rFonts w:ascii="Times New Roman" w:hAnsi="Times New Roman" w:cs="Times New Roman"/>
          <w:sz w:val="24"/>
          <w:szCs w:val="24"/>
          <w:lang w:val="cs-CZ" w:eastAsia="x-none"/>
        </w:rPr>
        <w:t>České republice</w:t>
      </w:r>
      <w:r w:rsidR="00895587">
        <w:rPr>
          <w:rFonts w:ascii="Times New Roman" w:hAnsi="Times New Roman" w:cs="Times New Roman"/>
          <w:sz w:val="24"/>
          <w:szCs w:val="24"/>
          <w:lang w:val="cs-CZ" w:eastAsia="x-none"/>
        </w:rPr>
        <w:t xml:space="preserve"> v</w:t>
      </w:r>
      <w:r w:rsidR="009C40F5">
        <w:rPr>
          <w:rFonts w:ascii="Times New Roman" w:hAnsi="Times New Roman" w:cs="Times New Roman"/>
          <w:sz w:val="24"/>
          <w:szCs w:val="24"/>
          <w:lang w:val="cs-CZ" w:eastAsia="x-none"/>
        </w:rPr>
        <w:t> </w:t>
      </w:r>
      <w:r w:rsidR="00895587">
        <w:rPr>
          <w:rFonts w:ascii="Times New Roman" w:hAnsi="Times New Roman" w:cs="Times New Roman"/>
          <w:sz w:val="24"/>
          <w:szCs w:val="24"/>
          <w:lang w:val="cs-CZ" w:eastAsia="x-none"/>
        </w:rPr>
        <w:t>roce 2025</w:t>
      </w:r>
      <w:r w:rsidRPr="00895587">
        <w:rPr>
          <w:rFonts w:ascii="Times New Roman" w:hAnsi="Times New Roman" w:cs="Times New Roman"/>
          <w:sz w:val="24"/>
          <w:szCs w:val="24"/>
          <w:lang w:val="cs-CZ" w:eastAsia="x-none"/>
        </w:rPr>
        <w:t xml:space="preserve"> autorského týmu pod vedením Ing.</w:t>
      </w:r>
      <w:r w:rsidR="00054B08" w:rsidRPr="00895587">
        <w:rPr>
          <w:rFonts w:ascii="Times New Roman" w:hAnsi="Times New Roman" w:cs="Times New Roman"/>
          <w:sz w:val="24"/>
          <w:szCs w:val="24"/>
          <w:lang w:val="cs-CZ" w:eastAsia="x-none"/>
        </w:rPr>
        <w:t> </w:t>
      </w:r>
      <w:r w:rsidRPr="00895587">
        <w:rPr>
          <w:rFonts w:ascii="Times New Roman" w:hAnsi="Times New Roman" w:cs="Times New Roman"/>
          <w:sz w:val="24"/>
          <w:szCs w:val="24"/>
          <w:lang w:val="cs-CZ" w:eastAsia="x-none"/>
        </w:rPr>
        <w:t>J.</w:t>
      </w:r>
      <w:r w:rsidR="00054B08" w:rsidRPr="00895587">
        <w:rPr>
          <w:rFonts w:ascii="Times New Roman" w:hAnsi="Times New Roman" w:cs="Times New Roman"/>
          <w:sz w:val="24"/>
          <w:szCs w:val="24"/>
          <w:lang w:val="cs-CZ" w:eastAsia="x-none"/>
        </w:rPr>
        <w:t> </w:t>
      </w:r>
      <w:proofErr w:type="spellStart"/>
      <w:r w:rsidRPr="00895587">
        <w:rPr>
          <w:rFonts w:ascii="Times New Roman" w:hAnsi="Times New Roman" w:cs="Times New Roman"/>
          <w:sz w:val="24"/>
          <w:szCs w:val="24"/>
          <w:lang w:val="cs-CZ" w:eastAsia="x-none"/>
        </w:rPr>
        <w:t>Špeciánové</w:t>
      </w:r>
      <w:proofErr w:type="spellEnd"/>
      <w:r w:rsidRPr="00895587">
        <w:rPr>
          <w:rFonts w:ascii="Times New Roman" w:hAnsi="Times New Roman" w:cs="Times New Roman"/>
          <w:sz w:val="24"/>
          <w:szCs w:val="24"/>
          <w:lang w:val="cs-CZ" w:eastAsia="x-none"/>
        </w:rPr>
        <w:t>,</w:t>
      </w:r>
      <w:r w:rsidR="00054B08" w:rsidRPr="00895587">
        <w:rPr>
          <w:rFonts w:ascii="Times New Roman" w:hAnsi="Times New Roman" w:cs="Times New Roman"/>
          <w:sz w:val="24"/>
          <w:szCs w:val="24"/>
          <w:lang w:val="cs-CZ" w:eastAsia="x-none"/>
        </w:rPr>
        <w:t> </w:t>
      </w:r>
      <w:r w:rsidRPr="00895587">
        <w:rPr>
          <w:rFonts w:ascii="Times New Roman" w:hAnsi="Times New Roman" w:cs="Times New Roman"/>
          <w:sz w:val="24"/>
          <w:szCs w:val="24"/>
          <w:lang w:val="cs-CZ" w:eastAsia="x-none"/>
        </w:rPr>
        <w:t xml:space="preserve">Ph.D. </w:t>
      </w:r>
      <w:r w:rsidR="00054B08" w:rsidRPr="00895587">
        <w:rPr>
          <w:rFonts w:ascii="Times New Roman" w:hAnsi="Times New Roman" w:cs="Times New Roman"/>
          <w:sz w:val="24"/>
          <w:szCs w:val="24"/>
          <w:lang w:val="cs-CZ" w:eastAsia="x-none"/>
        </w:rPr>
        <w:t>z</w:t>
      </w:r>
      <w:r w:rsidR="009C40F5">
        <w:rPr>
          <w:rFonts w:ascii="Times New Roman" w:hAnsi="Times New Roman" w:cs="Times New Roman"/>
          <w:sz w:val="24"/>
          <w:szCs w:val="24"/>
          <w:lang w:val="cs-CZ" w:eastAsia="x-none"/>
        </w:rPr>
        <w:t> </w:t>
      </w:r>
      <w:r w:rsidR="00895587">
        <w:rPr>
          <w:rFonts w:ascii="Times New Roman" w:hAnsi="Times New Roman" w:cs="Times New Roman"/>
          <w:sz w:val="24"/>
          <w:szCs w:val="24"/>
          <w:lang w:val="cs-CZ" w:eastAsia="x-none"/>
        </w:rPr>
        <w:t>RILSA</w:t>
      </w:r>
      <w:r w:rsidR="00054B08" w:rsidRPr="00895587">
        <w:rPr>
          <w:rFonts w:ascii="Times New Roman" w:hAnsi="Times New Roman" w:cs="Times New Roman"/>
          <w:sz w:val="24"/>
          <w:szCs w:val="24"/>
          <w:lang w:val="cs-CZ" w:eastAsia="x-none"/>
        </w:rPr>
        <w:t>.</w:t>
      </w:r>
    </w:p>
    <w:p w14:paraId="75261512" w14:textId="77777777" w:rsidR="0074163A" w:rsidRPr="00895587" w:rsidRDefault="0074163A" w:rsidP="008F2088">
      <w:pPr>
        <w:jc w:val="both"/>
        <w:rPr>
          <w:rFonts w:ascii="Times New Roman" w:hAnsi="Times New Roman" w:cs="Times New Roman"/>
          <w:sz w:val="24"/>
          <w:szCs w:val="24"/>
          <w:lang w:val="cs-CZ" w:eastAsia="x-none"/>
        </w:rPr>
      </w:pPr>
    </w:p>
    <w:p w14:paraId="777315D7" w14:textId="21CFFE9B" w:rsidR="00A422F8" w:rsidRPr="001D7EDA" w:rsidRDefault="00A422F8" w:rsidP="00B63572">
      <w:pPr>
        <w:pStyle w:val="Nadpis2"/>
        <w:spacing w:before="0" w:after="120"/>
        <w:rPr>
          <w:rFonts w:ascii="Times New Roman" w:hAnsi="Times New Roman" w:cs="Times New Roman"/>
        </w:rPr>
      </w:pPr>
      <w:bookmarkStart w:id="33" w:name="_Toc230857267"/>
      <w:r w:rsidRPr="001D7EDA">
        <w:rPr>
          <w:rFonts w:ascii="Times New Roman" w:hAnsi="Times New Roman" w:cs="Times New Roman"/>
        </w:rPr>
        <w:t>Zdroje dat</w:t>
      </w:r>
      <w:bookmarkEnd w:id="33"/>
    </w:p>
    <w:p w14:paraId="1519CFA5" w14:textId="5D9CEADD" w:rsidR="00A422F8" w:rsidRPr="00FA3275" w:rsidRDefault="00A422F8" w:rsidP="005C5F67">
      <w:pPr>
        <w:pStyle w:val="Text"/>
        <w:numPr>
          <w:ilvl w:val="0"/>
          <w:numId w:val="6"/>
        </w:numPr>
      </w:pPr>
      <w:r w:rsidRPr="00FA3275">
        <w:t>Český statistický úřad</w:t>
      </w:r>
      <w:r w:rsidR="00895587">
        <w:t xml:space="preserve"> (ČSÚ)</w:t>
      </w:r>
    </w:p>
    <w:p w14:paraId="1A3FBC71" w14:textId="747FD327" w:rsidR="00A422F8" w:rsidRPr="001E46F9" w:rsidRDefault="00A422F8" w:rsidP="005C5F67">
      <w:pPr>
        <w:pStyle w:val="Text"/>
        <w:numPr>
          <w:ilvl w:val="0"/>
          <w:numId w:val="6"/>
        </w:numPr>
      </w:pPr>
      <w:r w:rsidRPr="001E46F9">
        <w:t>Informa</w:t>
      </w:r>
      <w:r w:rsidR="00442A36" w:rsidRPr="001E46F9">
        <w:t>ce a statistiky</w:t>
      </w:r>
      <w:r w:rsidRPr="001E46F9">
        <w:t xml:space="preserve"> o průměrném výdělku</w:t>
      </w:r>
      <w:r w:rsidR="00895587">
        <w:t xml:space="preserve"> (ISPV)</w:t>
      </w:r>
    </w:p>
    <w:p w14:paraId="1A2D0A2D" w14:textId="7BC9404F" w:rsidR="00A422F8" w:rsidRPr="00FA3275" w:rsidRDefault="00A422F8" w:rsidP="005C5F67">
      <w:pPr>
        <w:pStyle w:val="Text"/>
        <w:numPr>
          <w:ilvl w:val="0"/>
          <w:numId w:val="6"/>
        </w:numPr>
        <w:ind w:left="714" w:hanging="357"/>
      </w:pPr>
      <w:r w:rsidRPr="00FA3275">
        <w:t>Ministerstvo práce a sociálních věcí</w:t>
      </w:r>
      <w:r w:rsidR="00895587">
        <w:t xml:space="preserve"> (MPSV)</w:t>
      </w:r>
    </w:p>
    <w:p w14:paraId="325A19DE" w14:textId="27B7EC1B" w:rsidR="00143F61" w:rsidRPr="001E46F9" w:rsidRDefault="00143F61" w:rsidP="005C5F67">
      <w:pPr>
        <w:pStyle w:val="Odstavecseseznamem"/>
        <w:numPr>
          <w:ilvl w:val="0"/>
          <w:numId w:val="6"/>
        </w:numPr>
        <w:spacing w:line="360" w:lineRule="auto"/>
        <w:ind w:left="714" w:hanging="357"/>
        <w:rPr>
          <w:rFonts w:ascii="Times New Roman" w:hAnsi="Times New Roman" w:cs="Times New Roman"/>
          <w:sz w:val="24"/>
          <w:szCs w:val="28"/>
          <w:lang w:eastAsia="x-none"/>
        </w:rPr>
      </w:pPr>
      <w:r w:rsidRPr="001E46F9">
        <w:rPr>
          <w:rFonts w:ascii="Times New Roman" w:hAnsi="Times New Roman" w:cs="Times New Roman"/>
          <w:sz w:val="24"/>
          <w:szCs w:val="28"/>
          <w:lang w:eastAsia="x-none"/>
        </w:rPr>
        <w:t xml:space="preserve">Výzkumný </w:t>
      </w:r>
      <w:r w:rsidR="00442A36" w:rsidRPr="001E46F9">
        <w:rPr>
          <w:rFonts w:ascii="Times New Roman" w:hAnsi="Times New Roman" w:cs="Times New Roman"/>
          <w:sz w:val="24"/>
          <w:szCs w:val="28"/>
          <w:lang w:eastAsia="x-none"/>
        </w:rPr>
        <w:t>institut</w:t>
      </w:r>
      <w:r w:rsidRPr="001E46F9">
        <w:rPr>
          <w:rFonts w:ascii="Times New Roman" w:hAnsi="Times New Roman" w:cs="Times New Roman"/>
          <w:sz w:val="24"/>
          <w:szCs w:val="28"/>
          <w:lang w:eastAsia="x-none"/>
        </w:rPr>
        <w:t xml:space="preserve"> práce a sociálních věcí</w:t>
      </w:r>
      <w:r w:rsidR="008F7B89" w:rsidRPr="001E46F9">
        <w:rPr>
          <w:rFonts w:ascii="Times New Roman" w:hAnsi="Times New Roman" w:cs="Times New Roman"/>
          <w:sz w:val="24"/>
          <w:szCs w:val="28"/>
          <w:lang w:eastAsia="x-none"/>
        </w:rPr>
        <w:t xml:space="preserve">, </w:t>
      </w:r>
      <w:proofErr w:type="spellStart"/>
      <w:r w:rsidR="008F7B89" w:rsidRPr="001E46F9">
        <w:rPr>
          <w:rFonts w:ascii="Times New Roman" w:hAnsi="Times New Roman" w:cs="Times New Roman"/>
          <w:sz w:val="24"/>
          <w:szCs w:val="28"/>
          <w:lang w:eastAsia="x-none"/>
        </w:rPr>
        <w:t>v.v.i</w:t>
      </w:r>
      <w:proofErr w:type="spellEnd"/>
      <w:r w:rsidR="008F7B89" w:rsidRPr="001E46F9">
        <w:rPr>
          <w:rFonts w:ascii="Times New Roman" w:hAnsi="Times New Roman" w:cs="Times New Roman"/>
          <w:sz w:val="24"/>
          <w:szCs w:val="28"/>
          <w:lang w:eastAsia="x-none"/>
        </w:rPr>
        <w:t>.</w:t>
      </w:r>
      <w:r w:rsidR="00895587">
        <w:rPr>
          <w:rFonts w:ascii="Times New Roman" w:hAnsi="Times New Roman" w:cs="Times New Roman"/>
          <w:sz w:val="24"/>
          <w:szCs w:val="28"/>
          <w:lang w:eastAsia="x-none"/>
        </w:rPr>
        <w:t xml:space="preserve"> (RILSA)</w:t>
      </w:r>
    </w:p>
    <w:p w14:paraId="72A7E3E8" w14:textId="773B8A50" w:rsidR="00143F61" w:rsidRPr="00FA3275" w:rsidRDefault="00A422F8" w:rsidP="005C5F67">
      <w:pPr>
        <w:pStyle w:val="Text"/>
        <w:numPr>
          <w:ilvl w:val="0"/>
          <w:numId w:val="6"/>
        </w:numPr>
      </w:pPr>
      <w:r w:rsidRPr="00FA3275">
        <w:t>Eurostat</w:t>
      </w:r>
    </w:p>
    <w:p w14:paraId="204A32FF" w14:textId="521B6BC7" w:rsidR="008F7B89" w:rsidRPr="00FA3275" w:rsidRDefault="008F7B89" w:rsidP="005C5F67">
      <w:pPr>
        <w:pStyle w:val="Text"/>
        <w:numPr>
          <w:ilvl w:val="0"/>
          <w:numId w:val="6"/>
        </w:numPr>
      </w:pPr>
      <w:r w:rsidRPr="00FA3275">
        <w:t>Organizace pro hospodářskou spolupráci a rozvoj</w:t>
      </w:r>
      <w:r w:rsidR="00895587">
        <w:t xml:space="preserve"> (OECD)</w:t>
      </w:r>
    </w:p>
    <w:p w14:paraId="78D36142" w14:textId="77777777" w:rsidR="008F7B89" w:rsidRPr="00916C89" w:rsidRDefault="008F7B89" w:rsidP="008F7B89">
      <w:pPr>
        <w:rPr>
          <w:rFonts w:ascii="Times New Roman" w:hAnsi="Times New Roman" w:cs="Times New Roman"/>
          <w:sz w:val="24"/>
          <w:szCs w:val="24"/>
          <w:lang w:val="cs-CZ" w:eastAsia="x-none"/>
        </w:rPr>
      </w:pPr>
    </w:p>
    <w:p w14:paraId="6CA4E0FD" w14:textId="4367501B" w:rsidR="00A422F8" w:rsidRPr="001D7EDA" w:rsidRDefault="00A422F8" w:rsidP="00B63572">
      <w:pPr>
        <w:pStyle w:val="Nadpis2"/>
        <w:spacing w:before="0" w:after="120"/>
        <w:rPr>
          <w:rFonts w:ascii="Times New Roman" w:hAnsi="Times New Roman" w:cs="Times New Roman"/>
        </w:rPr>
      </w:pPr>
      <w:bookmarkStart w:id="34" w:name="_Toc230857268"/>
      <w:r w:rsidRPr="001D7EDA">
        <w:rPr>
          <w:rFonts w:ascii="Times New Roman" w:hAnsi="Times New Roman" w:cs="Times New Roman"/>
        </w:rPr>
        <w:t>Literatura</w:t>
      </w:r>
      <w:bookmarkEnd w:id="34"/>
    </w:p>
    <w:p w14:paraId="526A859E" w14:textId="04A1BA3D" w:rsidR="00CC5C16" w:rsidRPr="001D7EDA" w:rsidRDefault="00CC5C16" w:rsidP="00FB4470">
      <w:pPr>
        <w:numPr>
          <w:ilvl w:val="0"/>
          <w:numId w:val="3"/>
        </w:numPr>
        <w:jc w:val="both"/>
        <w:rPr>
          <w:rFonts w:ascii="Times New Roman" w:hAnsi="Times New Roman" w:cs="Times New Roman"/>
          <w:sz w:val="24"/>
          <w:szCs w:val="24"/>
          <w:lang w:val="cs-CZ" w:eastAsia="x-none"/>
        </w:rPr>
      </w:pPr>
      <w:r w:rsidRPr="001D7EDA">
        <w:rPr>
          <w:rFonts w:ascii="Times New Roman" w:hAnsi="Times New Roman" w:cs="Times New Roman"/>
          <w:sz w:val="24"/>
          <w:szCs w:val="24"/>
          <w:lang w:val="cs-CZ" w:eastAsia="x-none"/>
        </w:rPr>
        <w:t>Špeciánová, J., Beran, V., Bílková, D., &amp; Vyhlídal, J. (2024). Metodika hodnocení přiměřenosti minimální mzdy v</w:t>
      </w:r>
      <w:r w:rsidR="009C40F5">
        <w:rPr>
          <w:rFonts w:ascii="Times New Roman" w:hAnsi="Times New Roman" w:cs="Times New Roman"/>
          <w:sz w:val="24"/>
          <w:szCs w:val="24"/>
          <w:lang w:val="cs-CZ" w:eastAsia="x-none"/>
        </w:rPr>
        <w:t> </w:t>
      </w:r>
      <w:r w:rsidRPr="001D7EDA">
        <w:rPr>
          <w:rFonts w:ascii="Times New Roman" w:hAnsi="Times New Roman" w:cs="Times New Roman"/>
          <w:sz w:val="24"/>
          <w:szCs w:val="24"/>
          <w:lang w:val="cs-CZ" w:eastAsia="x-none"/>
        </w:rPr>
        <w:t xml:space="preserve">ČR. Výzkumný ústav práce a sociálních věcí, </w:t>
      </w:r>
      <w:proofErr w:type="spellStart"/>
      <w:r w:rsidRPr="001D7EDA">
        <w:rPr>
          <w:rFonts w:ascii="Times New Roman" w:hAnsi="Times New Roman" w:cs="Times New Roman"/>
          <w:sz w:val="24"/>
          <w:szCs w:val="24"/>
          <w:lang w:val="cs-CZ" w:eastAsia="x-none"/>
        </w:rPr>
        <w:t>v.v.i</w:t>
      </w:r>
      <w:proofErr w:type="spellEnd"/>
      <w:r w:rsidRPr="001D7EDA">
        <w:rPr>
          <w:rFonts w:ascii="Times New Roman" w:hAnsi="Times New Roman" w:cs="Times New Roman"/>
          <w:sz w:val="24"/>
          <w:szCs w:val="24"/>
          <w:lang w:val="cs-CZ" w:eastAsia="x-none"/>
        </w:rPr>
        <w:t>.</w:t>
      </w:r>
    </w:p>
    <w:p w14:paraId="32F19B33" w14:textId="6AB17A5C" w:rsidR="00CC5C16" w:rsidRPr="001D7EDA" w:rsidRDefault="004F0772" w:rsidP="00CC5C16">
      <w:pPr>
        <w:numPr>
          <w:ilvl w:val="0"/>
          <w:numId w:val="3"/>
        </w:numPr>
        <w:jc w:val="both"/>
        <w:rPr>
          <w:rFonts w:ascii="Times New Roman" w:hAnsi="Times New Roman" w:cs="Times New Roman"/>
          <w:sz w:val="24"/>
          <w:szCs w:val="24"/>
          <w:lang w:val="cs-CZ" w:eastAsia="x-none"/>
        </w:rPr>
      </w:pPr>
      <w:bookmarkStart w:id="35" w:name="_Hlk230704906"/>
      <w:r w:rsidRPr="001D7EDA">
        <w:rPr>
          <w:rFonts w:ascii="Times New Roman" w:hAnsi="Times New Roman" w:cs="Times New Roman"/>
          <w:sz w:val="24"/>
          <w:szCs w:val="24"/>
          <w:lang w:val="cs-CZ" w:eastAsia="x-none"/>
        </w:rPr>
        <w:t>Beran, V.,</w:t>
      </w:r>
      <w:r>
        <w:rPr>
          <w:rFonts w:ascii="Times New Roman" w:hAnsi="Times New Roman" w:cs="Times New Roman"/>
          <w:sz w:val="24"/>
          <w:szCs w:val="24"/>
          <w:lang w:val="cs-CZ" w:eastAsia="x-none"/>
        </w:rPr>
        <w:t xml:space="preserve"> </w:t>
      </w:r>
      <w:r w:rsidR="00CC5C16" w:rsidRPr="001D7EDA">
        <w:rPr>
          <w:rFonts w:ascii="Times New Roman" w:hAnsi="Times New Roman" w:cs="Times New Roman"/>
          <w:sz w:val="24"/>
          <w:szCs w:val="24"/>
          <w:lang w:val="cs-CZ" w:eastAsia="x-none"/>
        </w:rPr>
        <w:t>Špeciánová, J., Petřeková, A. &amp; Vyhlídal, J. (2024). Analýza přiměřenosti minimální mzdy v</w:t>
      </w:r>
      <w:r w:rsidR="009C40F5">
        <w:rPr>
          <w:rFonts w:ascii="Times New Roman" w:hAnsi="Times New Roman" w:cs="Times New Roman"/>
          <w:sz w:val="24"/>
          <w:szCs w:val="24"/>
          <w:lang w:val="cs-CZ" w:eastAsia="x-none"/>
        </w:rPr>
        <w:t> </w:t>
      </w:r>
      <w:r w:rsidR="00CC5C16" w:rsidRPr="001D7EDA">
        <w:rPr>
          <w:rFonts w:ascii="Times New Roman" w:hAnsi="Times New Roman" w:cs="Times New Roman"/>
          <w:sz w:val="24"/>
          <w:szCs w:val="24"/>
          <w:lang w:val="cs-CZ" w:eastAsia="x-none"/>
        </w:rPr>
        <w:t xml:space="preserve">ČR: 2023. Výzkumný ústav práce a sociálních věcí, </w:t>
      </w:r>
      <w:proofErr w:type="spellStart"/>
      <w:r w:rsidR="00CC5C16" w:rsidRPr="001D7EDA">
        <w:rPr>
          <w:rFonts w:ascii="Times New Roman" w:hAnsi="Times New Roman" w:cs="Times New Roman"/>
          <w:sz w:val="24"/>
          <w:szCs w:val="24"/>
          <w:lang w:val="cs-CZ" w:eastAsia="x-none"/>
        </w:rPr>
        <w:t>v.v.i</w:t>
      </w:r>
      <w:proofErr w:type="spellEnd"/>
      <w:r w:rsidR="00CC5C16" w:rsidRPr="001D7EDA">
        <w:rPr>
          <w:rFonts w:ascii="Times New Roman" w:hAnsi="Times New Roman" w:cs="Times New Roman"/>
          <w:sz w:val="24"/>
          <w:szCs w:val="24"/>
          <w:lang w:val="cs-CZ" w:eastAsia="x-none"/>
        </w:rPr>
        <w:t>.</w:t>
      </w:r>
      <w:bookmarkEnd w:id="35"/>
    </w:p>
    <w:p w14:paraId="447C68B9" w14:textId="7F37EE20" w:rsidR="00102B89" w:rsidRPr="001D7EDA" w:rsidRDefault="00032112" w:rsidP="00CC5C16">
      <w:pPr>
        <w:numPr>
          <w:ilvl w:val="0"/>
          <w:numId w:val="3"/>
        </w:numPr>
        <w:jc w:val="both"/>
        <w:rPr>
          <w:rFonts w:ascii="Times New Roman" w:hAnsi="Times New Roman" w:cs="Times New Roman"/>
          <w:sz w:val="24"/>
          <w:szCs w:val="24"/>
          <w:lang w:val="cs-CZ" w:eastAsia="x-none"/>
        </w:rPr>
      </w:pPr>
      <w:r w:rsidRPr="001D7EDA">
        <w:rPr>
          <w:rFonts w:ascii="Times New Roman" w:hAnsi="Times New Roman" w:cs="Times New Roman"/>
          <w:sz w:val="24"/>
          <w:szCs w:val="24"/>
          <w:lang w:val="cs-CZ" w:eastAsia="x-none"/>
        </w:rPr>
        <w:t>Beran, V.</w:t>
      </w:r>
      <w:r>
        <w:rPr>
          <w:rFonts w:ascii="Times New Roman" w:hAnsi="Times New Roman" w:cs="Times New Roman"/>
          <w:sz w:val="24"/>
          <w:szCs w:val="24"/>
          <w:lang w:val="cs-CZ" w:eastAsia="x-none"/>
        </w:rPr>
        <w:t>,</w:t>
      </w:r>
      <w:r w:rsidRPr="001D7EDA">
        <w:rPr>
          <w:rFonts w:ascii="Times New Roman" w:hAnsi="Times New Roman" w:cs="Times New Roman"/>
          <w:sz w:val="24"/>
          <w:szCs w:val="24"/>
          <w:lang w:val="cs-CZ" w:eastAsia="x-none"/>
        </w:rPr>
        <w:t xml:space="preserve"> </w:t>
      </w:r>
      <w:r w:rsidR="00102B89" w:rsidRPr="001D7EDA">
        <w:rPr>
          <w:rFonts w:ascii="Times New Roman" w:hAnsi="Times New Roman" w:cs="Times New Roman"/>
          <w:sz w:val="24"/>
          <w:szCs w:val="24"/>
          <w:lang w:val="cs-CZ" w:eastAsia="x-none"/>
        </w:rPr>
        <w:t>Špeciánová, J. &amp; Vyhlídal, J. (2026). Analýza přiměřenosti minimální mzdy v</w:t>
      </w:r>
      <w:r w:rsidR="009C40F5">
        <w:rPr>
          <w:rFonts w:ascii="Times New Roman" w:hAnsi="Times New Roman" w:cs="Times New Roman"/>
          <w:sz w:val="24"/>
          <w:szCs w:val="24"/>
          <w:lang w:val="cs-CZ" w:eastAsia="x-none"/>
        </w:rPr>
        <w:t> </w:t>
      </w:r>
      <w:r w:rsidR="00102B89" w:rsidRPr="001D7EDA">
        <w:rPr>
          <w:rFonts w:ascii="Times New Roman" w:hAnsi="Times New Roman" w:cs="Times New Roman"/>
          <w:sz w:val="24"/>
          <w:szCs w:val="24"/>
          <w:lang w:val="cs-CZ" w:eastAsia="x-none"/>
        </w:rPr>
        <w:t>České republice v</w:t>
      </w:r>
      <w:r w:rsidR="009C40F5">
        <w:rPr>
          <w:rFonts w:ascii="Times New Roman" w:hAnsi="Times New Roman" w:cs="Times New Roman"/>
          <w:sz w:val="24"/>
          <w:szCs w:val="24"/>
          <w:lang w:val="cs-CZ" w:eastAsia="x-none"/>
        </w:rPr>
        <w:t> </w:t>
      </w:r>
      <w:r w:rsidR="00102B89" w:rsidRPr="001D7EDA">
        <w:rPr>
          <w:rFonts w:ascii="Times New Roman" w:hAnsi="Times New Roman" w:cs="Times New Roman"/>
          <w:sz w:val="24"/>
          <w:szCs w:val="24"/>
          <w:lang w:val="cs-CZ" w:eastAsia="x-none"/>
        </w:rPr>
        <w:t xml:space="preserve">roce 2025. Výzkumný institut práce a sociálních věcí, </w:t>
      </w:r>
      <w:proofErr w:type="spellStart"/>
      <w:r w:rsidR="00102B89" w:rsidRPr="001D7EDA">
        <w:rPr>
          <w:rFonts w:ascii="Times New Roman" w:hAnsi="Times New Roman" w:cs="Times New Roman"/>
          <w:sz w:val="24"/>
          <w:szCs w:val="24"/>
          <w:lang w:val="cs-CZ" w:eastAsia="x-none"/>
        </w:rPr>
        <w:t>v.v.i</w:t>
      </w:r>
      <w:proofErr w:type="spellEnd"/>
      <w:r w:rsidR="00102B89" w:rsidRPr="001D7EDA">
        <w:rPr>
          <w:rFonts w:ascii="Times New Roman" w:hAnsi="Times New Roman" w:cs="Times New Roman"/>
          <w:sz w:val="24"/>
          <w:szCs w:val="24"/>
          <w:lang w:val="cs-CZ" w:eastAsia="x-none"/>
        </w:rPr>
        <w:t>.</w:t>
      </w:r>
    </w:p>
    <w:p w14:paraId="06D27027" w14:textId="13CD9C06" w:rsidR="00CC5C16" w:rsidRPr="001D7EDA" w:rsidRDefault="00CC5C16" w:rsidP="00CC5C16">
      <w:pPr>
        <w:numPr>
          <w:ilvl w:val="0"/>
          <w:numId w:val="3"/>
        </w:numPr>
        <w:jc w:val="both"/>
        <w:rPr>
          <w:rFonts w:ascii="Times New Roman" w:hAnsi="Times New Roman" w:cs="Times New Roman"/>
          <w:sz w:val="24"/>
          <w:szCs w:val="24"/>
          <w:lang w:val="cs-CZ" w:eastAsia="x-none"/>
        </w:rPr>
      </w:pPr>
      <w:proofErr w:type="spellStart"/>
      <w:r w:rsidRPr="001D7EDA">
        <w:rPr>
          <w:rFonts w:ascii="Times New Roman" w:hAnsi="Times New Roman" w:cs="Times New Roman"/>
          <w:sz w:val="24"/>
          <w:szCs w:val="24"/>
          <w:lang w:val="cs-CZ" w:eastAsia="x-none"/>
        </w:rPr>
        <w:t>Card</w:t>
      </w:r>
      <w:proofErr w:type="spellEnd"/>
      <w:r w:rsidRPr="001D7EDA">
        <w:rPr>
          <w:rFonts w:ascii="Times New Roman" w:hAnsi="Times New Roman" w:cs="Times New Roman"/>
          <w:sz w:val="24"/>
          <w:szCs w:val="24"/>
          <w:lang w:val="cs-CZ" w:eastAsia="x-none"/>
        </w:rPr>
        <w:t xml:space="preserve">, David and Alan </w:t>
      </w:r>
      <w:proofErr w:type="spellStart"/>
      <w:r w:rsidRPr="001D7EDA">
        <w:rPr>
          <w:rFonts w:ascii="Times New Roman" w:hAnsi="Times New Roman" w:cs="Times New Roman"/>
          <w:sz w:val="24"/>
          <w:szCs w:val="24"/>
          <w:lang w:val="cs-CZ" w:eastAsia="x-none"/>
        </w:rPr>
        <w:t>Krueger</w:t>
      </w:r>
      <w:proofErr w:type="spellEnd"/>
      <w:r w:rsidRPr="001D7EDA">
        <w:rPr>
          <w:rFonts w:ascii="Times New Roman" w:hAnsi="Times New Roman" w:cs="Times New Roman"/>
          <w:sz w:val="24"/>
          <w:szCs w:val="24"/>
          <w:lang w:val="cs-CZ" w:eastAsia="x-none"/>
        </w:rPr>
        <w:t xml:space="preserve">. 1994. </w:t>
      </w:r>
      <w:r w:rsidR="009C40F5">
        <w:rPr>
          <w:rFonts w:ascii="Times New Roman" w:hAnsi="Times New Roman" w:cs="Times New Roman"/>
          <w:sz w:val="24"/>
          <w:szCs w:val="24"/>
          <w:lang w:val="cs-CZ" w:eastAsia="x-none"/>
        </w:rPr>
        <w:t>„</w:t>
      </w:r>
      <w:r w:rsidRPr="001D7EDA">
        <w:rPr>
          <w:rFonts w:ascii="Times New Roman" w:hAnsi="Times New Roman" w:cs="Times New Roman"/>
          <w:i/>
          <w:sz w:val="24"/>
          <w:szCs w:val="24"/>
          <w:lang w:val="cs-CZ" w:eastAsia="x-none"/>
        </w:rPr>
        <w:t xml:space="preserve">Minimum </w:t>
      </w:r>
      <w:proofErr w:type="spellStart"/>
      <w:r w:rsidRPr="001D7EDA">
        <w:rPr>
          <w:rFonts w:ascii="Times New Roman" w:hAnsi="Times New Roman" w:cs="Times New Roman"/>
          <w:i/>
          <w:sz w:val="24"/>
          <w:szCs w:val="24"/>
          <w:lang w:val="cs-CZ" w:eastAsia="x-none"/>
        </w:rPr>
        <w:t>Wages</w:t>
      </w:r>
      <w:proofErr w:type="spellEnd"/>
      <w:r w:rsidRPr="001D7EDA">
        <w:rPr>
          <w:rFonts w:ascii="Times New Roman" w:hAnsi="Times New Roman" w:cs="Times New Roman"/>
          <w:i/>
          <w:sz w:val="24"/>
          <w:szCs w:val="24"/>
          <w:lang w:val="cs-CZ" w:eastAsia="x-none"/>
        </w:rPr>
        <w:t xml:space="preserve"> and </w:t>
      </w:r>
      <w:proofErr w:type="spellStart"/>
      <w:r w:rsidRPr="001D7EDA">
        <w:rPr>
          <w:rFonts w:ascii="Times New Roman" w:hAnsi="Times New Roman" w:cs="Times New Roman"/>
          <w:i/>
          <w:sz w:val="24"/>
          <w:szCs w:val="24"/>
          <w:lang w:val="cs-CZ" w:eastAsia="x-none"/>
        </w:rPr>
        <w:t>Employment</w:t>
      </w:r>
      <w:proofErr w:type="spellEnd"/>
      <w:r w:rsidRPr="001D7EDA">
        <w:rPr>
          <w:rFonts w:ascii="Times New Roman" w:hAnsi="Times New Roman" w:cs="Times New Roman"/>
          <w:i/>
          <w:sz w:val="24"/>
          <w:szCs w:val="24"/>
          <w:lang w:val="cs-CZ" w:eastAsia="x-none"/>
        </w:rPr>
        <w:t xml:space="preserve">: A Case Study </w:t>
      </w:r>
      <w:proofErr w:type="spellStart"/>
      <w:r w:rsidRPr="001D7EDA">
        <w:rPr>
          <w:rFonts w:ascii="Times New Roman" w:hAnsi="Times New Roman" w:cs="Times New Roman"/>
          <w:i/>
          <w:sz w:val="24"/>
          <w:szCs w:val="24"/>
          <w:lang w:val="cs-CZ" w:eastAsia="x-none"/>
        </w:rPr>
        <w:t>of</w:t>
      </w:r>
      <w:proofErr w:type="spellEnd"/>
      <w:r w:rsidRPr="001D7EDA">
        <w:rPr>
          <w:rFonts w:ascii="Times New Roman" w:hAnsi="Times New Roman" w:cs="Times New Roman"/>
          <w:i/>
          <w:sz w:val="24"/>
          <w:szCs w:val="24"/>
          <w:lang w:val="cs-CZ" w:eastAsia="x-none"/>
        </w:rPr>
        <w:t xml:space="preserve"> </w:t>
      </w:r>
      <w:proofErr w:type="spellStart"/>
      <w:r w:rsidRPr="001D7EDA">
        <w:rPr>
          <w:rFonts w:ascii="Times New Roman" w:hAnsi="Times New Roman" w:cs="Times New Roman"/>
          <w:i/>
          <w:sz w:val="24"/>
          <w:szCs w:val="24"/>
          <w:lang w:val="cs-CZ" w:eastAsia="x-none"/>
        </w:rPr>
        <w:t>the</w:t>
      </w:r>
      <w:proofErr w:type="spellEnd"/>
      <w:r w:rsidRPr="001D7EDA">
        <w:rPr>
          <w:rFonts w:ascii="Times New Roman" w:hAnsi="Times New Roman" w:cs="Times New Roman"/>
          <w:i/>
          <w:sz w:val="24"/>
          <w:szCs w:val="24"/>
          <w:lang w:val="cs-CZ" w:eastAsia="x-none"/>
        </w:rPr>
        <w:t xml:space="preserve"> Fast-Food </w:t>
      </w:r>
      <w:proofErr w:type="spellStart"/>
      <w:r w:rsidRPr="001D7EDA">
        <w:rPr>
          <w:rFonts w:ascii="Times New Roman" w:hAnsi="Times New Roman" w:cs="Times New Roman"/>
          <w:i/>
          <w:sz w:val="24"/>
          <w:szCs w:val="24"/>
          <w:lang w:val="cs-CZ" w:eastAsia="x-none"/>
        </w:rPr>
        <w:t>Industry</w:t>
      </w:r>
      <w:proofErr w:type="spellEnd"/>
      <w:r w:rsidRPr="001D7EDA">
        <w:rPr>
          <w:rFonts w:ascii="Times New Roman" w:hAnsi="Times New Roman" w:cs="Times New Roman"/>
          <w:i/>
          <w:sz w:val="24"/>
          <w:szCs w:val="24"/>
          <w:lang w:val="cs-CZ" w:eastAsia="x-none"/>
        </w:rPr>
        <w:t xml:space="preserve"> in New Jersey and </w:t>
      </w:r>
      <w:proofErr w:type="spellStart"/>
      <w:r w:rsidRPr="001D7EDA">
        <w:rPr>
          <w:rFonts w:ascii="Times New Roman" w:hAnsi="Times New Roman" w:cs="Times New Roman"/>
          <w:i/>
          <w:sz w:val="24"/>
          <w:szCs w:val="24"/>
          <w:lang w:val="cs-CZ" w:eastAsia="x-none"/>
        </w:rPr>
        <w:t>Pennsylvania</w:t>
      </w:r>
      <w:proofErr w:type="spellEnd"/>
      <w:r w:rsidRPr="001D7EDA">
        <w:rPr>
          <w:rFonts w:ascii="Times New Roman" w:hAnsi="Times New Roman" w:cs="Times New Roman"/>
          <w:sz w:val="24"/>
          <w:szCs w:val="24"/>
          <w:lang w:val="cs-CZ" w:eastAsia="x-none"/>
        </w:rPr>
        <w:t>.</w:t>
      </w:r>
      <w:r w:rsidR="009C40F5">
        <w:rPr>
          <w:rFonts w:ascii="Times New Roman" w:hAnsi="Times New Roman" w:cs="Times New Roman"/>
          <w:sz w:val="24"/>
          <w:szCs w:val="24"/>
          <w:lang w:val="cs-CZ" w:eastAsia="x-none"/>
        </w:rPr>
        <w:t>“</w:t>
      </w:r>
      <w:r w:rsidRPr="001D7EDA">
        <w:rPr>
          <w:rFonts w:ascii="Times New Roman" w:hAnsi="Times New Roman" w:cs="Times New Roman"/>
          <w:sz w:val="24"/>
          <w:szCs w:val="24"/>
          <w:lang w:val="cs-CZ" w:eastAsia="x-none"/>
        </w:rPr>
        <w:t xml:space="preserve"> </w:t>
      </w:r>
      <w:proofErr w:type="spellStart"/>
      <w:r w:rsidRPr="001D7EDA">
        <w:rPr>
          <w:rFonts w:ascii="Times New Roman" w:hAnsi="Times New Roman" w:cs="Times New Roman"/>
          <w:i/>
          <w:iCs/>
          <w:sz w:val="24"/>
          <w:szCs w:val="24"/>
          <w:lang w:val="cs-CZ" w:eastAsia="x-none"/>
        </w:rPr>
        <w:t>American</w:t>
      </w:r>
      <w:proofErr w:type="spellEnd"/>
      <w:r w:rsidRPr="001D7EDA">
        <w:rPr>
          <w:rFonts w:ascii="Times New Roman" w:hAnsi="Times New Roman" w:cs="Times New Roman"/>
          <w:i/>
          <w:iCs/>
          <w:sz w:val="24"/>
          <w:szCs w:val="24"/>
          <w:lang w:val="cs-CZ" w:eastAsia="x-none"/>
        </w:rPr>
        <w:t xml:space="preserve"> </w:t>
      </w:r>
      <w:proofErr w:type="spellStart"/>
      <w:r w:rsidRPr="001D7EDA">
        <w:rPr>
          <w:rFonts w:ascii="Times New Roman" w:hAnsi="Times New Roman" w:cs="Times New Roman"/>
          <w:i/>
          <w:iCs/>
          <w:sz w:val="24"/>
          <w:szCs w:val="24"/>
          <w:lang w:val="cs-CZ" w:eastAsia="x-none"/>
        </w:rPr>
        <w:t>Economic</w:t>
      </w:r>
      <w:proofErr w:type="spellEnd"/>
      <w:r w:rsidRPr="001D7EDA">
        <w:rPr>
          <w:rFonts w:ascii="Times New Roman" w:hAnsi="Times New Roman" w:cs="Times New Roman"/>
          <w:i/>
          <w:iCs/>
          <w:sz w:val="24"/>
          <w:szCs w:val="24"/>
          <w:lang w:val="cs-CZ" w:eastAsia="x-none"/>
        </w:rPr>
        <w:t xml:space="preserve"> </w:t>
      </w:r>
      <w:proofErr w:type="spellStart"/>
      <w:r w:rsidRPr="001D7EDA">
        <w:rPr>
          <w:rFonts w:ascii="Times New Roman" w:hAnsi="Times New Roman" w:cs="Times New Roman"/>
          <w:i/>
          <w:iCs/>
          <w:sz w:val="24"/>
          <w:szCs w:val="24"/>
          <w:lang w:val="cs-CZ" w:eastAsia="x-none"/>
        </w:rPr>
        <w:t>Review</w:t>
      </w:r>
      <w:proofErr w:type="spellEnd"/>
      <w:r w:rsidRPr="001D7EDA">
        <w:rPr>
          <w:rFonts w:ascii="Times New Roman" w:hAnsi="Times New Roman" w:cs="Times New Roman"/>
          <w:sz w:val="24"/>
          <w:szCs w:val="24"/>
          <w:lang w:val="cs-CZ" w:eastAsia="x-none"/>
        </w:rPr>
        <w:t>, vol. 48, no. 4, pp. 772-793.</w:t>
      </w:r>
    </w:p>
    <w:p w14:paraId="13856BC6" w14:textId="77777777" w:rsidR="0074163A" w:rsidRPr="001D7EDA" w:rsidRDefault="00FB4470" w:rsidP="00FB4470">
      <w:pPr>
        <w:numPr>
          <w:ilvl w:val="0"/>
          <w:numId w:val="4"/>
        </w:numPr>
        <w:jc w:val="both"/>
        <w:rPr>
          <w:rFonts w:ascii="Times New Roman" w:hAnsi="Times New Roman" w:cs="Times New Roman"/>
          <w:sz w:val="24"/>
          <w:szCs w:val="24"/>
          <w:lang w:val="cs-CZ" w:eastAsia="x-none"/>
        </w:rPr>
      </w:pPr>
      <w:r w:rsidRPr="001D7EDA">
        <w:rPr>
          <w:rFonts w:ascii="Times New Roman" w:hAnsi="Times New Roman" w:cs="Times New Roman"/>
          <w:sz w:val="24"/>
          <w:szCs w:val="24"/>
          <w:lang w:val="cs-CZ" w:eastAsia="x-none"/>
        </w:rPr>
        <w:t xml:space="preserve">Dube, </w:t>
      </w:r>
      <w:proofErr w:type="spellStart"/>
      <w:r w:rsidRPr="001D7EDA">
        <w:rPr>
          <w:rFonts w:ascii="Times New Roman" w:hAnsi="Times New Roman" w:cs="Times New Roman"/>
          <w:sz w:val="24"/>
          <w:szCs w:val="24"/>
          <w:lang w:val="cs-CZ" w:eastAsia="x-none"/>
        </w:rPr>
        <w:t>Arindrajit</w:t>
      </w:r>
      <w:proofErr w:type="spellEnd"/>
      <w:r w:rsidRPr="001D7EDA">
        <w:rPr>
          <w:rFonts w:ascii="Times New Roman" w:hAnsi="Times New Roman" w:cs="Times New Roman"/>
          <w:sz w:val="24"/>
          <w:szCs w:val="24"/>
          <w:lang w:val="cs-CZ" w:eastAsia="x-none"/>
        </w:rPr>
        <w:t xml:space="preserve">, T. William </w:t>
      </w:r>
      <w:proofErr w:type="spellStart"/>
      <w:r w:rsidRPr="001D7EDA">
        <w:rPr>
          <w:rFonts w:ascii="Times New Roman" w:hAnsi="Times New Roman" w:cs="Times New Roman"/>
          <w:sz w:val="24"/>
          <w:szCs w:val="24"/>
          <w:lang w:val="cs-CZ" w:eastAsia="x-none"/>
        </w:rPr>
        <w:t>Lester</w:t>
      </w:r>
      <w:proofErr w:type="spellEnd"/>
      <w:r w:rsidRPr="001D7EDA">
        <w:rPr>
          <w:rFonts w:ascii="Times New Roman" w:hAnsi="Times New Roman" w:cs="Times New Roman"/>
          <w:sz w:val="24"/>
          <w:szCs w:val="24"/>
          <w:lang w:val="cs-CZ" w:eastAsia="x-none"/>
        </w:rPr>
        <w:t xml:space="preserve"> and Michael Reich. 2013. “</w:t>
      </w:r>
      <w:r w:rsidRPr="001D7EDA">
        <w:rPr>
          <w:rFonts w:ascii="Times New Roman" w:hAnsi="Times New Roman" w:cs="Times New Roman"/>
          <w:i/>
          <w:sz w:val="24"/>
          <w:szCs w:val="24"/>
          <w:lang w:val="cs-CZ" w:eastAsia="x-none"/>
        </w:rPr>
        <w:t xml:space="preserve">Minimum </w:t>
      </w:r>
      <w:proofErr w:type="spellStart"/>
      <w:r w:rsidRPr="001D7EDA">
        <w:rPr>
          <w:rFonts w:ascii="Times New Roman" w:hAnsi="Times New Roman" w:cs="Times New Roman"/>
          <w:i/>
          <w:sz w:val="24"/>
          <w:szCs w:val="24"/>
          <w:lang w:val="cs-CZ" w:eastAsia="x-none"/>
        </w:rPr>
        <w:t>Wage</w:t>
      </w:r>
      <w:proofErr w:type="spellEnd"/>
      <w:r w:rsidRPr="001D7EDA">
        <w:rPr>
          <w:rFonts w:ascii="Times New Roman" w:hAnsi="Times New Roman" w:cs="Times New Roman"/>
          <w:i/>
          <w:sz w:val="24"/>
          <w:szCs w:val="24"/>
          <w:lang w:val="cs-CZ" w:eastAsia="x-none"/>
        </w:rPr>
        <w:t xml:space="preserve"> </w:t>
      </w:r>
      <w:proofErr w:type="spellStart"/>
      <w:r w:rsidRPr="001D7EDA">
        <w:rPr>
          <w:rFonts w:ascii="Times New Roman" w:hAnsi="Times New Roman" w:cs="Times New Roman"/>
          <w:i/>
          <w:sz w:val="24"/>
          <w:szCs w:val="24"/>
          <w:lang w:val="cs-CZ" w:eastAsia="x-none"/>
        </w:rPr>
        <w:t>Shocks</w:t>
      </w:r>
      <w:proofErr w:type="spellEnd"/>
      <w:r w:rsidRPr="001D7EDA">
        <w:rPr>
          <w:rFonts w:ascii="Times New Roman" w:hAnsi="Times New Roman" w:cs="Times New Roman"/>
          <w:i/>
          <w:sz w:val="24"/>
          <w:szCs w:val="24"/>
          <w:lang w:val="cs-CZ" w:eastAsia="x-none"/>
        </w:rPr>
        <w:t xml:space="preserve">, </w:t>
      </w:r>
      <w:proofErr w:type="spellStart"/>
      <w:r w:rsidRPr="001D7EDA">
        <w:rPr>
          <w:rFonts w:ascii="Times New Roman" w:hAnsi="Times New Roman" w:cs="Times New Roman"/>
          <w:i/>
          <w:sz w:val="24"/>
          <w:szCs w:val="24"/>
          <w:lang w:val="cs-CZ" w:eastAsia="x-none"/>
        </w:rPr>
        <w:t>Employment</w:t>
      </w:r>
      <w:proofErr w:type="spellEnd"/>
      <w:r w:rsidRPr="001D7EDA">
        <w:rPr>
          <w:rFonts w:ascii="Times New Roman" w:hAnsi="Times New Roman" w:cs="Times New Roman"/>
          <w:i/>
          <w:sz w:val="24"/>
          <w:szCs w:val="24"/>
          <w:lang w:val="cs-CZ" w:eastAsia="x-none"/>
        </w:rPr>
        <w:t xml:space="preserve"> </w:t>
      </w:r>
      <w:proofErr w:type="spellStart"/>
      <w:r w:rsidRPr="001D7EDA">
        <w:rPr>
          <w:rFonts w:ascii="Times New Roman" w:hAnsi="Times New Roman" w:cs="Times New Roman"/>
          <w:i/>
          <w:sz w:val="24"/>
          <w:szCs w:val="24"/>
          <w:lang w:val="cs-CZ" w:eastAsia="x-none"/>
        </w:rPr>
        <w:t>Flows</w:t>
      </w:r>
      <w:proofErr w:type="spellEnd"/>
      <w:r w:rsidRPr="001D7EDA">
        <w:rPr>
          <w:rFonts w:ascii="Times New Roman" w:hAnsi="Times New Roman" w:cs="Times New Roman"/>
          <w:i/>
          <w:sz w:val="24"/>
          <w:szCs w:val="24"/>
          <w:lang w:val="cs-CZ" w:eastAsia="x-none"/>
        </w:rPr>
        <w:t xml:space="preserve"> and </w:t>
      </w:r>
      <w:proofErr w:type="spellStart"/>
      <w:r w:rsidRPr="001D7EDA">
        <w:rPr>
          <w:rFonts w:ascii="Times New Roman" w:hAnsi="Times New Roman" w:cs="Times New Roman"/>
          <w:i/>
          <w:sz w:val="24"/>
          <w:szCs w:val="24"/>
          <w:lang w:val="cs-CZ" w:eastAsia="x-none"/>
        </w:rPr>
        <w:t>Labor</w:t>
      </w:r>
      <w:proofErr w:type="spellEnd"/>
      <w:r w:rsidRPr="001D7EDA">
        <w:rPr>
          <w:rFonts w:ascii="Times New Roman" w:hAnsi="Times New Roman" w:cs="Times New Roman"/>
          <w:i/>
          <w:sz w:val="24"/>
          <w:szCs w:val="24"/>
          <w:lang w:val="cs-CZ" w:eastAsia="x-none"/>
        </w:rPr>
        <w:t xml:space="preserve"> Market </w:t>
      </w:r>
      <w:proofErr w:type="spellStart"/>
      <w:r w:rsidRPr="001D7EDA">
        <w:rPr>
          <w:rFonts w:ascii="Times New Roman" w:hAnsi="Times New Roman" w:cs="Times New Roman"/>
          <w:i/>
          <w:sz w:val="24"/>
          <w:szCs w:val="24"/>
          <w:lang w:val="cs-CZ" w:eastAsia="x-none"/>
        </w:rPr>
        <w:t>Frictions</w:t>
      </w:r>
      <w:proofErr w:type="spellEnd"/>
      <w:r w:rsidRPr="001D7EDA">
        <w:rPr>
          <w:rFonts w:ascii="Times New Roman" w:hAnsi="Times New Roman" w:cs="Times New Roman"/>
          <w:sz w:val="24"/>
          <w:szCs w:val="24"/>
          <w:lang w:val="cs-CZ" w:eastAsia="x-none"/>
        </w:rPr>
        <w:t xml:space="preserve">.” </w:t>
      </w:r>
      <w:proofErr w:type="spellStart"/>
      <w:r w:rsidRPr="001D7EDA">
        <w:rPr>
          <w:rFonts w:ascii="Times New Roman" w:hAnsi="Times New Roman" w:cs="Times New Roman"/>
          <w:sz w:val="24"/>
          <w:szCs w:val="24"/>
          <w:lang w:val="cs-CZ" w:eastAsia="x-none"/>
        </w:rPr>
        <w:t>Working</w:t>
      </w:r>
      <w:proofErr w:type="spellEnd"/>
      <w:r w:rsidRPr="001D7EDA">
        <w:rPr>
          <w:rFonts w:ascii="Times New Roman" w:hAnsi="Times New Roman" w:cs="Times New Roman"/>
          <w:sz w:val="24"/>
          <w:szCs w:val="24"/>
          <w:lang w:val="cs-CZ" w:eastAsia="x-none"/>
        </w:rPr>
        <w:t xml:space="preserve"> </w:t>
      </w:r>
      <w:proofErr w:type="spellStart"/>
      <w:r w:rsidRPr="001D7EDA">
        <w:rPr>
          <w:rFonts w:ascii="Times New Roman" w:hAnsi="Times New Roman" w:cs="Times New Roman"/>
          <w:sz w:val="24"/>
          <w:szCs w:val="24"/>
          <w:lang w:val="cs-CZ" w:eastAsia="x-none"/>
        </w:rPr>
        <w:t>Paper</w:t>
      </w:r>
      <w:proofErr w:type="spellEnd"/>
      <w:r w:rsidRPr="001D7EDA">
        <w:rPr>
          <w:rFonts w:ascii="Times New Roman" w:hAnsi="Times New Roman" w:cs="Times New Roman"/>
          <w:sz w:val="24"/>
          <w:szCs w:val="24"/>
          <w:lang w:val="cs-CZ" w:eastAsia="x-none"/>
        </w:rPr>
        <w:t xml:space="preserve"> 149-13. Institute </w:t>
      </w:r>
      <w:proofErr w:type="spellStart"/>
      <w:r w:rsidRPr="001D7EDA">
        <w:rPr>
          <w:rFonts w:ascii="Times New Roman" w:hAnsi="Times New Roman" w:cs="Times New Roman"/>
          <w:sz w:val="24"/>
          <w:szCs w:val="24"/>
          <w:lang w:val="cs-CZ" w:eastAsia="x-none"/>
        </w:rPr>
        <w:t>for</w:t>
      </w:r>
      <w:proofErr w:type="spellEnd"/>
      <w:r w:rsidRPr="001D7EDA">
        <w:rPr>
          <w:rFonts w:ascii="Times New Roman" w:hAnsi="Times New Roman" w:cs="Times New Roman"/>
          <w:sz w:val="24"/>
          <w:szCs w:val="24"/>
          <w:lang w:val="cs-CZ" w:eastAsia="x-none"/>
        </w:rPr>
        <w:t xml:space="preserve"> </w:t>
      </w:r>
      <w:proofErr w:type="spellStart"/>
      <w:r w:rsidRPr="001D7EDA">
        <w:rPr>
          <w:rFonts w:ascii="Times New Roman" w:hAnsi="Times New Roman" w:cs="Times New Roman"/>
          <w:sz w:val="24"/>
          <w:szCs w:val="24"/>
          <w:lang w:val="cs-CZ" w:eastAsia="x-none"/>
        </w:rPr>
        <w:t>Research</w:t>
      </w:r>
      <w:proofErr w:type="spellEnd"/>
      <w:r w:rsidRPr="001D7EDA">
        <w:rPr>
          <w:rFonts w:ascii="Times New Roman" w:hAnsi="Times New Roman" w:cs="Times New Roman"/>
          <w:sz w:val="24"/>
          <w:szCs w:val="24"/>
          <w:lang w:val="cs-CZ" w:eastAsia="x-none"/>
        </w:rPr>
        <w:t xml:space="preserve"> on </w:t>
      </w:r>
      <w:proofErr w:type="spellStart"/>
      <w:r w:rsidRPr="001D7EDA">
        <w:rPr>
          <w:rFonts w:ascii="Times New Roman" w:hAnsi="Times New Roman" w:cs="Times New Roman"/>
          <w:sz w:val="24"/>
          <w:szCs w:val="24"/>
          <w:lang w:val="cs-CZ" w:eastAsia="x-none"/>
        </w:rPr>
        <w:t>Labor</w:t>
      </w:r>
      <w:proofErr w:type="spellEnd"/>
      <w:r w:rsidRPr="001D7EDA">
        <w:rPr>
          <w:rFonts w:ascii="Times New Roman" w:hAnsi="Times New Roman" w:cs="Times New Roman"/>
          <w:sz w:val="24"/>
          <w:szCs w:val="24"/>
          <w:lang w:val="cs-CZ" w:eastAsia="x-none"/>
        </w:rPr>
        <w:t xml:space="preserve"> and </w:t>
      </w:r>
      <w:proofErr w:type="spellStart"/>
      <w:r w:rsidRPr="001D7EDA">
        <w:rPr>
          <w:rFonts w:ascii="Times New Roman" w:hAnsi="Times New Roman" w:cs="Times New Roman"/>
          <w:sz w:val="24"/>
          <w:szCs w:val="24"/>
          <w:lang w:val="cs-CZ" w:eastAsia="x-none"/>
        </w:rPr>
        <w:t>Employment</w:t>
      </w:r>
      <w:proofErr w:type="spellEnd"/>
      <w:r w:rsidRPr="001D7EDA">
        <w:rPr>
          <w:rFonts w:ascii="Times New Roman" w:hAnsi="Times New Roman" w:cs="Times New Roman"/>
          <w:sz w:val="24"/>
          <w:szCs w:val="24"/>
          <w:lang w:val="cs-CZ" w:eastAsia="x-none"/>
        </w:rPr>
        <w:t xml:space="preserve">. UC </w:t>
      </w:r>
      <w:proofErr w:type="spellStart"/>
      <w:r w:rsidRPr="001D7EDA">
        <w:rPr>
          <w:rFonts w:ascii="Times New Roman" w:hAnsi="Times New Roman" w:cs="Times New Roman"/>
          <w:sz w:val="24"/>
          <w:szCs w:val="24"/>
          <w:lang w:val="cs-CZ" w:eastAsia="x-none"/>
        </w:rPr>
        <w:t>Berkeley</w:t>
      </w:r>
      <w:proofErr w:type="spellEnd"/>
      <w:r w:rsidRPr="001D7EDA">
        <w:rPr>
          <w:rFonts w:ascii="Times New Roman" w:hAnsi="Times New Roman" w:cs="Times New Roman"/>
          <w:sz w:val="24"/>
          <w:szCs w:val="24"/>
          <w:lang w:val="cs-CZ" w:eastAsia="x-none"/>
        </w:rPr>
        <w:t>.</w:t>
      </w:r>
    </w:p>
    <w:p w14:paraId="30BA1698" w14:textId="49D8E6C6" w:rsidR="00FB4470" w:rsidRPr="001D7EDA" w:rsidRDefault="00FB4470" w:rsidP="00FB4470">
      <w:pPr>
        <w:numPr>
          <w:ilvl w:val="0"/>
          <w:numId w:val="4"/>
        </w:numPr>
        <w:jc w:val="both"/>
        <w:rPr>
          <w:rFonts w:ascii="Times New Roman" w:hAnsi="Times New Roman" w:cs="Times New Roman"/>
          <w:sz w:val="24"/>
          <w:szCs w:val="24"/>
          <w:lang w:val="cs-CZ" w:eastAsia="x-none"/>
        </w:rPr>
      </w:pPr>
      <w:r w:rsidRPr="001D7EDA">
        <w:rPr>
          <w:rFonts w:ascii="Times New Roman" w:hAnsi="Times New Roman" w:cs="Times New Roman"/>
          <w:sz w:val="24"/>
          <w:szCs w:val="24"/>
          <w:lang w:val="cs-CZ" w:eastAsia="x-none"/>
        </w:rPr>
        <w:t xml:space="preserve">Duspivová K., Kantorová P., Matějka M., Spáčil P., Smolka V., Šustová Š., Vltavská K. a kol. </w:t>
      </w:r>
      <w:r w:rsidRPr="001D7EDA">
        <w:rPr>
          <w:rFonts w:ascii="Times New Roman" w:hAnsi="Times New Roman" w:cs="Times New Roman"/>
          <w:i/>
          <w:iCs/>
          <w:sz w:val="24"/>
          <w:szCs w:val="24"/>
          <w:lang w:val="cs-CZ" w:eastAsia="x-none"/>
        </w:rPr>
        <w:t>Hodnocení vlivu minimální mzdy na sociálně ekonomický vývoj ČR</w:t>
      </w:r>
      <w:r w:rsidRPr="001D7EDA">
        <w:rPr>
          <w:rFonts w:ascii="Times New Roman" w:hAnsi="Times New Roman" w:cs="Times New Roman"/>
          <w:sz w:val="24"/>
          <w:szCs w:val="24"/>
          <w:lang w:val="cs-CZ" w:eastAsia="x-none"/>
        </w:rPr>
        <w:t xml:space="preserve"> [online]. TREXIMA, spol.</w:t>
      </w:r>
      <w:r w:rsidR="00B63572">
        <w:rPr>
          <w:rFonts w:ascii="Times New Roman" w:hAnsi="Times New Roman" w:cs="Times New Roman"/>
          <w:sz w:val="24"/>
          <w:szCs w:val="24"/>
          <w:lang w:val="cs-CZ" w:eastAsia="x-none"/>
        </w:rPr>
        <w:t xml:space="preserve"> </w:t>
      </w:r>
      <w:r w:rsidRPr="001D7EDA">
        <w:rPr>
          <w:rFonts w:ascii="Times New Roman" w:hAnsi="Times New Roman" w:cs="Times New Roman"/>
          <w:sz w:val="24"/>
          <w:szCs w:val="24"/>
          <w:lang w:val="cs-CZ" w:eastAsia="x-none"/>
        </w:rPr>
        <w:t>s</w:t>
      </w:r>
      <w:r w:rsidR="00B63572">
        <w:rPr>
          <w:rFonts w:ascii="Times New Roman" w:hAnsi="Times New Roman" w:cs="Times New Roman"/>
          <w:sz w:val="24"/>
          <w:szCs w:val="24"/>
          <w:lang w:val="cs-CZ" w:eastAsia="x-none"/>
        </w:rPr>
        <w:t xml:space="preserve"> </w:t>
      </w:r>
      <w:r w:rsidRPr="001D7EDA">
        <w:rPr>
          <w:rFonts w:ascii="Times New Roman" w:hAnsi="Times New Roman" w:cs="Times New Roman"/>
          <w:sz w:val="24"/>
          <w:szCs w:val="24"/>
          <w:lang w:val="cs-CZ" w:eastAsia="x-none"/>
        </w:rPr>
        <w:t>r.</w:t>
      </w:r>
      <w:r w:rsidR="00B63572">
        <w:rPr>
          <w:rFonts w:ascii="Times New Roman" w:hAnsi="Times New Roman" w:cs="Times New Roman"/>
          <w:sz w:val="24"/>
          <w:szCs w:val="24"/>
          <w:lang w:val="cs-CZ" w:eastAsia="x-none"/>
        </w:rPr>
        <w:t xml:space="preserve"> </w:t>
      </w:r>
      <w:r w:rsidRPr="001D7EDA">
        <w:rPr>
          <w:rFonts w:ascii="Times New Roman" w:hAnsi="Times New Roman" w:cs="Times New Roman"/>
          <w:sz w:val="24"/>
          <w:szCs w:val="24"/>
          <w:lang w:val="cs-CZ" w:eastAsia="x-none"/>
        </w:rPr>
        <w:t>o.,</w:t>
      </w:r>
      <w:r w:rsidR="008008C7">
        <w:rPr>
          <w:rFonts w:ascii="Times New Roman" w:hAnsi="Times New Roman" w:cs="Times New Roman"/>
          <w:sz w:val="24"/>
          <w:szCs w:val="24"/>
          <w:lang w:val="cs-CZ" w:eastAsia="x-none"/>
        </w:rPr>
        <w:t xml:space="preserve"> VŠE Praha,</w:t>
      </w:r>
      <w:r w:rsidRPr="001D7EDA">
        <w:rPr>
          <w:rFonts w:ascii="Times New Roman" w:hAnsi="Times New Roman" w:cs="Times New Roman"/>
          <w:sz w:val="24"/>
          <w:szCs w:val="24"/>
          <w:lang w:val="cs-CZ" w:eastAsia="x-none"/>
        </w:rPr>
        <w:t xml:space="preserve"> 2013 [cit. 2016-08-05]. Dostupné z: </w:t>
      </w:r>
      <w:hyperlink r:id="rId12" w:history="1">
        <w:r w:rsidR="008008C7" w:rsidRPr="00F2523B">
          <w:rPr>
            <w:rStyle w:val="Hypertextovodkaz"/>
            <w:rFonts w:ascii="Times New Roman" w:hAnsi="Times New Roman" w:cs="Times New Roman"/>
            <w:sz w:val="24"/>
            <w:szCs w:val="24"/>
            <w:lang w:val="cs-CZ" w:eastAsia="x-none"/>
          </w:rPr>
          <w:t>https://mpsv.gov.cz/cms/documents/98ac9967-9fef-d2e3-de96-f146dea12bf5/vliv_minimalni_mzdy.pdf</w:t>
        </w:r>
      </w:hyperlink>
      <w:r w:rsidR="008008C7">
        <w:rPr>
          <w:rFonts w:ascii="Times New Roman" w:hAnsi="Times New Roman" w:cs="Times New Roman"/>
          <w:sz w:val="24"/>
          <w:szCs w:val="24"/>
          <w:lang w:val="cs-CZ" w:eastAsia="x-none"/>
        </w:rPr>
        <w:t xml:space="preserve"> </w:t>
      </w:r>
      <w:r w:rsidR="008008C7" w:rsidRPr="001D7EDA">
        <w:rPr>
          <w:rFonts w:ascii="Times New Roman" w:hAnsi="Times New Roman" w:cs="Times New Roman"/>
          <w:sz w:val="24"/>
          <w:szCs w:val="24"/>
          <w:lang w:val="cs-CZ" w:eastAsia="x-none"/>
        </w:rPr>
        <w:t xml:space="preserve"> </w:t>
      </w:r>
    </w:p>
    <w:p w14:paraId="6E0183DB" w14:textId="44D9E935" w:rsidR="00FB4470" w:rsidRPr="001D7EDA" w:rsidRDefault="00FB4470" w:rsidP="00FB4470">
      <w:pPr>
        <w:numPr>
          <w:ilvl w:val="0"/>
          <w:numId w:val="4"/>
        </w:numPr>
        <w:jc w:val="both"/>
        <w:rPr>
          <w:rFonts w:ascii="Times New Roman" w:hAnsi="Times New Roman" w:cs="Times New Roman"/>
          <w:sz w:val="24"/>
          <w:szCs w:val="24"/>
          <w:lang w:val="cs-CZ" w:eastAsia="x-none"/>
        </w:rPr>
      </w:pPr>
      <w:r w:rsidRPr="001D7EDA">
        <w:rPr>
          <w:rFonts w:ascii="Times New Roman" w:hAnsi="Times New Roman" w:cs="Times New Roman"/>
          <w:sz w:val="24"/>
          <w:szCs w:val="24"/>
          <w:lang w:val="cs-CZ" w:eastAsia="x-none"/>
        </w:rPr>
        <w:t xml:space="preserve">Chytilová, H., &amp; </w:t>
      </w:r>
      <w:proofErr w:type="spellStart"/>
      <w:r w:rsidRPr="001D7EDA">
        <w:rPr>
          <w:rFonts w:ascii="Times New Roman" w:hAnsi="Times New Roman" w:cs="Times New Roman"/>
          <w:sz w:val="24"/>
          <w:szCs w:val="24"/>
          <w:lang w:val="cs-CZ" w:eastAsia="x-none"/>
        </w:rPr>
        <w:t>Frejlich</w:t>
      </w:r>
      <w:proofErr w:type="spellEnd"/>
      <w:r w:rsidRPr="001D7EDA">
        <w:rPr>
          <w:rFonts w:ascii="Times New Roman" w:hAnsi="Times New Roman" w:cs="Times New Roman"/>
          <w:sz w:val="24"/>
          <w:szCs w:val="24"/>
          <w:lang w:val="cs-CZ" w:eastAsia="x-none"/>
        </w:rPr>
        <w:t xml:space="preserve">, P. (2020). </w:t>
      </w:r>
      <w:proofErr w:type="spellStart"/>
      <w:r w:rsidRPr="001D7EDA">
        <w:rPr>
          <w:rFonts w:ascii="Times New Roman" w:hAnsi="Times New Roman" w:cs="Times New Roman"/>
          <w:sz w:val="24"/>
          <w:szCs w:val="24"/>
          <w:lang w:val="cs-CZ" w:eastAsia="x-none"/>
        </w:rPr>
        <w:t>Concept</w:t>
      </w:r>
      <w:proofErr w:type="spellEnd"/>
      <w:r w:rsidRPr="001D7EDA">
        <w:rPr>
          <w:rFonts w:ascii="Times New Roman" w:hAnsi="Times New Roman" w:cs="Times New Roman"/>
          <w:sz w:val="24"/>
          <w:szCs w:val="24"/>
          <w:lang w:val="cs-CZ" w:eastAsia="x-none"/>
        </w:rPr>
        <w:t xml:space="preserve"> </w:t>
      </w:r>
      <w:proofErr w:type="spellStart"/>
      <w:r w:rsidRPr="001D7EDA">
        <w:rPr>
          <w:rFonts w:ascii="Times New Roman" w:hAnsi="Times New Roman" w:cs="Times New Roman"/>
          <w:sz w:val="24"/>
          <w:szCs w:val="24"/>
          <w:lang w:val="cs-CZ" w:eastAsia="x-none"/>
        </w:rPr>
        <w:t>of</w:t>
      </w:r>
      <w:proofErr w:type="spellEnd"/>
      <w:r w:rsidRPr="001D7EDA">
        <w:rPr>
          <w:rFonts w:ascii="Times New Roman" w:hAnsi="Times New Roman" w:cs="Times New Roman"/>
          <w:sz w:val="24"/>
          <w:szCs w:val="24"/>
          <w:lang w:val="cs-CZ" w:eastAsia="x-none"/>
        </w:rPr>
        <w:t xml:space="preserve"> Minimum </w:t>
      </w:r>
      <w:proofErr w:type="spellStart"/>
      <w:r w:rsidRPr="001D7EDA">
        <w:rPr>
          <w:rFonts w:ascii="Times New Roman" w:hAnsi="Times New Roman" w:cs="Times New Roman"/>
          <w:sz w:val="24"/>
          <w:szCs w:val="24"/>
          <w:lang w:val="cs-CZ" w:eastAsia="x-none"/>
        </w:rPr>
        <w:t>Wage</w:t>
      </w:r>
      <w:proofErr w:type="spellEnd"/>
      <w:r w:rsidRPr="001D7EDA">
        <w:rPr>
          <w:rFonts w:ascii="Times New Roman" w:hAnsi="Times New Roman" w:cs="Times New Roman"/>
          <w:sz w:val="24"/>
          <w:szCs w:val="24"/>
          <w:lang w:val="cs-CZ" w:eastAsia="x-none"/>
        </w:rPr>
        <w:t xml:space="preserve"> </w:t>
      </w:r>
      <w:proofErr w:type="spellStart"/>
      <w:r w:rsidRPr="001D7EDA">
        <w:rPr>
          <w:rFonts w:ascii="Times New Roman" w:hAnsi="Times New Roman" w:cs="Times New Roman"/>
          <w:sz w:val="24"/>
          <w:szCs w:val="24"/>
          <w:lang w:val="cs-CZ" w:eastAsia="x-none"/>
        </w:rPr>
        <w:t>Controversy</w:t>
      </w:r>
      <w:proofErr w:type="spellEnd"/>
      <w:r w:rsidRPr="001D7EDA">
        <w:rPr>
          <w:rFonts w:ascii="Times New Roman" w:hAnsi="Times New Roman" w:cs="Times New Roman"/>
          <w:sz w:val="24"/>
          <w:szCs w:val="24"/>
          <w:lang w:val="cs-CZ" w:eastAsia="x-none"/>
        </w:rPr>
        <w:t xml:space="preserve">: </w:t>
      </w:r>
      <w:proofErr w:type="spellStart"/>
      <w:r w:rsidRPr="001D7EDA">
        <w:rPr>
          <w:rFonts w:ascii="Times New Roman" w:hAnsi="Times New Roman" w:cs="Times New Roman"/>
          <w:sz w:val="24"/>
          <w:szCs w:val="24"/>
          <w:lang w:val="cs-CZ" w:eastAsia="x-none"/>
        </w:rPr>
        <w:t>The</w:t>
      </w:r>
      <w:proofErr w:type="spellEnd"/>
      <w:r w:rsidRPr="001D7EDA">
        <w:rPr>
          <w:rFonts w:ascii="Times New Roman" w:hAnsi="Times New Roman" w:cs="Times New Roman"/>
          <w:sz w:val="24"/>
          <w:szCs w:val="24"/>
          <w:lang w:val="cs-CZ" w:eastAsia="x-none"/>
        </w:rPr>
        <w:t xml:space="preserve"> Case </w:t>
      </w:r>
      <w:proofErr w:type="spellStart"/>
      <w:r w:rsidRPr="001D7EDA">
        <w:rPr>
          <w:rFonts w:ascii="Times New Roman" w:hAnsi="Times New Roman" w:cs="Times New Roman"/>
          <w:sz w:val="24"/>
          <w:szCs w:val="24"/>
          <w:lang w:val="cs-CZ" w:eastAsia="x-none"/>
        </w:rPr>
        <w:t>of</w:t>
      </w:r>
      <w:proofErr w:type="spellEnd"/>
      <w:r w:rsidRPr="001D7EDA">
        <w:rPr>
          <w:rFonts w:ascii="Times New Roman" w:hAnsi="Times New Roman" w:cs="Times New Roman"/>
          <w:sz w:val="24"/>
          <w:szCs w:val="24"/>
          <w:lang w:val="cs-CZ" w:eastAsia="x-none"/>
        </w:rPr>
        <w:t xml:space="preserve"> </w:t>
      </w:r>
      <w:proofErr w:type="spellStart"/>
      <w:r w:rsidRPr="001D7EDA">
        <w:rPr>
          <w:rFonts w:ascii="Times New Roman" w:hAnsi="Times New Roman" w:cs="Times New Roman"/>
          <w:sz w:val="24"/>
          <w:szCs w:val="24"/>
          <w:lang w:val="cs-CZ" w:eastAsia="x-none"/>
        </w:rPr>
        <w:t>the</w:t>
      </w:r>
      <w:proofErr w:type="spellEnd"/>
      <w:r w:rsidRPr="001D7EDA">
        <w:rPr>
          <w:rFonts w:ascii="Times New Roman" w:hAnsi="Times New Roman" w:cs="Times New Roman"/>
          <w:sz w:val="24"/>
          <w:szCs w:val="24"/>
          <w:lang w:val="cs-CZ" w:eastAsia="x-none"/>
        </w:rPr>
        <w:t xml:space="preserve"> Czech Republic. Politická ekonomie, 68(4), 423–442. </w:t>
      </w:r>
      <w:hyperlink r:id="rId13" w:history="1">
        <w:r w:rsidR="008008C7" w:rsidRPr="00F2523B">
          <w:rPr>
            <w:rStyle w:val="Hypertextovodkaz"/>
            <w:rFonts w:ascii="Times New Roman" w:hAnsi="Times New Roman" w:cs="Times New Roman"/>
            <w:sz w:val="24"/>
            <w:szCs w:val="24"/>
            <w:lang w:val="cs-CZ" w:eastAsia="x-none"/>
          </w:rPr>
          <w:t>https://doi.org/10.18267/j.polek.1285</w:t>
        </w:r>
      </w:hyperlink>
      <w:r w:rsidR="008008C7">
        <w:rPr>
          <w:rFonts w:ascii="Times New Roman" w:hAnsi="Times New Roman" w:cs="Times New Roman"/>
          <w:color w:val="0000FF"/>
          <w:sz w:val="24"/>
          <w:szCs w:val="24"/>
          <w:u w:val="single"/>
          <w:lang w:val="cs-CZ" w:eastAsia="x-none"/>
        </w:rPr>
        <w:t xml:space="preserve"> </w:t>
      </w:r>
    </w:p>
    <w:p w14:paraId="4B2C6311" w14:textId="2CF76986" w:rsidR="00FB4470" w:rsidRPr="001D7EDA" w:rsidRDefault="00FB4470" w:rsidP="00FB4470">
      <w:pPr>
        <w:numPr>
          <w:ilvl w:val="0"/>
          <w:numId w:val="4"/>
        </w:numPr>
        <w:jc w:val="both"/>
        <w:rPr>
          <w:rFonts w:ascii="Times New Roman" w:hAnsi="Times New Roman" w:cs="Times New Roman"/>
          <w:sz w:val="24"/>
          <w:szCs w:val="24"/>
          <w:lang w:val="cs-CZ" w:eastAsia="x-none"/>
        </w:rPr>
      </w:pPr>
      <w:r w:rsidRPr="001D7EDA">
        <w:rPr>
          <w:rFonts w:ascii="Times New Roman" w:hAnsi="Times New Roman" w:cs="Times New Roman"/>
          <w:sz w:val="24"/>
          <w:szCs w:val="24"/>
          <w:lang w:val="cs-CZ" w:eastAsia="x-none"/>
        </w:rPr>
        <w:t xml:space="preserve">SCHMITT, John. </w:t>
      </w:r>
      <w:proofErr w:type="spellStart"/>
      <w:r w:rsidRPr="001D7EDA">
        <w:rPr>
          <w:rFonts w:ascii="Times New Roman" w:hAnsi="Times New Roman" w:cs="Times New Roman"/>
          <w:i/>
          <w:iCs/>
          <w:sz w:val="24"/>
          <w:szCs w:val="24"/>
          <w:lang w:val="cs-CZ" w:eastAsia="x-none"/>
        </w:rPr>
        <w:t>Why</w:t>
      </w:r>
      <w:proofErr w:type="spellEnd"/>
      <w:r w:rsidRPr="001D7EDA">
        <w:rPr>
          <w:rFonts w:ascii="Times New Roman" w:hAnsi="Times New Roman" w:cs="Times New Roman"/>
          <w:i/>
          <w:iCs/>
          <w:sz w:val="24"/>
          <w:szCs w:val="24"/>
          <w:lang w:val="cs-CZ" w:eastAsia="x-none"/>
        </w:rPr>
        <w:t xml:space="preserve"> </w:t>
      </w:r>
      <w:proofErr w:type="spellStart"/>
      <w:r w:rsidRPr="001D7EDA">
        <w:rPr>
          <w:rFonts w:ascii="Times New Roman" w:hAnsi="Times New Roman" w:cs="Times New Roman"/>
          <w:i/>
          <w:iCs/>
          <w:sz w:val="24"/>
          <w:szCs w:val="24"/>
          <w:lang w:val="cs-CZ" w:eastAsia="x-none"/>
        </w:rPr>
        <w:t>Does</w:t>
      </w:r>
      <w:proofErr w:type="spellEnd"/>
      <w:r w:rsidRPr="001D7EDA">
        <w:rPr>
          <w:rFonts w:ascii="Times New Roman" w:hAnsi="Times New Roman" w:cs="Times New Roman"/>
          <w:i/>
          <w:iCs/>
          <w:sz w:val="24"/>
          <w:szCs w:val="24"/>
          <w:lang w:val="cs-CZ" w:eastAsia="x-none"/>
        </w:rPr>
        <w:t xml:space="preserve"> </w:t>
      </w:r>
      <w:proofErr w:type="spellStart"/>
      <w:r w:rsidRPr="001D7EDA">
        <w:rPr>
          <w:rFonts w:ascii="Times New Roman" w:hAnsi="Times New Roman" w:cs="Times New Roman"/>
          <w:i/>
          <w:iCs/>
          <w:sz w:val="24"/>
          <w:szCs w:val="24"/>
          <w:lang w:val="cs-CZ" w:eastAsia="x-none"/>
        </w:rPr>
        <w:t>the</w:t>
      </w:r>
      <w:proofErr w:type="spellEnd"/>
      <w:r w:rsidRPr="001D7EDA">
        <w:rPr>
          <w:rFonts w:ascii="Times New Roman" w:hAnsi="Times New Roman" w:cs="Times New Roman"/>
          <w:i/>
          <w:iCs/>
          <w:sz w:val="24"/>
          <w:szCs w:val="24"/>
          <w:lang w:val="cs-CZ" w:eastAsia="x-none"/>
        </w:rPr>
        <w:t xml:space="preserve"> Minimum </w:t>
      </w:r>
      <w:proofErr w:type="spellStart"/>
      <w:r w:rsidRPr="001D7EDA">
        <w:rPr>
          <w:rFonts w:ascii="Times New Roman" w:hAnsi="Times New Roman" w:cs="Times New Roman"/>
          <w:i/>
          <w:iCs/>
          <w:sz w:val="24"/>
          <w:szCs w:val="24"/>
          <w:lang w:val="cs-CZ" w:eastAsia="x-none"/>
        </w:rPr>
        <w:t>Wage</w:t>
      </w:r>
      <w:proofErr w:type="spellEnd"/>
      <w:r w:rsidRPr="001D7EDA">
        <w:rPr>
          <w:rFonts w:ascii="Times New Roman" w:hAnsi="Times New Roman" w:cs="Times New Roman"/>
          <w:i/>
          <w:iCs/>
          <w:sz w:val="24"/>
          <w:szCs w:val="24"/>
          <w:lang w:val="cs-CZ" w:eastAsia="x-none"/>
        </w:rPr>
        <w:t xml:space="preserve"> </w:t>
      </w:r>
      <w:proofErr w:type="spellStart"/>
      <w:r w:rsidRPr="001D7EDA">
        <w:rPr>
          <w:rFonts w:ascii="Times New Roman" w:hAnsi="Times New Roman" w:cs="Times New Roman"/>
          <w:i/>
          <w:iCs/>
          <w:sz w:val="24"/>
          <w:szCs w:val="24"/>
          <w:lang w:val="cs-CZ" w:eastAsia="x-none"/>
        </w:rPr>
        <w:t>Have</w:t>
      </w:r>
      <w:proofErr w:type="spellEnd"/>
      <w:r w:rsidRPr="001D7EDA">
        <w:rPr>
          <w:rFonts w:ascii="Times New Roman" w:hAnsi="Times New Roman" w:cs="Times New Roman"/>
          <w:i/>
          <w:iCs/>
          <w:sz w:val="24"/>
          <w:szCs w:val="24"/>
          <w:lang w:val="cs-CZ" w:eastAsia="x-none"/>
        </w:rPr>
        <w:t xml:space="preserve"> No </w:t>
      </w:r>
      <w:proofErr w:type="spellStart"/>
      <w:r w:rsidRPr="001D7EDA">
        <w:rPr>
          <w:rFonts w:ascii="Times New Roman" w:hAnsi="Times New Roman" w:cs="Times New Roman"/>
          <w:i/>
          <w:iCs/>
          <w:sz w:val="24"/>
          <w:szCs w:val="24"/>
          <w:lang w:val="cs-CZ" w:eastAsia="x-none"/>
        </w:rPr>
        <w:t>Discernible</w:t>
      </w:r>
      <w:proofErr w:type="spellEnd"/>
      <w:r w:rsidRPr="001D7EDA">
        <w:rPr>
          <w:rFonts w:ascii="Times New Roman" w:hAnsi="Times New Roman" w:cs="Times New Roman"/>
          <w:i/>
          <w:iCs/>
          <w:sz w:val="24"/>
          <w:szCs w:val="24"/>
          <w:lang w:val="cs-CZ" w:eastAsia="x-none"/>
        </w:rPr>
        <w:t xml:space="preserve"> </w:t>
      </w:r>
      <w:proofErr w:type="spellStart"/>
      <w:r w:rsidRPr="001D7EDA">
        <w:rPr>
          <w:rFonts w:ascii="Times New Roman" w:hAnsi="Times New Roman" w:cs="Times New Roman"/>
          <w:i/>
          <w:iCs/>
          <w:sz w:val="24"/>
          <w:szCs w:val="24"/>
          <w:lang w:val="cs-CZ" w:eastAsia="x-none"/>
        </w:rPr>
        <w:t>Effect</w:t>
      </w:r>
      <w:proofErr w:type="spellEnd"/>
      <w:r w:rsidRPr="001D7EDA">
        <w:rPr>
          <w:rFonts w:ascii="Times New Roman" w:hAnsi="Times New Roman" w:cs="Times New Roman"/>
          <w:i/>
          <w:iCs/>
          <w:sz w:val="24"/>
          <w:szCs w:val="24"/>
          <w:lang w:val="cs-CZ" w:eastAsia="x-none"/>
        </w:rPr>
        <w:t xml:space="preserve"> on </w:t>
      </w:r>
      <w:proofErr w:type="spellStart"/>
      <w:r w:rsidRPr="001D7EDA">
        <w:rPr>
          <w:rFonts w:ascii="Times New Roman" w:hAnsi="Times New Roman" w:cs="Times New Roman"/>
          <w:i/>
          <w:iCs/>
          <w:sz w:val="24"/>
          <w:szCs w:val="24"/>
          <w:lang w:val="cs-CZ" w:eastAsia="x-none"/>
        </w:rPr>
        <w:lastRenderedPageBreak/>
        <w:t>Employment</w:t>
      </w:r>
      <w:proofErr w:type="spellEnd"/>
      <w:r w:rsidRPr="001D7EDA">
        <w:rPr>
          <w:rFonts w:ascii="Times New Roman" w:hAnsi="Times New Roman" w:cs="Times New Roman"/>
          <w:i/>
          <w:iCs/>
          <w:sz w:val="24"/>
          <w:szCs w:val="24"/>
          <w:lang w:val="cs-CZ" w:eastAsia="x-none"/>
        </w:rPr>
        <w:t>?</w:t>
      </w:r>
      <w:r w:rsidRPr="001D7EDA">
        <w:rPr>
          <w:rFonts w:ascii="Times New Roman" w:hAnsi="Times New Roman" w:cs="Times New Roman"/>
          <w:sz w:val="24"/>
          <w:szCs w:val="24"/>
          <w:lang w:val="cs-CZ" w:eastAsia="x-none"/>
        </w:rPr>
        <w:t xml:space="preserve"> [online]. CEPR, 2013 [cit. 2016-08-05]. Dostupné z: </w:t>
      </w:r>
      <w:hyperlink r:id="rId14" w:history="1">
        <w:r w:rsidRPr="00B63572">
          <w:rPr>
            <w:rStyle w:val="Hypertextovodkaz"/>
            <w:rFonts w:ascii="Times New Roman" w:hAnsi="Times New Roman" w:cs="Times New Roman"/>
            <w:color w:val="0000FF"/>
            <w:sz w:val="24"/>
            <w:szCs w:val="24"/>
            <w:lang w:val="cs-CZ" w:eastAsia="x-none"/>
          </w:rPr>
          <w:t>http://cepr.net/documents/publications/min-wage-2013-02.pdf</w:t>
        </w:r>
      </w:hyperlink>
    </w:p>
    <w:p w14:paraId="00E15C6B" w14:textId="77777777" w:rsidR="00FB4470" w:rsidRPr="001D7EDA" w:rsidRDefault="00FB4470" w:rsidP="00FB4470">
      <w:pPr>
        <w:numPr>
          <w:ilvl w:val="0"/>
          <w:numId w:val="4"/>
        </w:numPr>
        <w:jc w:val="both"/>
        <w:rPr>
          <w:rFonts w:ascii="Times New Roman" w:hAnsi="Times New Roman" w:cs="Times New Roman"/>
          <w:sz w:val="24"/>
          <w:szCs w:val="24"/>
          <w:lang w:val="cs-CZ" w:eastAsia="x-none"/>
        </w:rPr>
      </w:pPr>
      <w:r w:rsidRPr="001D7EDA">
        <w:rPr>
          <w:rFonts w:ascii="Times New Roman" w:hAnsi="Times New Roman" w:cs="Times New Roman"/>
          <w:sz w:val="24"/>
          <w:szCs w:val="24"/>
          <w:lang w:val="cs-CZ" w:eastAsia="x-none"/>
        </w:rPr>
        <w:t xml:space="preserve">Sylvia Allegretto, </w:t>
      </w:r>
      <w:proofErr w:type="spellStart"/>
      <w:r w:rsidRPr="001D7EDA">
        <w:rPr>
          <w:rFonts w:ascii="Times New Roman" w:hAnsi="Times New Roman" w:cs="Times New Roman"/>
          <w:sz w:val="24"/>
          <w:szCs w:val="24"/>
          <w:lang w:val="cs-CZ" w:eastAsia="x-none"/>
        </w:rPr>
        <w:t>Arindrajit</w:t>
      </w:r>
      <w:proofErr w:type="spellEnd"/>
      <w:r w:rsidRPr="001D7EDA">
        <w:rPr>
          <w:rFonts w:ascii="Times New Roman" w:hAnsi="Times New Roman" w:cs="Times New Roman"/>
          <w:sz w:val="24"/>
          <w:szCs w:val="24"/>
          <w:lang w:val="cs-CZ" w:eastAsia="x-none"/>
        </w:rPr>
        <w:t xml:space="preserve"> Dube, Michael Reich and Ben </w:t>
      </w:r>
      <w:proofErr w:type="spellStart"/>
      <w:r w:rsidRPr="001D7EDA">
        <w:rPr>
          <w:rFonts w:ascii="Times New Roman" w:hAnsi="Times New Roman" w:cs="Times New Roman"/>
          <w:sz w:val="24"/>
          <w:szCs w:val="24"/>
          <w:lang w:val="cs-CZ" w:eastAsia="x-none"/>
        </w:rPr>
        <w:t>Zipperer</w:t>
      </w:r>
      <w:proofErr w:type="spellEnd"/>
      <w:r w:rsidRPr="001D7EDA">
        <w:rPr>
          <w:rFonts w:ascii="Times New Roman" w:hAnsi="Times New Roman" w:cs="Times New Roman"/>
          <w:sz w:val="24"/>
          <w:szCs w:val="24"/>
          <w:lang w:val="cs-CZ" w:eastAsia="x-none"/>
        </w:rPr>
        <w:t>. 2013. “</w:t>
      </w:r>
      <w:proofErr w:type="spellStart"/>
      <w:r w:rsidRPr="001D7EDA">
        <w:rPr>
          <w:rFonts w:ascii="Times New Roman" w:hAnsi="Times New Roman" w:cs="Times New Roman"/>
          <w:i/>
          <w:sz w:val="24"/>
          <w:szCs w:val="24"/>
          <w:lang w:val="cs-CZ" w:eastAsia="x-none"/>
        </w:rPr>
        <w:t>Credible</w:t>
      </w:r>
      <w:proofErr w:type="spellEnd"/>
      <w:r w:rsidRPr="001D7EDA">
        <w:rPr>
          <w:rFonts w:ascii="Times New Roman" w:hAnsi="Times New Roman" w:cs="Times New Roman"/>
          <w:i/>
          <w:sz w:val="24"/>
          <w:szCs w:val="24"/>
          <w:lang w:val="cs-CZ" w:eastAsia="x-none"/>
        </w:rPr>
        <w:t xml:space="preserve"> </w:t>
      </w:r>
      <w:proofErr w:type="spellStart"/>
      <w:r w:rsidRPr="001D7EDA">
        <w:rPr>
          <w:rFonts w:ascii="Times New Roman" w:hAnsi="Times New Roman" w:cs="Times New Roman"/>
          <w:i/>
          <w:sz w:val="24"/>
          <w:szCs w:val="24"/>
          <w:lang w:val="cs-CZ" w:eastAsia="x-none"/>
        </w:rPr>
        <w:t>Research</w:t>
      </w:r>
      <w:proofErr w:type="spellEnd"/>
      <w:r w:rsidRPr="001D7EDA">
        <w:rPr>
          <w:rFonts w:ascii="Times New Roman" w:hAnsi="Times New Roman" w:cs="Times New Roman"/>
          <w:i/>
          <w:sz w:val="24"/>
          <w:szCs w:val="24"/>
          <w:lang w:val="cs-CZ" w:eastAsia="x-none"/>
        </w:rPr>
        <w:t xml:space="preserve"> </w:t>
      </w:r>
      <w:proofErr w:type="spellStart"/>
      <w:r w:rsidRPr="001D7EDA">
        <w:rPr>
          <w:rFonts w:ascii="Times New Roman" w:hAnsi="Times New Roman" w:cs="Times New Roman"/>
          <w:i/>
          <w:sz w:val="24"/>
          <w:szCs w:val="24"/>
          <w:lang w:val="cs-CZ" w:eastAsia="x-none"/>
        </w:rPr>
        <w:t>Designs</w:t>
      </w:r>
      <w:proofErr w:type="spellEnd"/>
      <w:r w:rsidRPr="001D7EDA">
        <w:rPr>
          <w:rFonts w:ascii="Times New Roman" w:hAnsi="Times New Roman" w:cs="Times New Roman"/>
          <w:i/>
          <w:sz w:val="24"/>
          <w:szCs w:val="24"/>
          <w:lang w:val="cs-CZ" w:eastAsia="x-none"/>
        </w:rPr>
        <w:t xml:space="preserve"> </w:t>
      </w:r>
      <w:proofErr w:type="spellStart"/>
      <w:r w:rsidRPr="001D7EDA">
        <w:rPr>
          <w:rFonts w:ascii="Times New Roman" w:hAnsi="Times New Roman" w:cs="Times New Roman"/>
          <w:i/>
          <w:sz w:val="24"/>
          <w:szCs w:val="24"/>
          <w:lang w:val="cs-CZ" w:eastAsia="x-none"/>
        </w:rPr>
        <w:t>for</w:t>
      </w:r>
      <w:proofErr w:type="spellEnd"/>
      <w:r w:rsidRPr="001D7EDA">
        <w:rPr>
          <w:rFonts w:ascii="Times New Roman" w:hAnsi="Times New Roman" w:cs="Times New Roman"/>
          <w:i/>
          <w:sz w:val="24"/>
          <w:szCs w:val="24"/>
          <w:lang w:val="cs-CZ" w:eastAsia="x-none"/>
        </w:rPr>
        <w:t xml:space="preserve"> Minimum </w:t>
      </w:r>
      <w:proofErr w:type="spellStart"/>
      <w:r w:rsidRPr="001D7EDA">
        <w:rPr>
          <w:rFonts w:ascii="Times New Roman" w:hAnsi="Times New Roman" w:cs="Times New Roman"/>
          <w:i/>
          <w:sz w:val="24"/>
          <w:szCs w:val="24"/>
          <w:lang w:val="cs-CZ" w:eastAsia="x-none"/>
        </w:rPr>
        <w:t>Wage</w:t>
      </w:r>
      <w:proofErr w:type="spellEnd"/>
      <w:r w:rsidRPr="001D7EDA">
        <w:rPr>
          <w:rFonts w:ascii="Times New Roman" w:hAnsi="Times New Roman" w:cs="Times New Roman"/>
          <w:i/>
          <w:sz w:val="24"/>
          <w:szCs w:val="24"/>
          <w:lang w:val="cs-CZ" w:eastAsia="x-none"/>
        </w:rPr>
        <w:t xml:space="preserve"> </w:t>
      </w:r>
      <w:proofErr w:type="spellStart"/>
      <w:r w:rsidRPr="001D7EDA">
        <w:rPr>
          <w:rFonts w:ascii="Times New Roman" w:hAnsi="Times New Roman" w:cs="Times New Roman"/>
          <w:i/>
          <w:sz w:val="24"/>
          <w:szCs w:val="24"/>
          <w:lang w:val="cs-CZ" w:eastAsia="x-none"/>
        </w:rPr>
        <w:t>Studies</w:t>
      </w:r>
      <w:proofErr w:type="spellEnd"/>
      <w:r w:rsidRPr="001D7EDA">
        <w:rPr>
          <w:rFonts w:ascii="Times New Roman" w:hAnsi="Times New Roman" w:cs="Times New Roman"/>
          <w:sz w:val="24"/>
          <w:szCs w:val="24"/>
          <w:lang w:val="cs-CZ" w:eastAsia="x-none"/>
        </w:rPr>
        <w:t xml:space="preserve">.” IRLE </w:t>
      </w:r>
      <w:proofErr w:type="spellStart"/>
      <w:r w:rsidRPr="001D7EDA">
        <w:rPr>
          <w:rFonts w:ascii="Times New Roman" w:hAnsi="Times New Roman" w:cs="Times New Roman"/>
          <w:sz w:val="24"/>
          <w:szCs w:val="24"/>
          <w:lang w:val="cs-CZ" w:eastAsia="x-none"/>
        </w:rPr>
        <w:t>Working</w:t>
      </w:r>
      <w:proofErr w:type="spellEnd"/>
      <w:r w:rsidRPr="001D7EDA">
        <w:rPr>
          <w:rFonts w:ascii="Times New Roman" w:hAnsi="Times New Roman" w:cs="Times New Roman"/>
          <w:sz w:val="24"/>
          <w:szCs w:val="24"/>
          <w:lang w:val="cs-CZ" w:eastAsia="x-none"/>
        </w:rPr>
        <w:t xml:space="preserve"> </w:t>
      </w:r>
      <w:proofErr w:type="spellStart"/>
      <w:r w:rsidRPr="001D7EDA">
        <w:rPr>
          <w:rFonts w:ascii="Times New Roman" w:hAnsi="Times New Roman" w:cs="Times New Roman"/>
          <w:sz w:val="24"/>
          <w:szCs w:val="24"/>
          <w:lang w:val="cs-CZ" w:eastAsia="x-none"/>
        </w:rPr>
        <w:t>Paper</w:t>
      </w:r>
      <w:proofErr w:type="spellEnd"/>
      <w:r w:rsidRPr="001D7EDA">
        <w:rPr>
          <w:rFonts w:ascii="Times New Roman" w:hAnsi="Times New Roman" w:cs="Times New Roman"/>
          <w:sz w:val="24"/>
          <w:szCs w:val="24"/>
          <w:lang w:val="cs-CZ" w:eastAsia="x-none"/>
        </w:rPr>
        <w:t xml:space="preserve"> No. 148-13.</w:t>
      </w:r>
    </w:p>
    <w:p w14:paraId="60A33528" w14:textId="1C99356B" w:rsidR="00FB4470" w:rsidRPr="001D7EDA" w:rsidRDefault="00FB4470" w:rsidP="00FB4470">
      <w:pPr>
        <w:numPr>
          <w:ilvl w:val="0"/>
          <w:numId w:val="4"/>
        </w:numPr>
        <w:jc w:val="both"/>
        <w:rPr>
          <w:rFonts w:ascii="Times New Roman" w:hAnsi="Times New Roman" w:cs="Times New Roman"/>
          <w:sz w:val="24"/>
          <w:szCs w:val="24"/>
          <w:lang w:val="cs-CZ" w:eastAsia="x-none"/>
        </w:rPr>
      </w:pPr>
      <w:r w:rsidRPr="001D7EDA">
        <w:rPr>
          <w:rFonts w:ascii="Times New Roman" w:hAnsi="Times New Roman" w:cs="Times New Roman"/>
          <w:i/>
          <w:iCs/>
          <w:sz w:val="24"/>
          <w:szCs w:val="24"/>
          <w:lang w:val="cs-CZ" w:eastAsia="x-none"/>
        </w:rPr>
        <w:t>Vliv minimální mzdy na nezaměstnanost v</w:t>
      </w:r>
      <w:r w:rsidR="009C40F5">
        <w:rPr>
          <w:rFonts w:ascii="Times New Roman" w:hAnsi="Times New Roman" w:cs="Times New Roman"/>
          <w:i/>
          <w:iCs/>
          <w:sz w:val="24"/>
          <w:szCs w:val="24"/>
          <w:lang w:val="cs-CZ" w:eastAsia="x-none"/>
        </w:rPr>
        <w:t> </w:t>
      </w:r>
      <w:r w:rsidRPr="001D7EDA">
        <w:rPr>
          <w:rFonts w:ascii="Times New Roman" w:hAnsi="Times New Roman" w:cs="Times New Roman"/>
          <w:i/>
          <w:iCs/>
          <w:sz w:val="24"/>
          <w:szCs w:val="24"/>
          <w:lang w:val="cs-CZ" w:eastAsia="x-none"/>
        </w:rPr>
        <w:t>ČR</w:t>
      </w:r>
      <w:r w:rsidRPr="001D7EDA">
        <w:rPr>
          <w:rFonts w:ascii="Times New Roman" w:hAnsi="Times New Roman" w:cs="Times New Roman"/>
          <w:sz w:val="24"/>
          <w:szCs w:val="24"/>
          <w:lang w:val="cs-CZ" w:eastAsia="x-none"/>
        </w:rPr>
        <w:t xml:space="preserve"> [online]. Odbor analýz a informací Úřadu vlády České republiky, 2014 [cit. 2016-08-05]. Dostupné z: </w:t>
      </w:r>
      <w:hyperlink r:id="rId15" w:history="1">
        <w:r w:rsidRPr="00B63572">
          <w:rPr>
            <w:rStyle w:val="Hypertextovodkaz"/>
            <w:rFonts w:ascii="Times New Roman" w:hAnsi="Times New Roman" w:cs="Times New Roman"/>
            <w:color w:val="0000FF"/>
            <w:sz w:val="24"/>
            <w:szCs w:val="24"/>
            <w:lang w:val="cs-CZ" w:eastAsia="x-none"/>
          </w:rPr>
          <w:t>http://www.vlada.cz/assets/media-centrum/aktualne/VLIV-MINIMALNI-MZDY-NA-NEZAMESTNANOST-V-CR.pdf</w:t>
        </w:r>
      </w:hyperlink>
    </w:p>
    <w:p w14:paraId="703B39E3" w14:textId="7ED7AA13" w:rsidR="00FB4470" w:rsidRPr="001D7EDA" w:rsidRDefault="00FB4470" w:rsidP="00FB4470">
      <w:pPr>
        <w:numPr>
          <w:ilvl w:val="0"/>
          <w:numId w:val="4"/>
        </w:numPr>
        <w:jc w:val="both"/>
        <w:rPr>
          <w:rFonts w:ascii="Times New Roman" w:hAnsi="Times New Roman" w:cs="Times New Roman"/>
          <w:sz w:val="24"/>
          <w:szCs w:val="24"/>
          <w:lang w:val="cs-CZ" w:eastAsia="x-none"/>
        </w:rPr>
      </w:pPr>
      <w:r w:rsidRPr="001D7EDA">
        <w:rPr>
          <w:rFonts w:ascii="Times New Roman" w:hAnsi="Times New Roman" w:cs="Times New Roman"/>
          <w:sz w:val="24"/>
          <w:szCs w:val="24"/>
          <w:lang w:val="cs-CZ" w:eastAsia="x-none"/>
        </w:rPr>
        <w:t xml:space="preserve">Dube, </w:t>
      </w:r>
      <w:proofErr w:type="spellStart"/>
      <w:r w:rsidRPr="001D7EDA">
        <w:rPr>
          <w:rFonts w:ascii="Times New Roman" w:hAnsi="Times New Roman" w:cs="Times New Roman"/>
          <w:sz w:val="24"/>
          <w:szCs w:val="24"/>
          <w:lang w:val="cs-CZ" w:eastAsia="x-none"/>
        </w:rPr>
        <w:t>Arindrajit</w:t>
      </w:r>
      <w:proofErr w:type="spellEnd"/>
      <w:r w:rsidRPr="001D7EDA">
        <w:rPr>
          <w:rFonts w:ascii="Times New Roman" w:hAnsi="Times New Roman" w:cs="Times New Roman"/>
          <w:sz w:val="24"/>
          <w:szCs w:val="24"/>
          <w:lang w:val="cs-CZ" w:eastAsia="x-none"/>
        </w:rPr>
        <w:t xml:space="preserve">, T. William </w:t>
      </w:r>
      <w:proofErr w:type="spellStart"/>
      <w:r w:rsidRPr="001D7EDA">
        <w:rPr>
          <w:rFonts w:ascii="Times New Roman" w:hAnsi="Times New Roman" w:cs="Times New Roman"/>
          <w:sz w:val="24"/>
          <w:szCs w:val="24"/>
          <w:lang w:val="cs-CZ" w:eastAsia="x-none"/>
        </w:rPr>
        <w:t>Lester</w:t>
      </w:r>
      <w:proofErr w:type="spellEnd"/>
      <w:r w:rsidRPr="001D7EDA">
        <w:rPr>
          <w:rFonts w:ascii="Times New Roman" w:hAnsi="Times New Roman" w:cs="Times New Roman"/>
          <w:sz w:val="24"/>
          <w:szCs w:val="24"/>
          <w:lang w:val="cs-CZ" w:eastAsia="x-none"/>
        </w:rPr>
        <w:t xml:space="preserve">, and Michael Reich. 2010. Minimum </w:t>
      </w:r>
      <w:proofErr w:type="spellStart"/>
      <w:r w:rsidRPr="001D7EDA">
        <w:rPr>
          <w:rFonts w:ascii="Times New Roman" w:hAnsi="Times New Roman" w:cs="Times New Roman"/>
          <w:sz w:val="24"/>
          <w:szCs w:val="24"/>
          <w:lang w:val="cs-CZ" w:eastAsia="x-none"/>
        </w:rPr>
        <w:t>wage</w:t>
      </w:r>
      <w:proofErr w:type="spellEnd"/>
      <w:r w:rsidRPr="001D7EDA">
        <w:rPr>
          <w:rFonts w:ascii="Times New Roman" w:hAnsi="Times New Roman" w:cs="Times New Roman"/>
          <w:sz w:val="24"/>
          <w:szCs w:val="24"/>
          <w:lang w:val="cs-CZ" w:eastAsia="x-none"/>
        </w:rPr>
        <w:t xml:space="preserve"> </w:t>
      </w:r>
      <w:proofErr w:type="spellStart"/>
      <w:r w:rsidRPr="001D7EDA">
        <w:rPr>
          <w:rFonts w:ascii="Times New Roman" w:hAnsi="Times New Roman" w:cs="Times New Roman"/>
          <w:sz w:val="24"/>
          <w:szCs w:val="24"/>
          <w:lang w:val="cs-CZ" w:eastAsia="x-none"/>
        </w:rPr>
        <w:t>effects</w:t>
      </w:r>
      <w:proofErr w:type="spellEnd"/>
      <w:r w:rsidRPr="001D7EDA">
        <w:rPr>
          <w:rFonts w:ascii="Times New Roman" w:hAnsi="Times New Roman" w:cs="Times New Roman"/>
          <w:sz w:val="24"/>
          <w:szCs w:val="24"/>
          <w:lang w:val="cs-CZ" w:eastAsia="x-none"/>
        </w:rPr>
        <w:t xml:space="preserve"> </w:t>
      </w:r>
      <w:proofErr w:type="spellStart"/>
      <w:r w:rsidRPr="001D7EDA">
        <w:rPr>
          <w:rFonts w:ascii="Times New Roman" w:hAnsi="Times New Roman" w:cs="Times New Roman"/>
          <w:sz w:val="24"/>
          <w:szCs w:val="24"/>
          <w:lang w:val="cs-CZ" w:eastAsia="x-none"/>
        </w:rPr>
        <w:t>across</w:t>
      </w:r>
      <w:proofErr w:type="spellEnd"/>
      <w:r w:rsidRPr="001D7EDA">
        <w:rPr>
          <w:rFonts w:ascii="Times New Roman" w:hAnsi="Times New Roman" w:cs="Times New Roman"/>
          <w:sz w:val="24"/>
          <w:szCs w:val="24"/>
          <w:lang w:val="cs-CZ" w:eastAsia="x-none"/>
        </w:rPr>
        <w:t xml:space="preserve"> </w:t>
      </w:r>
      <w:proofErr w:type="spellStart"/>
      <w:r w:rsidRPr="001D7EDA">
        <w:rPr>
          <w:rFonts w:ascii="Times New Roman" w:hAnsi="Times New Roman" w:cs="Times New Roman"/>
          <w:sz w:val="24"/>
          <w:szCs w:val="24"/>
          <w:lang w:val="cs-CZ" w:eastAsia="x-none"/>
        </w:rPr>
        <w:t>state</w:t>
      </w:r>
      <w:proofErr w:type="spellEnd"/>
      <w:r w:rsidRPr="001D7EDA">
        <w:rPr>
          <w:rFonts w:ascii="Times New Roman" w:hAnsi="Times New Roman" w:cs="Times New Roman"/>
          <w:sz w:val="24"/>
          <w:szCs w:val="24"/>
          <w:lang w:val="cs-CZ" w:eastAsia="x-none"/>
        </w:rPr>
        <w:t xml:space="preserve"> </w:t>
      </w:r>
      <w:proofErr w:type="spellStart"/>
      <w:r w:rsidRPr="001D7EDA">
        <w:rPr>
          <w:rFonts w:ascii="Times New Roman" w:hAnsi="Times New Roman" w:cs="Times New Roman"/>
          <w:sz w:val="24"/>
          <w:szCs w:val="24"/>
          <w:lang w:val="cs-CZ" w:eastAsia="x-none"/>
        </w:rPr>
        <w:t>borders</w:t>
      </w:r>
      <w:proofErr w:type="spellEnd"/>
      <w:r w:rsidRPr="001D7EDA">
        <w:rPr>
          <w:rFonts w:ascii="Times New Roman" w:hAnsi="Times New Roman" w:cs="Times New Roman"/>
          <w:sz w:val="24"/>
          <w:szCs w:val="24"/>
          <w:lang w:val="cs-CZ" w:eastAsia="x-none"/>
        </w:rPr>
        <w:t xml:space="preserve">: </w:t>
      </w:r>
      <w:proofErr w:type="spellStart"/>
      <w:r w:rsidRPr="001D7EDA">
        <w:rPr>
          <w:rFonts w:ascii="Times New Roman" w:hAnsi="Times New Roman" w:cs="Times New Roman"/>
          <w:sz w:val="24"/>
          <w:szCs w:val="24"/>
          <w:lang w:val="cs-CZ" w:eastAsia="x-none"/>
        </w:rPr>
        <w:t>Estimates</w:t>
      </w:r>
      <w:proofErr w:type="spellEnd"/>
      <w:r w:rsidRPr="001D7EDA">
        <w:rPr>
          <w:rFonts w:ascii="Times New Roman" w:hAnsi="Times New Roman" w:cs="Times New Roman"/>
          <w:sz w:val="24"/>
          <w:szCs w:val="24"/>
          <w:lang w:val="cs-CZ" w:eastAsia="x-none"/>
        </w:rPr>
        <w:t xml:space="preserve"> </w:t>
      </w:r>
      <w:proofErr w:type="spellStart"/>
      <w:r w:rsidRPr="001D7EDA">
        <w:rPr>
          <w:rFonts w:ascii="Times New Roman" w:hAnsi="Times New Roman" w:cs="Times New Roman"/>
          <w:sz w:val="24"/>
          <w:szCs w:val="24"/>
          <w:lang w:val="cs-CZ" w:eastAsia="x-none"/>
        </w:rPr>
        <w:t>using</w:t>
      </w:r>
      <w:proofErr w:type="spellEnd"/>
      <w:r w:rsidRPr="001D7EDA">
        <w:rPr>
          <w:rFonts w:ascii="Times New Roman" w:hAnsi="Times New Roman" w:cs="Times New Roman"/>
          <w:sz w:val="24"/>
          <w:szCs w:val="24"/>
          <w:lang w:val="cs-CZ" w:eastAsia="x-none"/>
        </w:rPr>
        <w:t xml:space="preserve"> </w:t>
      </w:r>
      <w:proofErr w:type="spellStart"/>
      <w:r w:rsidRPr="001D7EDA">
        <w:rPr>
          <w:rFonts w:ascii="Times New Roman" w:hAnsi="Times New Roman" w:cs="Times New Roman"/>
          <w:sz w:val="24"/>
          <w:szCs w:val="24"/>
          <w:lang w:val="cs-CZ" w:eastAsia="x-none"/>
        </w:rPr>
        <w:t>contiguous</w:t>
      </w:r>
      <w:proofErr w:type="spellEnd"/>
      <w:r w:rsidRPr="001D7EDA">
        <w:rPr>
          <w:rFonts w:ascii="Times New Roman" w:hAnsi="Times New Roman" w:cs="Times New Roman"/>
          <w:sz w:val="24"/>
          <w:szCs w:val="24"/>
          <w:lang w:val="cs-CZ" w:eastAsia="x-none"/>
        </w:rPr>
        <w:t xml:space="preserve"> </w:t>
      </w:r>
      <w:proofErr w:type="spellStart"/>
      <w:r w:rsidRPr="001D7EDA">
        <w:rPr>
          <w:rFonts w:ascii="Times New Roman" w:hAnsi="Times New Roman" w:cs="Times New Roman"/>
          <w:sz w:val="24"/>
          <w:szCs w:val="24"/>
          <w:lang w:val="cs-CZ" w:eastAsia="x-none"/>
        </w:rPr>
        <w:t>counties</w:t>
      </w:r>
      <w:proofErr w:type="spellEnd"/>
      <w:r w:rsidRPr="001D7EDA">
        <w:rPr>
          <w:rFonts w:ascii="Times New Roman" w:hAnsi="Times New Roman" w:cs="Times New Roman"/>
          <w:sz w:val="24"/>
          <w:szCs w:val="24"/>
          <w:lang w:val="cs-CZ" w:eastAsia="x-none"/>
        </w:rPr>
        <w:t xml:space="preserve">. </w:t>
      </w:r>
      <w:proofErr w:type="spellStart"/>
      <w:r w:rsidRPr="001D7EDA">
        <w:rPr>
          <w:rFonts w:ascii="Times New Roman" w:hAnsi="Times New Roman" w:cs="Times New Roman"/>
          <w:sz w:val="24"/>
          <w:szCs w:val="24"/>
          <w:lang w:val="cs-CZ" w:eastAsia="x-none"/>
        </w:rPr>
        <w:t>Review</w:t>
      </w:r>
      <w:proofErr w:type="spellEnd"/>
      <w:r w:rsidRPr="001D7EDA">
        <w:rPr>
          <w:rFonts w:ascii="Times New Roman" w:hAnsi="Times New Roman" w:cs="Times New Roman"/>
          <w:sz w:val="24"/>
          <w:szCs w:val="24"/>
          <w:lang w:val="cs-CZ" w:eastAsia="x-none"/>
        </w:rPr>
        <w:t xml:space="preserve"> </w:t>
      </w:r>
      <w:proofErr w:type="spellStart"/>
      <w:r w:rsidRPr="001D7EDA">
        <w:rPr>
          <w:rFonts w:ascii="Times New Roman" w:hAnsi="Times New Roman" w:cs="Times New Roman"/>
          <w:sz w:val="24"/>
          <w:szCs w:val="24"/>
          <w:lang w:val="cs-CZ" w:eastAsia="x-none"/>
        </w:rPr>
        <w:t>of</w:t>
      </w:r>
      <w:proofErr w:type="spellEnd"/>
      <w:r w:rsidRPr="001D7EDA">
        <w:rPr>
          <w:rFonts w:ascii="Times New Roman" w:hAnsi="Times New Roman" w:cs="Times New Roman"/>
          <w:sz w:val="24"/>
          <w:szCs w:val="24"/>
          <w:lang w:val="cs-CZ" w:eastAsia="x-none"/>
        </w:rPr>
        <w:t xml:space="preserve"> </w:t>
      </w:r>
      <w:proofErr w:type="spellStart"/>
      <w:r w:rsidRPr="001D7EDA">
        <w:rPr>
          <w:rFonts w:ascii="Times New Roman" w:hAnsi="Times New Roman" w:cs="Times New Roman"/>
          <w:sz w:val="24"/>
          <w:szCs w:val="24"/>
          <w:lang w:val="cs-CZ" w:eastAsia="x-none"/>
        </w:rPr>
        <w:t>Economics</w:t>
      </w:r>
      <w:proofErr w:type="spellEnd"/>
      <w:r w:rsidRPr="001D7EDA">
        <w:rPr>
          <w:rFonts w:ascii="Times New Roman" w:hAnsi="Times New Roman" w:cs="Times New Roman"/>
          <w:sz w:val="24"/>
          <w:szCs w:val="24"/>
          <w:lang w:val="cs-CZ" w:eastAsia="x-none"/>
        </w:rPr>
        <w:t xml:space="preserve"> and </w:t>
      </w:r>
      <w:proofErr w:type="spellStart"/>
      <w:r w:rsidRPr="001D7EDA">
        <w:rPr>
          <w:rFonts w:ascii="Times New Roman" w:hAnsi="Times New Roman" w:cs="Times New Roman"/>
          <w:sz w:val="24"/>
          <w:szCs w:val="24"/>
          <w:lang w:val="cs-CZ" w:eastAsia="x-none"/>
        </w:rPr>
        <w:t>Statistics</w:t>
      </w:r>
      <w:proofErr w:type="spellEnd"/>
      <w:r w:rsidRPr="001D7EDA">
        <w:rPr>
          <w:rFonts w:ascii="Times New Roman" w:hAnsi="Times New Roman" w:cs="Times New Roman"/>
          <w:sz w:val="24"/>
          <w:szCs w:val="24"/>
          <w:lang w:val="cs-CZ" w:eastAsia="x-none"/>
        </w:rPr>
        <w:t xml:space="preserve"> 92(4): 945–64.—2016. Minimum </w:t>
      </w:r>
      <w:proofErr w:type="spellStart"/>
      <w:r w:rsidRPr="001D7EDA">
        <w:rPr>
          <w:rFonts w:ascii="Times New Roman" w:hAnsi="Times New Roman" w:cs="Times New Roman"/>
          <w:sz w:val="24"/>
          <w:szCs w:val="24"/>
          <w:lang w:val="cs-CZ" w:eastAsia="x-none"/>
        </w:rPr>
        <w:t>wage</w:t>
      </w:r>
      <w:proofErr w:type="spellEnd"/>
      <w:r w:rsidRPr="001D7EDA">
        <w:rPr>
          <w:rFonts w:ascii="Times New Roman" w:hAnsi="Times New Roman" w:cs="Times New Roman"/>
          <w:sz w:val="24"/>
          <w:szCs w:val="24"/>
          <w:lang w:val="cs-CZ" w:eastAsia="x-none"/>
        </w:rPr>
        <w:t xml:space="preserve"> </w:t>
      </w:r>
      <w:proofErr w:type="spellStart"/>
      <w:r w:rsidRPr="001D7EDA">
        <w:rPr>
          <w:rFonts w:ascii="Times New Roman" w:hAnsi="Times New Roman" w:cs="Times New Roman"/>
          <w:sz w:val="24"/>
          <w:szCs w:val="24"/>
          <w:lang w:val="cs-CZ" w:eastAsia="x-none"/>
        </w:rPr>
        <w:t>shocks</w:t>
      </w:r>
      <w:proofErr w:type="spellEnd"/>
      <w:r w:rsidRPr="001D7EDA">
        <w:rPr>
          <w:rFonts w:ascii="Times New Roman" w:hAnsi="Times New Roman" w:cs="Times New Roman"/>
          <w:sz w:val="24"/>
          <w:szCs w:val="24"/>
          <w:lang w:val="cs-CZ" w:eastAsia="x-none"/>
        </w:rPr>
        <w:t xml:space="preserve">, </w:t>
      </w:r>
      <w:proofErr w:type="spellStart"/>
      <w:r w:rsidRPr="001D7EDA">
        <w:rPr>
          <w:rFonts w:ascii="Times New Roman" w:hAnsi="Times New Roman" w:cs="Times New Roman"/>
          <w:sz w:val="24"/>
          <w:szCs w:val="24"/>
          <w:lang w:val="cs-CZ" w:eastAsia="x-none"/>
        </w:rPr>
        <w:t>employment</w:t>
      </w:r>
      <w:proofErr w:type="spellEnd"/>
      <w:r w:rsidRPr="001D7EDA">
        <w:rPr>
          <w:rFonts w:ascii="Times New Roman" w:hAnsi="Times New Roman" w:cs="Times New Roman"/>
          <w:sz w:val="24"/>
          <w:szCs w:val="24"/>
          <w:lang w:val="cs-CZ" w:eastAsia="x-none"/>
        </w:rPr>
        <w:t xml:space="preserve"> </w:t>
      </w:r>
      <w:proofErr w:type="spellStart"/>
      <w:r w:rsidRPr="001D7EDA">
        <w:rPr>
          <w:rFonts w:ascii="Times New Roman" w:hAnsi="Times New Roman" w:cs="Times New Roman"/>
          <w:sz w:val="24"/>
          <w:szCs w:val="24"/>
          <w:lang w:val="cs-CZ" w:eastAsia="x-none"/>
        </w:rPr>
        <w:t>flows</w:t>
      </w:r>
      <w:proofErr w:type="spellEnd"/>
      <w:r w:rsidRPr="001D7EDA">
        <w:rPr>
          <w:rFonts w:ascii="Times New Roman" w:hAnsi="Times New Roman" w:cs="Times New Roman"/>
          <w:sz w:val="24"/>
          <w:szCs w:val="24"/>
          <w:lang w:val="cs-CZ" w:eastAsia="x-none"/>
        </w:rPr>
        <w:t xml:space="preserve"> and </w:t>
      </w:r>
      <w:proofErr w:type="spellStart"/>
      <w:r w:rsidRPr="001D7EDA">
        <w:rPr>
          <w:rFonts w:ascii="Times New Roman" w:hAnsi="Times New Roman" w:cs="Times New Roman"/>
          <w:sz w:val="24"/>
          <w:szCs w:val="24"/>
          <w:lang w:val="cs-CZ" w:eastAsia="x-none"/>
        </w:rPr>
        <w:t>labor</w:t>
      </w:r>
      <w:proofErr w:type="spellEnd"/>
      <w:r w:rsidRPr="001D7EDA">
        <w:rPr>
          <w:rFonts w:ascii="Times New Roman" w:hAnsi="Times New Roman" w:cs="Times New Roman"/>
          <w:sz w:val="24"/>
          <w:szCs w:val="24"/>
          <w:lang w:val="cs-CZ" w:eastAsia="x-none"/>
        </w:rPr>
        <w:t xml:space="preserve"> market </w:t>
      </w:r>
      <w:proofErr w:type="spellStart"/>
      <w:r w:rsidRPr="001D7EDA">
        <w:rPr>
          <w:rFonts w:ascii="Times New Roman" w:hAnsi="Times New Roman" w:cs="Times New Roman"/>
          <w:sz w:val="24"/>
          <w:szCs w:val="24"/>
          <w:lang w:val="cs-CZ" w:eastAsia="x-none"/>
        </w:rPr>
        <w:t>frictions</w:t>
      </w:r>
      <w:proofErr w:type="spellEnd"/>
      <w:r w:rsidRPr="001D7EDA">
        <w:rPr>
          <w:rFonts w:ascii="Times New Roman" w:hAnsi="Times New Roman" w:cs="Times New Roman"/>
          <w:sz w:val="24"/>
          <w:szCs w:val="24"/>
          <w:lang w:val="cs-CZ" w:eastAsia="x-none"/>
        </w:rPr>
        <w:t xml:space="preserve">. </w:t>
      </w:r>
      <w:proofErr w:type="spellStart"/>
      <w:r w:rsidRPr="001D7EDA">
        <w:rPr>
          <w:rFonts w:ascii="Times New Roman" w:hAnsi="Times New Roman" w:cs="Times New Roman"/>
          <w:sz w:val="24"/>
          <w:szCs w:val="24"/>
          <w:lang w:val="cs-CZ" w:eastAsia="x-none"/>
        </w:rPr>
        <w:t>Journal</w:t>
      </w:r>
      <w:proofErr w:type="spellEnd"/>
      <w:r w:rsidRPr="001D7EDA">
        <w:rPr>
          <w:rFonts w:ascii="Times New Roman" w:hAnsi="Times New Roman" w:cs="Times New Roman"/>
          <w:sz w:val="24"/>
          <w:szCs w:val="24"/>
          <w:lang w:val="cs-CZ" w:eastAsia="x-none"/>
        </w:rPr>
        <w:t xml:space="preserve"> of </w:t>
      </w:r>
      <w:proofErr w:type="spellStart"/>
      <w:r w:rsidRPr="001D7EDA">
        <w:rPr>
          <w:rFonts w:ascii="Times New Roman" w:hAnsi="Times New Roman" w:cs="Times New Roman"/>
          <w:sz w:val="24"/>
          <w:szCs w:val="24"/>
          <w:lang w:val="cs-CZ" w:eastAsia="x-none"/>
        </w:rPr>
        <w:t>Labor</w:t>
      </w:r>
      <w:proofErr w:type="spellEnd"/>
      <w:r w:rsidRPr="001D7EDA">
        <w:rPr>
          <w:rFonts w:ascii="Times New Roman" w:hAnsi="Times New Roman" w:cs="Times New Roman"/>
          <w:sz w:val="24"/>
          <w:szCs w:val="24"/>
          <w:lang w:val="cs-CZ" w:eastAsia="x-none"/>
        </w:rPr>
        <w:t xml:space="preserve"> </w:t>
      </w:r>
      <w:proofErr w:type="spellStart"/>
      <w:r w:rsidRPr="001D7EDA">
        <w:rPr>
          <w:rFonts w:ascii="Times New Roman" w:hAnsi="Times New Roman" w:cs="Times New Roman"/>
          <w:sz w:val="24"/>
          <w:szCs w:val="24"/>
          <w:lang w:val="cs-CZ" w:eastAsia="x-none"/>
        </w:rPr>
        <w:t>Economics</w:t>
      </w:r>
      <w:proofErr w:type="spellEnd"/>
      <w:r w:rsidRPr="001D7EDA">
        <w:rPr>
          <w:rFonts w:ascii="Times New Roman" w:hAnsi="Times New Roman" w:cs="Times New Roman"/>
          <w:sz w:val="24"/>
          <w:szCs w:val="24"/>
          <w:lang w:val="cs-CZ" w:eastAsia="x-none"/>
        </w:rPr>
        <w:t xml:space="preserve"> 34(3): 663–704.</w:t>
      </w:r>
    </w:p>
    <w:p w14:paraId="2B28B686" w14:textId="68801349" w:rsidR="00FB4470" w:rsidRPr="001D7EDA" w:rsidRDefault="00FB4470" w:rsidP="00FB4470">
      <w:pPr>
        <w:numPr>
          <w:ilvl w:val="0"/>
          <w:numId w:val="4"/>
        </w:numPr>
        <w:jc w:val="both"/>
        <w:rPr>
          <w:rFonts w:ascii="Times New Roman" w:hAnsi="Times New Roman" w:cs="Times New Roman"/>
          <w:sz w:val="24"/>
          <w:szCs w:val="24"/>
          <w:lang w:val="cs-CZ" w:eastAsia="x-none"/>
        </w:rPr>
      </w:pPr>
      <w:r w:rsidRPr="001D7EDA">
        <w:rPr>
          <w:rFonts w:ascii="Times New Roman" w:hAnsi="Times New Roman" w:cs="Times New Roman"/>
          <w:i/>
          <w:iCs/>
          <w:sz w:val="24"/>
          <w:szCs w:val="24"/>
          <w:lang w:val="cs-CZ" w:eastAsia="x-none"/>
        </w:rPr>
        <w:t>Dopady zvyšování minimální mzdy v</w:t>
      </w:r>
      <w:r w:rsidR="009C40F5">
        <w:rPr>
          <w:rFonts w:ascii="Times New Roman" w:hAnsi="Times New Roman" w:cs="Times New Roman"/>
          <w:i/>
          <w:iCs/>
          <w:sz w:val="24"/>
          <w:szCs w:val="24"/>
          <w:lang w:val="cs-CZ" w:eastAsia="x-none"/>
        </w:rPr>
        <w:t> </w:t>
      </w:r>
      <w:r w:rsidRPr="001D7EDA">
        <w:rPr>
          <w:rFonts w:ascii="Times New Roman" w:hAnsi="Times New Roman" w:cs="Times New Roman"/>
          <w:i/>
          <w:iCs/>
          <w:sz w:val="24"/>
          <w:szCs w:val="24"/>
          <w:lang w:val="cs-CZ" w:eastAsia="x-none"/>
        </w:rPr>
        <w:t>letech 2013 až 2017 na zaměstnanost a mzdy v</w:t>
      </w:r>
      <w:r w:rsidR="009C40F5">
        <w:rPr>
          <w:rFonts w:ascii="Times New Roman" w:hAnsi="Times New Roman" w:cs="Times New Roman"/>
          <w:i/>
          <w:iCs/>
          <w:sz w:val="24"/>
          <w:szCs w:val="24"/>
          <w:lang w:val="cs-CZ" w:eastAsia="x-none"/>
        </w:rPr>
        <w:t> </w:t>
      </w:r>
      <w:r w:rsidRPr="001D7EDA">
        <w:rPr>
          <w:rFonts w:ascii="Times New Roman" w:hAnsi="Times New Roman" w:cs="Times New Roman"/>
          <w:i/>
          <w:iCs/>
          <w:sz w:val="24"/>
          <w:szCs w:val="24"/>
          <w:lang w:val="cs-CZ" w:eastAsia="x-none"/>
        </w:rPr>
        <w:t>České republice.</w:t>
      </w:r>
      <w:r w:rsidRPr="001D7EDA">
        <w:rPr>
          <w:rFonts w:ascii="Times New Roman" w:hAnsi="Times New Roman" w:cs="Times New Roman"/>
          <w:iCs/>
          <w:sz w:val="24"/>
          <w:szCs w:val="24"/>
          <w:lang w:val="cs-CZ" w:eastAsia="x-none"/>
        </w:rPr>
        <w:t xml:space="preserve"> Institut pro demokracii a ekonomickou analýzu (IDEA – CERGE EI), duben 2019. </w:t>
      </w:r>
      <w:r w:rsidRPr="001D7EDA">
        <w:rPr>
          <w:rFonts w:ascii="Times New Roman" w:hAnsi="Times New Roman" w:cs="Times New Roman"/>
          <w:sz w:val="24"/>
          <w:szCs w:val="24"/>
          <w:lang w:val="cs-CZ" w:eastAsia="x-none"/>
        </w:rPr>
        <w:t>Dostupné z: </w:t>
      </w:r>
      <w:hyperlink r:id="rId16" w:history="1">
        <w:r w:rsidRPr="00B63572">
          <w:rPr>
            <w:rStyle w:val="Hypertextovodkaz"/>
            <w:rFonts w:ascii="Times New Roman" w:hAnsi="Times New Roman" w:cs="Times New Roman"/>
            <w:color w:val="0000FF"/>
            <w:sz w:val="24"/>
            <w:szCs w:val="24"/>
            <w:lang w:val="cs-CZ" w:eastAsia="x-none"/>
          </w:rPr>
          <w:t>https://idea.cerge-ei.cz/files/IDEA_Studie_04_2019_Dopady_zvysovani_minimalni_mzdy/IDEA_Studie_04_2019_Dopady_zvysovani_minimalni_mzdy.html</w:t>
        </w:r>
      </w:hyperlink>
    </w:p>
    <w:p w14:paraId="3DC7EE2B" w14:textId="0B0070B1" w:rsidR="006A7DC5" w:rsidRPr="001D7EDA" w:rsidRDefault="006A7DC5" w:rsidP="00FB4470">
      <w:pPr>
        <w:numPr>
          <w:ilvl w:val="0"/>
          <w:numId w:val="4"/>
        </w:numPr>
        <w:jc w:val="both"/>
        <w:rPr>
          <w:rFonts w:ascii="Times New Roman" w:hAnsi="Times New Roman" w:cs="Times New Roman"/>
          <w:sz w:val="24"/>
          <w:szCs w:val="24"/>
          <w:lang w:val="cs-CZ" w:eastAsia="x-none"/>
        </w:rPr>
      </w:pPr>
      <w:r w:rsidRPr="001D7EDA">
        <w:rPr>
          <w:rFonts w:ascii="Times New Roman" w:hAnsi="Times New Roman" w:cs="Times New Roman"/>
          <w:sz w:val="24"/>
          <w:szCs w:val="24"/>
          <w:lang w:val="cs-CZ" w:eastAsia="x-none"/>
        </w:rPr>
        <w:t xml:space="preserve">Fialova, K., &amp; </w:t>
      </w:r>
      <w:proofErr w:type="spellStart"/>
      <w:r w:rsidRPr="001D7EDA">
        <w:rPr>
          <w:rFonts w:ascii="Times New Roman" w:hAnsi="Times New Roman" w:cs="Times New Roman"/>
          <w:sz w:val="24"/>
          <w:szCs w:val="24"/>
          <w:lang w:val="cs-CZ" w:eastAsia="x-none"/>
        </w:rPr>
        <w:t>Mysikova</w:t>
      </w:r>
      <w:proofErr w:type="spellEnd"/>
      <w:r w:rsidRPr="001D7EDA">
        <w:rPr>
          <w:rFonts w:ascii="Times New Roman" w:hAnsi="Times New Roman" w:cs="Times New Roman"/>
          <w:sz w:val="24"/>
          <w:szCs w:val="24"/>
          <w:lang w:val="cs-CZ" w:eastAsia="x-none"/>
        </w:rPr>
        <w:t xml:space="preserve">, M. (2021). Do </w:t>
      </w:r>
      <w:proofErr w:type="spellStart"/>
      <w:r w:rsidRPr="001D7EDA">
        <w:rPr>
          <w:rFonts w:ascii="Times New Roman" w:hAnsi="Times New Roman" w:cs="Times New Roman"/>
          <w:sz w:val="24"/>
          <w:szCs w:val="24"/>
          <w:lang w:val="cs-CZ" w:eastAsia="x-none"/>
        </w:rPr>
        <w:t>low</w:t>
      </w:r>
      <w:proofErr w:type="spellEnd"/>
      <w:r w:rsidRPr="001D7EDA">
        <w:rPr>
          <w:rFonts w:ascii="Times New Roman" w:hAnsi="Times New Roman" w:cs="Times New Roman"/>
          <w:sz w:val="24"/>
          <w:szCs w:val="24"/>
          <w:lang w:val="cs-CZ" w:eastAsia="x-none"/>
        </w:rPr>
        <w:t xml:space="preserve"> minimum </w:t>
      </w:r>
      <w:proofErr w:type="spellStart"/>
      <w:r w:rsidRPr="001D7EDA">
        <w:rPr>
          <w:rFonts w:ascii="Times New Roman" w:hAnsi="Times New Roman" w:cs="Times New Roman"/>
          <w:sz w:val="24"/>
          <w:szCs w:val="24"/>
          <w:lang w:val="cs-CZ" w:eastAsia="x-none"/>
        </w:rPr>
        <w:t>wages</w:t>
      </w:r>
      <w:proofErr w:type="spellEnd"/>
      <w:r w:rsidRPr="001D7EDA">
        <w:rPr>
          <w:rFonts w:ascii="Times New Roman" w:hAnsi="Times New Roman" w:cs="Times New Roman"/>
          <w:sz w:val="24"/>
          <w:szCs w:val="24"/>
          <w:lang w:val="cs-CZ" w:eastAsia="x-none"/>
        </w:rPr>
        <w:t xml:space="preserve"> </w:t>
      </w:r>
      <w:proofErr w:type="spellStart"/>
      <w:r w:rsidRPr="001D7EDA">
        <w:rPr>
          <w:rFonts w:ascii="Times New Roman" w:hAnsi="Times New Roman" w:cs="Times New Roman"/>
          <w:sz w:val="24"/>
          <w:szCs w:val="24"/>
          <w:lang w:val="cs-CZ" w:eastAsia="x-none"/>
        </w:rPr>
        <w:t>disserve</w:t>
      </w:r>
      <w:proofErr w:type="spellEnd"/>
      <w:r w:rsidRPr="001D7EDA">
        <w:rPr>
          <w:rFonts w:ascii="Times New Roman" w:hAnsi="Times New Roman" w:cs="Times New Roman"/>
          <w:sz w:val="24"/>
          <w:szCs w:val="24"/>
          <w:lang w:val="cs-CZ" w:eastAsia="x-none"/>
        </w:rPr>
        <w:t xml:space="preserve"> </w:t>
      </w:r>
      <w:proofErr w:type="spellStart"/>
      <w:r w:rsidRPr="001D7EDA">
        <w:rPr>
          <w:rFonts w:ascii="Times New Roman" w:hAnsi="Times New Roman" w:cs="Times New Roman"/>
          <w:sz w:val="24"/>
          <w:szCs w:val="24"/>
          <w:lang w:val="cs-CZ" w:eastAsia="x-none"/>
        </w:rPr>
        <w:t>workers</w:t>
      </w:r>
      <w:proofErr w:type="spellEnd"/>
      <w:r w:rsidRPr="001D7EDA">
        <w:rPr>
          <w:rFonts w:ascii="Times New Roman" w:hAnsi="Times New Roman" w:cs="Times New Roman"/>
          <w:sz w:val="24"/>
          <w:szCs w:val="24"/>
          <w:lang w:val="cs-CZ" w:eastAsia="x-none"/>
        </w:rPr>
        <w:t xml:space="preserve">? A case study </w:t>
      </w:r>
      <w:proofErr w:type="spellStart"/>
      <w:r w:rsidRPr="001D7EDA">
        <w:rPr>
          <w:rFonts w:ascii="Times New Roman" w:hAnsi="Times New Roman" w:cs="Times New Roman"/>
          <w:sz w:val="24"/>
          <w:szCs w:val="24"/>
          <w:lang w:val="cs-CZ" w:eastAsia="x-none"/>
        </w:rPr>
        <w:t>of</w:t>
      </w:r>
      <w:proofErr w:type="spellEnd"/>
      <w:r w:rsidRPr="001D7EDA">
        <w:rPr>
          <w:rFonts w:ascii="Times New Roman" w:hAnsi="Times New Roman" w:cs="Times New Roman"/>
          <w:sz w:val="24"/>
          <w:szCs w:val="24"/>
          <w:lang w:val="cs-CZ" w:eastAsia="x-none"/>
        </w:rPr>
        <w:t xml:space="preserve"> </w:t>
      </w:r>
      <w:proofErr w:type="spellStart"/>
      <w:r w:rsidRPr="001D7EDA">
        <w:rPr>
          <w:rFonts w:ascii="Times New Roman" w:hAnsi="Times New Roman" w:cs="Times New Roman"/>
          <w:sz w:val="24"/>
          <w:szCs w:val="24"/>
          <w:lang w:val="cs-CZ" w:eastAsia="x-none"/>
        </w:rPr>
        <w:t>the</w:t>
      </w:r>
      <w:proofErr w:type="spellEnd"/>
      <w:r w:rsidRPr="001D7EDA">
        <w:rPr>
          <w:rFonts w:ascii="Times New Roman" w:hAnsi="Times New Roman" w:cs="Times New Roman"/>
          <w:sz w:val="24"/>
          <w:szCs w:val="24"/>
          <w:lang w:val="cs-CZ" w:eastAsia="x-none"/>
        </w:rPr>
        <w:t xml:space="preserve"> Czech and </w:t>
      </w:r>
      <w:proofErr w:type="spellStart"/>
      <w:r w:rsidRPr="001D7EDA">
        <w:rPr>
          <w:rFonts w:ascii="Times New Roman" w:hAnsi="Times New Roman" w:cs="Times New Roman"/>
          <w:sz w:val="24"/>
          <w:szCs w:val="24"/>
          <w:lang w:val="cs-CZ" w:eastAsia="x-none"/>
        </w:rPr>
        <w:t>Slovak</w:t>
      </w:r>
      <w:proofErr w:type="spellEnd"/>
      <w:r w:rsidRPr="001D7EDA">
        <w:rPr>
          <w:rFonts w:ascii="Times New Roman" w:hAnsi="Times New Roman" w:cs="Times New Roman"/>
          <w:sz w:val="24"/>
          <w:szCs w:val="24"/>
          <w:lang w:val="cs-CZ" w:eastAsia="x-none"/>
        </w:rPr>
        <w:t xml:space="preserve"> </w:t>
      </w:r>
      <w:proofErr w:type="spellStart"/>
      <w:r w:rsidRPr="001D7EDA">
        <w:rPr>
          <w:rFonts w:ascii="Times New Roman" w:hAnsi="Times New Roman" w:cs="Times New Roman"/>
          <w:sz w:val="24"/>
          <w:szCs w:val="24"/>
          <w:lang w:val="cs-CZ" w:eastAsia="x-none"/>
        </w:rPr>
        <w:t>Republics</w:t>
      </w:r>
      <w:proofErr w:type="spellEnd"/>
      <w:r w:rsidRPr="001D7EDA">
        <w:rPr>
          <w:rFonts w:ascii="Times New Roman" w:hAnsi="Times New Roman" w:cs="Times New Roman"/>
          <w:sz w:val="24"/>
          <w:szCs w:val="24"/>
          <w:lang w:val="cs-CZ" w:eastAsia="x-none"/>
        </w:rPr>
        <w:t xml:space="preserve">. BALTIC JOURNAL OF ECONOMICS, 21(1), 43–59. </w:t>
      </w:r>
      <w:hyperlink r:id="rId17" w:history="1">
        <w:r w:rsidR="00C115E4" w:rsidRPr="00F2523B">
          <w:rPr>
            <w:rStyle w:val="Hypertextovodkaz"/>
            <w:rFonts w:ascii="Times New Roman" w:hAnsi="Times New Roman" w:cs="Times New Roman"/>
            <w:sz w:val="24"/>
            <w:szCs w:val="24"/>
            <w:lang w:val="cs-CZ" w:eastAsia="x-none"/>
          </w:rPr>
          <w:t>https://doi.org/10.1080/1406099X.2021.1917844</w:t>
        </w:r>
      </w:hyperlink>
      <w:r w:rsidR="00C115E4">
        <w:rPr>
          <w:rFonts w:ascii="Times New Roman" w:hAnsi="Times New Roman" w:cs="Times New Roman"/>
          <w:color w:val="0000FF"/>
          <w:sz w:val="24"/>
          <w:szCs w:val="24"/>
          <w:u w:val="single"/>
          <w:lang w:val="cs-CZ" w:eastAsia="x-none"/>
        </w:rPr>
        <w:t xml:space="preserve"> </w:t>
      </w:r>
    </w:p>
    <w:p w14:paraId="53EEEC4C" w14:textId="77777777" w:rsidR="00FB4470" w:rsidRPr="001D7EDA" w:rsidRDefault="00FB4470" w:rsidP="00FB4470">
      <w:pPr>
        <w:numPr>
          <w:ilvl w:val="0"/>
          <w:numId w:val="4"/>
        </w:numPr>
        <w:jc w:val="both"/>
        <w:rPr>
          <w:rFonts w:ascii="Times New Roman" w:hAnsi="Times New Roman" w:cs="Times New Roman"/>
          <w:sz w:val="24"/>
          <w:szCs w:val="24"/>
          <w:lang w:val="cs-CZ" w:eastAsia="x-none"/>
        </w:rPr>
      </w:pPr>
      <w:proofErr w:type="spellStart"/>
      <w:r w:rsidRPr="001D7EDA">
        <w:rPr>
          <w:rFonts w:ascii="Times New Roman" w:hAnsi="Times New Roman" w:cs="Times New Roman"/>
          <w:sz w:val="24"/>
          <w:szCs w:val="24"/>
          <w:lang w:val="cs-CZ" w:eastAsia="x-none"/>
        </w:rPr>
        <w:t>Bodnár</w:t>
      </w:r>
      <w:proofErr w:type="spellEnd"/>
      <w:r w:rsidRPr="001D7EDA">
        <w:rPr>
          <w:rFonts w:ascii="Times New Roman" w:hAnsi="Times New Roman" w:cs="Times New Roman"/>
          <w:sz w:val="24"/>
          <w:szCs w:val="24"/>
          <w:lang w:val="cs-CZ" w:eastAsia="x-none"/>
        </w:rPr>
        <w:t xml:space="preserve">, K., L. </w:t>
      </w:r>
      <w:proofErr w:type="spellStart"/>
      <w:r w:rsidRPr="001D7EDA">
        <w:rPr>
          <w:rFonts w:ascii="Times New Roman" w:hAnsi="Times New Roman" w:cs="Times New Roman"/>
          <w:sz w:val="24"/>
          <w:szCs w:val="24"/>
          <w:lang w:val="cs-CZ" w:eastAsia="x-none"/>
        </w:rPr>
        <w:t>Fadejeva</w:t>
      </w:r>
      <w:proofErr w:type="spellEnd"/>
      <w:r w:rsidRPr="001D7EDA">
        <w:rPr>
          <w:rFonts w:ascii="Times New Roman" w:hAnsi="Times New Roman" w:cs="Times New Roman"/>
          <w:sz w:val="24"/>
          <w:szCs w:val="24"/>
          <w:lang w:val="cs-CZ" w:eastAsia="x-none"/>
        </w:rPr>
        <w:t xml:space="preserve">, S. </w:t>
      </w:r>
      <w:proofErr w:type="spellStart"/>
      <w:r w:rsidRPr="001D7EDA">
        <w:rPr>
          <w:rFonts w:ascii="Times New Roman" w:hAnsi="Times New Roman" w:cs="Times New Roman"/>
          <w:sz w:val="24"/>
          <w:szCs w:val="24"/>
          <w:lang w:val="cs-CZ" w:eastAsia="x-none"/>
        </w:rPr>
        <w:t>Iordache</w:t>
      </w:r>
      <w:proofErr w:type="spellEnd"/>
      <w:r w:rsidRPr="001D7EDA">
        <w:rPr>
          <w:rFonts w:ascii="Times New Roman" w:hAnsi="Times New Roman" w:cs="Times New Roman"/>
          <w:sz w:val="24"/>
          <w:szCs w:val="24"/>
          <w:lang w:val="cs-CZ" w:eastAsia="x-none"/>
        </w:rPr>
        <w:t xml:space="preserve">, L. </w:t>
      </w:r>
      <w:proofErr w:type="spellStart"/>
      <w:r w:rsidRPr="001D7EDA">
        <w:rPr>
          <w:rFonts w:ascii="Times New Roman" w:hAnsi="Times New Roman" w:cs="Times New Roman"/>
          <w:sz w:val="24"/>
          <w:szCs w:val="24"/>
          <w:lang w:val="cs-CZ" w:eastAsia="x-none"/>
        </w:rPr>
        <w:t>Malk</w:t>
      </w:r>
      <w:proofErr w:type="spellEnd"/>
      <w:r w:rsidRPr="001D7EDA">
        <w:rPr>
          <w:rFonts w:ascii="Times New Roman" w:hAnsi="Times New Roman" w:cs="Times New Roman"/>
          <w:sz w:val="24"/>
          <w:szCs w:val="24"/>
          <w:lang w:val="cs-CZ" w:eastAsia="x-none"/>
        </w:rPr>
        <w:t xml:space="preserve">, D. </w:t>
      </w:r>
      <w:proofErr w:type="spellStart"/>
      <w:r w:rsidRPr="001D7EDA">
        <w:rPr>
          <w:rFonts w:ascii="Times New Roman" w:hAnsi="Times New Roman" w:cs="Times New Roman"/>
          <w:sz w:val="24"/>
          <w:szCs w:val="24"/>
          <w:lang w:val="cs-CZ" w:eastAsia="x-none"/>
        </w:rPr>
        <w:t>Paskaleva</w:t>
      </w:r>
      <w:proofErr w:type="spellEnd"/>
      <w:r w:rsidRPr="001D7EDA">
        <w:rPr>
          <w:rFonts w:ascii="Times New Roman" w:hAnsi="Times New Roman" w:cs="Times New Roman"/>
          <w:sz w:val="24"/>
          <w:szCs w:val="24"/>
          <w:lang w:val="cs-CZ" w:eastAsia="x-none"/>
        </w:rPr>
        <w:t xml:space="preserve">, J. </w:t>
      </w:r>
      <w:proofErr w:type="spellStart"/>
      <w:r w:rsidRPr="001D7EDA">
        <w:rPr>
          <w:rFonts w:ascii="Times New Roman" w:hAnsi="Times New Roman" w:cs="Times New Roman"/>
          <w:sz w:val="24"/>
          <w:szCs w:val="24"/>
          <w:lang w:val="cs-CZ" w:eastAsia="x-none"/>
        </w:rPr>
        <w:t>Pesliakaitė</w:t>
      </w:r>
      <w:proofErr w:type="spellEnd"/>
      <w:r w:rsidRPr="001D7EDA">
        <w:rPr>
          <w:rFonts w:ascii="Times New Roman" w:hAnsi="Times New Roman" w:cs="Times New Roman"/>
          <w:sz w:val="24"/>
          <w:szCs w:val="24"/>
          <w:lang w:val="cs-CZ" w:eastAsia="x-none"/>
        </w:rPr>
        <w:t xml:space="preserve">, N. </w:t>
      </w:r>
      <w:proofErr w:type="spellStart"/>
      <w:r w:rsidRPr="001D7EDA">
        <w:rPr>
          <w:rFonts w:ascii="Times New Roman" w:hAnsi="Times New Roman" w:cs="Times New Roman"/>
          <w:sz w:val="24"/>
          <w:szCs w:val="24"/>
          <w:lang w:val="cs-CZ" w:eastAsia="x-none"/>
        </w:rPr>
        <w:t>Todorović</w:t>
      </w:r>
      <w:proofErr w:type="spellEnd"/>
      <w:r w:rsidRPr="001D7EDA">
        <w:rPr>
          <w:rFonts w:ascii="Times New Roman" w:hAnsi="Times New Roman" w:cs="Times New Roman"/>
          <w:sz w:val="24"/>
          <w:szCs w:val="24"/>
          <w:lang w:val="cs-CZ" w:eastAsia="x-none"/>
        </w:rPr>
        <w:t xml:space="preserve"> </w:t>
      </w:r>
      <w:proofErr w:type="spellStart"/>
      <w:r w:rsidRPr="001D7EDA">
        <w:rPr>
          <w:rFonts w:ascii="Times New Roman" w:hAnsi="Times New Roman" w:cs="Times New Roman"/>
          <w:sz w:val="24"/>
          <w:szCs w:val="24"/>
          <w:lang w:val="cs-CZ" w:eastAsia="x-none"/>
        </w:rPr>
        <w:t>Jemec</w:t>
      </w:r>
      <w:proofErr w:type="spellEnd"/>
      <w:r w:rsidRPr="001D7EDA">
        <w:rPr>
          <w:rFonts w:ascii="Times New Roman" w:hAnsi="Times New Roman" w:cs="Times New Roman"/>
          <w:sz w:val="24"/>
          <w:szCs w:val="24"/>
          <w:lang w:val="cs-CZ" w:eastAsia="x-none"/>
        </w:rPr>
        <w:t xml:space="preserve">, P. Tóth &amp; R. </w:t>
      </w:r>
      <w:proofErr w:type="spellStart"/>
      <w:r w:rsidRPr="001D7EDA">
        <w:rPr>
          <w:rFonts w:ascii="Times New Roman" w:hAnsi="Times New Roman" w:cs="Times New Roman"/>
          <w:sz w:val="24"/>
          <w:szCs w:val="24"/>
          <w:lang w:val="cs-CZ" w:eastAsia="x-none"/>
        </w:rPr>
        <w:t>Wyszyński</w:t>
      </w:r>
      <w:proofErr w:type="spellEnd"/>
      <w:r w:rsidRPr="001D7EDA">
        <w:rPr>
          <w:rFonts w:ascii="Times New Roman" w:hAnsi="Times New Roman" w:cs="Times New Roman"/>
          <w:sz w:val="24"/>
          <w:szCs w:val="24"/>
          <w:lang w:val="cs-CZ" w:eastAsia="x-none"/>
        </w:rPr>
        <w:t>. (2018): “</w:t>
      </w:r>
      <w:proofErr w:type="spellStart"/>
      <w:r w:rsidRPr="001D7EDA">
        <w:rPr>
          <w:rFonts w:ascii="Times New Roman" w:hAnsi="Times New Roman" w:cs="Times New Roman"/>
          <w:sz w:val="24"/>
          <w:szCs w:val="24"/>
          <w:lang w:val="cs-CZ" w:eastAsia="x-none"/>
        </w:rPr>
        <w:t>How</w:t>
      </w:r>
      <w:proofErr w:type="spellEnd"/>
      <w:r w:rsidRPr="001D7EDA">
        <w:rPr>
          <w:rFonts w:ascii="Times New Roman" w:hAnsi="Times New Roman" w:cs="Times New Roman"/>
          <w:sz w:val="24"/>
          <w:szCs w:val="24"/>
          <w:lang w:val="cs-CZ" w:eastAsia="x-none"/>
        </w:rPr>
        <w:t xml:space="preserve"> do </w:t>
      </w:r>
      <w:proofErr w:type="spellStart"/>
      <w:r w:rsidRPr="001D7EDA">
        <w:rPr>
          <w:rFonts w:ascii="Times New Roman" w:hAnsi="Times New Roman" w:cs="Times New Roman"/>
          <w:sz w:val="24"/>
          <w:szCs w:val="24"/>
          <w:lang w:val="cs-CZ" w:eastAsia="x-none"/>
        </w:rPr>
        <w:t>firms</w:t>
      </w:r>
      <w:proofErr w:type="spellEnd"/>
      <w:r w:rsidRPr="001D7EDA">
        <w:rPr>
          <w:rFonts w:ascii="Times New Roman" w:hAnsi="Times New Roman" w:cs="Times New Roman"/>
          <w:sz w:val="24"/>
          <w:szCs w:val="24"/>
          <w:lang w:val="cs-CZ" w:eastAsia="x-none"/>
        </w:rPr>
        <w:t xml:space="preserve"> </w:t>
      </w:r>
      <w:proofErr w:type="spellStart"/>
      <w:r w:rsidRPr="001D7EDA">
        <w:rPr>
          <w:rFonts w:ascii="Times New Roman" w:hAnsi="Times New Roman" w:cs="Times New Roman"/>
          <w:sz w:val="24"/>
          <w:szCs w:val="24"/>
          <w:lang w:val="cs-CZ" w:eastAsia="x-none"/>
        </w:rPr>
        <w:t>adjust</w:t>
      </w:r>
      <w:proofErr w:type="spellEnd"/>
      <w:r w:rsidRPr="001D7EDA">
        <w:rPr>
          <w:rFonts w:ascii="Times New Roman" w:hAnsi="Times New Roman" w:cs="Times New Roman"/>
          <w:sz w:val="24"/>
          <w:szCs w:val="24"/>
          <w:lang w:val="cs-CZ" w:eastAsia="x-none"/>
        </w:rPr>
        <w:t xml:space="preserve"> to </w:t>
      </w:r>
      <w:proofErr w:type="spellStart"/>
      <w:r w:rsidRPr="001D7EDA">
        <w:rPr>
          <w:rFonts w:ascii="Times New Roman" w:hAnsi="Times New Roman" w:cs="Times New Roman"/>
          <w:sz w:val="24"/>
          <w:szCs w:val="24"/>
          <w:lang w:val="cs-CZ" w:eastAsia="x-none"/>
        </w:rPr>
        <w:t>rises</w:t>
      </w:r>
      <w:proofErr w:type="spellEnd"/>
      <w:r w:rsidRPr="001D7EDA">
        <w:rPr>
          <w:rFonts w:ascii="Times New Roman" w:hAnsi="Times New Roman" w:cs="Times New Roman"/>
          <w:sz w:val="24"/>
          <w:szCs w:val="24"/>
          <w:lang w:val="cs-CZ" w:eastAsia="x-none"/>
        </w:rPr>
        <w:t xml:space="preserve"> in </w:t>
      </w:r>
      <w:proofErr w:type="spellStart"/>
      <w:r w:rsidRPr="001D7EDA">
        <w:rPr>
          <w:rFonts w:ascii="Times New Roman" w:hAnsi="Times New Roman" w:cs="Times New Roman"/>
          <w:sz w:val="24"/>
          <w:szCs w:val="24"/>
          <w:lang w:val="cs-CZ" w:eastAsia="x-none"/>
        </w:rPr>
        <w:t>the</w:t>
      </w:r>
      <w:proofErr w:type="spellEnd"/>
      <w:r w:rsidRPr="001D7EDA">
        <w:rPr>
          <w:rFonts w:ascii="Times New Roman" w:hAnsi="Times New Roman" w:cs="Times New Roman"/>
          <w:sz w:val="24"/>
          <w:szCs w:val="24"/>
          <w:lang w:val="cs-CZ" w:eastAsia="x-none"/>
        </w:rPr>
        <w:t xml:space="preserve"> minimum </w:t>
      </w:r>
      <w:proofErr w:type="spellStart"/>
      <w:r w:rsidRPr="001D7EDA">
        <w:rPr>
          <w:rFonts w:ascii="Times New Roman" w:hAnsi="Times New Roman" w:cs="Times New Roman"/>
          <w:sz w:val="24"/>
          <w:szCs w:val="24"/>
          <w:lang w:val="cs-CZ" w:eastAsia="x-none"/>
        </w:rPr>
        <w:t>wage</w:t>
      </w:r>
      <w:proofErr w:type="spellEnd"/>
      <w:r w:rsidRPr="001D7EDA">
        <w:rPr>
          <w:rFonts w:ascii="Times New Roman" w:hAnsi="Times New Roman" w:cs="Times New Roman"/>
          <w:sz w:val="24"/>
          <w:szCs w:val="24"/>
          <w:lang w:val="cs-CZ" w:eastAsia="x-none"/>
        </w:rPr>
        <w:t xml:space="preserve">? </w:t>
      </w:r>
      <w:proofErr w:type="spellStart"/>
      <w:r w:rsidRPr="001D7EDA">
        <w:rPr>
          <w:rFonts w:ascii="Times New Roman" w:hAnsi="Times New Roman" w:cs="Times New Roman"/>
          <w:sz w:val="24"/>
          <w:szCs w:val="24"/>
          <w:lang w:val="cs-CZ" w:eastAsia="x-none"/>
        </w:rPr>
        <w:t>Survey</w:t>
      </w:r>
      <w:proofErr w:type="spellEnd"/>
      <w:r w:rsidRPr="001D7EDA">
        <w:rPr>
          <w:rFonts w:ascii="Times New Roman" w:hAnsi="Times New Roman" w:cs="Times New Roman"/>
          <w:sz w:val="24"/>
          <w:szCs w:val="24"/>
          <w:lang w:val="cs-CZ" w:eastAsia="x-none"/>
        </w:rPr>
        <w:t xml:space="preserve"> evidence </w:t>
      </w:r>
      <w:proofErr w:type="spellStart"/>
      <w:r w:rsidRPr="001D7EDA">
        <w:rPr>
          <w:rFonts w:ascii="Times New Roman" w:hAnsi="Times New Roman" w:cs="Times New Roman"/>
          <w:sz w:val="24"/>
          <w:szCs w:val="24"/>
          <w:lang w:val="cs-CZ" w:eastAsia="x-none"/>
        </w:rPr>
        <w:t>from</w:t>
      </w:r>
      <w:proofErr w:type="spellEnd"/>
      <w:r w:rsidRPr="001D7EDA">
        <w:rPr>
          <w:rFonts w:ascii="Times New Roman" w:hAnsi="Times New Roman" w:cs="Times New Roman"/>
          <w:sz w:val="24"/>
          <w:szCs w:val="24"/>
          <w:lang w:val="cs-CZ" w:eastAsia="x-none"/>
        </w:rPr>
        <w:t xml:space="preserve"> </w:t>
      </w:r>
      <w:proofErr w:type="spellStart"/>
      <w:r w:rsidRPr="001D7EDA">
        <w:rPr>
          <w:rFonts w:ascii="Times New Roman" w:hAnsi="Times New Roman" w:cs="Times New Roman"/>
          <w:sz w:val="24"/>
          <w:szCs w:val="24"/>
          <w:lang w:val="cs-CZ" w:eastAsia="x-none"/>
        </w:rPr>
        <w:t>Central</w:t>
      </w:r>
      <w:proofErr w:type="spellEnd"/>
      <w:r w:rsidRPr="001D7EDA">
        <w:rPr>
          <w:rFonts w:ascii="Times New Roman" w:hAnsi="Times New Roman" w:cs="Times New Roman"/>
          <w:sz w:val="24"/>
          <w:szCs w:val="24"/>
          <w:lang w:val="cs-CZ" w:eastAsia="x-none"/>
        </w:rPr>
        <w:t xml:space="preserve"> and </w:t>
      </w:r>
      <w:proofErr w:type="spellStart"/>
      <w:r w:rsidRPr="001D7EDA">
        <w:rPr>
          <w:rFonts w:ascii="Times New Roman" w:hAnsi="Times New Roman" w:cs="Times New Roman"/>
          <w:sz w:val="24"/>
          <w:szCs w:val="24"/>
          <w:lang w:val="cs-CZ" w:eastAsia="x-none"/>
        </w:rPr>
        <w:t>Eastern</w:t>
      </w:r>
      <w:proofErr w:type="spellEnd"/>
      <w:r w:rsidRPr="001D7EDA">
        <w:rPr>
          <w:rFonts w:ascii="Times New Roman" w:hAnsi="Times New Roman" w:cs="Times New Roman"/>
          <w:sz w:val="24"/>
          <w:szCs w:val="24"/>
          <w:lang w:val="cs-CZ" w:eastAsia="x-none"/>
        </w:rPr>
        <w:t xml:space="preserve"> </w:t>
      </w:r>
      <w:proofErr w:type="spellStart"/>
      <w:r w:rsidRPr="001D7EDA">
        <w:rPr>
          <w:rFonts w:ascii="Times New Roman" w:hAnsi="Times New Roman" w:cs="Times New Roman"/>
          <w:sz w:val="24"/>
          <w:szCs w:val="24"/>
          <w:lang w:val="cs-CZ" w:eastAsia="x-none"/>
        </w:rPr>
        <w:t>Europe</w:t>
      </w:r>
      <w:proofErr w:type="spellEnd"/>
      <w:r w:rsidRPr="001D7EDA">
        <w:rPr>
          <w:rFonts w:ascii="Times New Roman" w:hAnsi="Times New Roman" w:cs="Times New Roman"/>
          <w:sz w:val="24"/>
          <w:szCs w:val="24"/>
          <w:lang w:val="cs-CZ" w:eastAsia="x-none"/>
        </w:rPr>
        <w:t xml:space="preserve">” IZA </w:t>
      </w:r>
      <w:proofErr w:type="spellStart"/>
      <w:r w:rsidRPr="001D7EDA">
        <w:rPr>
          <w:rFonts w:ascii="Times New Roman" w:hAnsi="Times New Roman" w:cs="Times New Roman"/>
          <w:sz w:val="24"/>
          <w:szCs w:val="24"/>
          <w:lang w:val="cs-CZ" w:eastAsia="x-none"/>
        </w:rPr>
        <w:t>Journal</w:t>
      </w:r>
      <w:proofErr w:type="spellEnd"/>
      <w:r w:rsidRPr="001D7EDA">
        <w:rPr>
          <w:rFonts w:ascii="Times New Roman" w:hAnsi="Times New Roman" w:cs="Times New Roman"/>
          <w:sz w:val="24"/>
          <w:szCs w:val="24"/>
          <w:lang w:val="cs-CZ" w:eastAsia="x-none"/>
        </w:rPr>
        <w:t xml:space="preserve"> </w:t>
      </w:r>
      <w:proofErr w:type="spellStart"/>
      <w:r w:rsidRPr="001D7EDA">
        <w:rPr>
          <w:rFonts w:ascii="Times New Roman" w:hAnsi="Times New Roman" w:cs="Times New Roman"/>
          <w:sz w:val="24"/>
          <w:szCs w:val="24"/>
          <w:lang w:val="cs-CZ" w:eastAsia="x-none"/>
        </w:rPr>
        <w:t>of</w:t>
      </w:r>
      <w:proofErr w:type="spellEnd"/>
      <w:r w:rsidRPr="001D7EDA">
        <w:rPr>
          <w:rFonts w:ascii="Times New Roman" w:hAnsi="Times New Roman" w:cs="Times New Roman"/>
          <w:sz w:val="24"/>
          <w:szCs w:val="24"/>
          <w:lang w:val="cs-CZ" w:eastAsia="x-none"/>
        </w:rPr>
        <w:t xml:space="preserve"> </w:t>
      </w:r>
      <w:proofErr w:type="spellStart"/>
      <w:r w:rsidRPr="001D7EDA">
        <w:rPr>
          <w:rFonts w:ascii="Times New Roman" w:hAnsi="Times New Roman" w:cs="Times New Roman"/>
          <w:sz w:val="24"/>
          <w:szCs w:val="24"/>
          <w:lang w:val="cs-CZ" w:eastAsia="x-none"/>
        </w:rPr>
        <w:t>Labor</w:t>
      </w:r>
      <w:proofErr w:type="spellEnd"/>
      <w:r w:rsidRPr="001D7EDA">
        <w:rPr>
          <w:rFonts w:ascii="Times New Roman" w:hAnsi="Times New Roman" w:cs="Times New Roman"/>
          <w:sz w:val="24"/>
          <w:szCs w:val="24"/>
          <w:lang w:val="cs-CZ" w:eastAsia="x-none"/>
        </w:rPr>
        <w:t xml:space="preserve"> </w:t>
      </w:r>
      <w:proofErr w:type="spellStart"/>
      <w:r w:rsidRPr="001D7EDA">
        <w:rPr>
          <w:rFonts w:ascii="Times New Roman" w:hAnsi="Times New Roman" w:cs="Times New Roman"/>
          <w:sz w:val="24"/>
          <w:szCs w:val="24"/>
          <w:lang w:val="cs-CZ" w:eastAsia="x-none"/>
        </w:rPr>
        <w:t>Policy</w:t>
      </w:r>
      <w:proofErr w:type="spellEnd"/>
      <w:r w:rsidRPr="001D7EDA">
        <w:rPr>
          <w:rFonts w:ascii="Times New Roman" w:hAnsi="Times New Roman" w:cs="Times New Roman"/>
          <w:sz w:val="24"/>
          <w:szCs w:val="24"/>
          <w:lang w:val="cs-CZ" w:eastAsia="x-none"/>
        </w:rPr>
        <w:t xml:space="preserve">, </w:t>
      </w:r>
      <w:proofErr w:type="spellStart"/>
      <w:r w:rsidRPr="001D7EDA">
        <w:rPr>
          <w:rFonts w:ascii="Times New Roman" w:hAnsi="Times New Roman" w:cs="Times New Roman"/>
          <w:sz w:val="24"/>
          <w:szCs w:val="24"/>
          <w:lang w:val="cs-CZ" w:eastAsia="x-none"/>
        </w:rPr>
        <w:t>Volume</w:t>
      </w:r>
      <w:proofErr w:type="spellEnd"/>
      <w:r w:rsidRPr="001D7EDA">
        <w:rPr>
          <w:rFonts w:ascii="Times New Roman" w:hAnsi="Times New Roman" w:cs="Times New Roman"/>
          <w:sz w:val="24"/>
          <w:szCs w:val="24"/>
          <w:lang w:val="cs-CZ" w:eastAsia="x-none"/>
        </w:rPr>
        <w:t xml:space="preserve"> 7.</w:t>
      </w:r>
    </w:p>
    <w:p w14:paraId="0FEC139A" w14:textId="77777777" w:rsidR="00FB4470" w:rsidRPr="001D7EDA" w:rsidRDefault="00FB4470" w:rsidP="00FB4470">
      <w:pPr>
        <w:numPr>
          <w:ilvl w:val="0"/>
          <w:numId w:val="4"/>
        </w:numPr>
        <w:jc w:val="both"/>
        <w:rPr>
          <w:rFonts w:ascii="Times New Roman" w:hAnsi="Times New Roman" w:cs="Times New Roman"/>
          <w:sz w:val="24"/>
          <w:szCs w:val="24"/>
          <w:lang w:val="cs-CZ" w:eastAsia="x-none"/>
        </w:rPr>
      </w:pPr>
      <w:r w:rsidRPr="001D7EDA">
        <w:rPr>
          <w:rFonts w:ascii="Times New Roman" w:hAnsi="Times New Roman" w:cs="Times New Roman"/>
          <w:sz w:val="24"/>
          <w:szCs w:val="24"/>
          <w:lang w:val="cs-CZ" w:eastAsia="x-none"/>
        </w:rPr>
        <w:t xml:space="preserve">Dube, A. (2019), </w:t>
      </w:r>
      <w:proofErr w:type="spellStart"/>
      <w:r w:rsidRPr="001D7EDA">
        <w:rPr>
          <w:rFonts w:ascii="Times New Roman" w:hAnsi="Times New Roman" w:cs="Times New Roman"/>
          <w:i/>
          <w:iCs/>
          <w:sz w:val="24"/>
          <w:szCs w:val="24"/>
          <w:lang w:val="cs-CZ" w:eastAsia="x-none"/>
        </w:rPr>
        <w:t>Impacts</w:t>
      </w:r>
      <w:proofErr w:type="spellEnd"/>
      <w:r w:rsidRPr="001D7EDA">
        <w:rPr>
          <w:rFonts w:ascii="Times New Roman" w:hAnsi="Times New Roman" w:cs="Times New Roman"/>
          <w:i/>
          <w:iCs/>
          <w:sz w:val="24"/>
          <w:szCs w:val="24"/>
          <w:lang w:val="cs-CZ" w:eastAsia="x-none"/>
        </w:rPr>
        <w:t xml:space="preserve"> </w:t>
      </w:r>
      <w:proofErr w:type="spellStart"/>
      <w:r w:rsidRPr="001D7EDA">
        <w:rPr>
          <w:rFonts w:ascii="Times New Roman" w:hAnsi="Times New Roman" w:cs="Times New Roman"/>
          <w:i/>
          <w:iCs/>
          <w:sz w:val="24"/>
          <w:szCs w:val="24"/>
          <w:lang w:val="cs-CZ" w:eastAsia="x-none"/>
        </w:rPr>
        <w:t>of</w:t>
      </w:r>
      <w:proofErr w:type="spellEnd"/>
      <w:r w:rsidRPr="001D7EDA">
        <w:rPr>
          <w:rFonts w:ascii="Times New Roman" w:hAnsi="Times New Roman" w:cs="Times New Roman"/>
          <w:i/>
          <w:iCs/>
          <w:sz w:val="24"/>
          <w:szCs w:val="24"/>
          <w:lang w:val="cs-CZ" w:eastAsia="x-none"/>
        </w:rPr>
        <w:t xml:space="preserve"> minimum </w:t>
      </w:r>
      <w:proofErr w:type="spellStart"/>
      <w:r w:rsidRPr="001D7EDA">
        <w:rPr>
          <w:rFonts w:ascii="Times New Roman" w:hAnsi="Times New Roman" w:cs="Times New Roman"/>
          <w:i/>
          <w:iCs/>
          <w:sz w:val="24"/>
          <w:szCs w:val="24"/>
          <w:lang w:val="cs-CZ" w:eastAsia="x-none"/>
        </w:rPr>
        <w:t>wages</w:t>
      </w:r>
      <w:proofErr w:type="spellEnd"/>
      <w:r w:rsidRPr="001D7EDA">
        <w:rPr>
          <w:rFonts w:ascii="Times New Roman" w:hAnsi="Times New Roman" w:cs="Times New Roman"/>
          <w:i/>
          <w:iCs/>
          <w:sz w:val="24"/>
          <w:szCs w:val="24"/>
          <w:lang w:val="cs-CZ" w:eastAsia="x-none"/>
        </w:rPr>
        <w:t xml:space="preserve">: </w:t>
      </w:r>
      <w:proofErr w:type="spellStart"/>
      <w:r w:rsidRPr="001D7EDA">
        <w:rPr>
          <w:rFonts w:ascii="Times New Roman" w:hAnsi="Times New Roman" w:cs="Times New Roman"/>
          <w:i/>
          <w:iCs/>
          <w:sz w:val="24"/>
          <w:szCs w:val="24"/>
          <w:lang w:val="cs-CZ" w:eastAsia="x-none"/>
        </w:rPr>
        <w:t>review</w:t>
      </w:r>
      <w:proofErr w:type="spellEnd"/>
      <w:r w:rsidRPr="001D7EDA">
        <w:rPr>
          <w:rFonts w:ascii="Times New Roman" w:hAnsi="Times New Roman" w:cs="Times New Roman"/>
          <w:i/>
          <w:iCs/>
          <w:sz w:val="24"/>
          <w:szCs w:val="24"/>
          <w:lang w:val="cs-CZ" w:eastAsia="x-none"/>
        </w:rPr>
        <w:t xml:space="preserve"> </w:t>
      </w:r>
      <w:proofErr w:type="spellStart"/>
      <w:r w:rsidRPr="001D7EDA">
        <w:rPr>
          <w:rFonts w:ascii="Times New Roman" w:hAnsi="Times New Roman" w:cs="Times New Roman"/>
          <w:i/>
          <w:iCs/>
          <w:sz w:val="24"/>
          <w:szCs w:val="24"/>
          <w:lang w:val="cs-CZ" w:eastAsia="x-none"/>
        </w:rPr>
        <w:t>of</w:t>
      </w:r>
      <w:proofErr w:type="spellEnd"/>
      <w:r w:rsidRPr="001D7EDA">
        <w:rPr>
          <w:rFonts w:ascii="Times New Roman" w:hAnsi="Times New Roman" w:cs="Times New Roman"/>
          <w:i/>
          <w:iCs/>
          <w:sz w:val="24"/>
          <w:szCs w:val="24"/>
          <w:lang w:val="cs-CZ" w:eastAsia="x-none"/>
        </w:rPr>
        <w:t xml:space="preserve"> </w:t>
      </w:r>
      <w:proofErr w:type="spellStart"/>
      <w:r w:rsidRPr="001D7EDA">
        <w:rPr>
          <w:rFonts w:ascii="Times New Roman" w:hAnsi="Times New Roman" w:cs="Times New Roman"/>
          <w:i/>
          <w:iCs/>
          <w:sz w:val="24"/>
          <w:szCs w:val="24"/>
          <w:lang w:val="cs-CZ" w:eastAsia="x-none"/>
        </w:rPr>
        <w:t>the</w:t>
      </w:r>
      <w:proofErr w:type="spellEnd"/>
      <w:r w:rsidRPr="001D7EDA">
        <w:rPr>
          <w:rFonts w:ascii="Times New Roman" w:hAnsi="Times New Roman" w:cs="Times New Roman"/>
          <w:i/>
          <w:iCs/>
          <w:sz w:val="24"/>
          <w:szCs w:val="24"/>
          <w:lang w:val="cs-CZ" w:eastAsia="x-none"/>
        </w:rPr>
        <w:t xml:space="preserve"> </w:t>
      </w:r>
      <w:proofErr w:type="spellStart"/>
      <w:r w:rsidRPr="001D7EDA">
        <w:rPr>
          <w:rFonts w:ascii="Times New Roman" w:hAnsi="Times New Roman" w:cs="Times New Roman"/>
          <w:i/>
          <w:iCs/>
          <w:sz w:val="24"/>
          <w:szCs w:val="24"/>
          <w:lang w:val="cs-CZ" w:eastAsia="x-none"/>
        </w:rPr>
        <w:t>international</w:t>
      </w:r>
      <w:proofErr w:type="spellEnd"/>
      <w:r w:rsidRPr="001D7EDA">
        <w:rPr>
          <w:rFonts w:ascii="Times New Roman" w:hAnsi="Times New Roman" w:cs="Times New Roman"/>
          <w:i/>
          <w:iCs/>
          <w:sz w:val="24"/>
          <w:szCs w:val="24"/>
          <w:lang w:val="cs-CZ" w:eastAsia="x-none"/>
        </w:rPr>
        <w:t xml:space="preserve"> evidence</w:t>
      </w:r>
      <w:r w:rsidRPr="001D7EDA">
        <w:rPr>
          <w:rFonts w:ascii="Times New Roman" w:hAnsi="Times New Roman" w:cs="Times New Roman"/>
          <w:sz w:val="24"/>
          <w:szCs w:val="24"/>
          <w:lang w:val="cs-CZ" w:eastAsia="x-none"/>
        </w:rPr>
        <w:t xml:space="preserve">, HM </w:t>
      </w:r>
      <w:proofErr w:type="spellStart"/>
      <w:r w:rsidRPr="001D7EDA">
        <w:rPr>
          <w:rFonts w:ascii="Times New Roman" w:hAnsi="Times New Roman" w:cs="Times New Roman"/>
          <w:sz w:val="24"/>
          <w:szCs w:val="24"/>
          <w:lang w:val="cs-CZ" w:eastAsia="x-none"/>
        </w:rPr>
        <w:t>Treasury</w:t>
      </w:r>
      <w:proofErr w:type="spellEnd"/>
      <w:r w:rsidRPr="001D7EDA">
        <w:rPr>
          <w:rFonts w:ascii="Times New Roman" w:hAnsi="Times New Roman" w:cs="Times New Roman"/>
          <w:sz w:val="24"/>
          <w:szCs w:val="24"/>
          <w:lang w:val="cs-CZ" w:eastAsia="x-none"/>
        </w:rPr>
        <w:t>, London</w:t>
      </w:r>
    </w:p>
    <w:p w14:paraId="6EB8B550" w14:textId="738AFC56" w:rsidR="00FB4470" w:rsidRPr="001D7EDA" w:rsidRDefault="00FB4470" w:rsidP="00FB4470">
      <w:pPr>
        <w:numPr>
          <w:ilvl w:val="0"/>
          <w:numId w:val="4"/>
        </w:numPr>
        <w:jc w:val="both"/>
        <w:rPr>
          <w:rFonts w:ascii="Times New Roman" w:hAnsi="Times New Roman" w:cs="Times New Roman"/>
          <w:sz w:val="24"/>
          <w:szCs w:val="24"/>
          <w:lang w:val="cs-CZ" w:eastAsia="x-none"/>
        </w:rPr>
      </w:pPr>
      <w:r w:rsidRPr="001D7EDA">
        <w:rPr>
          <w:rFonts w:ascii="Times New Roman" w:hAnsi="Times New Roman" w:cs="Times New Roman"/>
          <w:sz w:val="24"/>
          <w:szCs w:val="24"/>
          <w:lang w:val="cs-CZ" w:eastAsia="x-none"/>
        </w:rPr>
        <w:t>OECD (</w:t>
      </w:r>
      <w:proofErr w:type="gramStart"/>
      <w:r w:rsidRPr="001D7EDA">
        <w:rPr>
          <w:rFonts w:ascii="Times New Roman" w:hAnsi="Times New Roman" w:cs="Times New Roman"/>
          <w:sz w:val="24"/>
          <w:szCs w:val="24"/>
          <w:lang w:val="cs-CZ" w:eastAsia="x-none"/>
        </w:rPr>
        <w:t>2022</w:t>
      </w:r>
      <w:r w:rsidR="00C15AA8" w:rsidRPr="001D7EDA">
        <w:rPr>
          <w:rFonts w:ascii="Times New Roman" w:hAnsi="Times New Roman" w:cs="Times New Roman"/>
          <w:sz w:val="24"/>
          <w:szCs w:val="24"/>
          <w:lang w:val="cs-CZ" w:eastAsia="x-none"/>
        </w:rPr>
        <w:t>a</w:t>
      </w:r>
      <w:proofErr w:type="gramEnd"/>
      <w:r w:rsidRPr="001D7EDA">
        <w:rPr>
          <w:rFonts w:ascii="Times New Roman" w:hAnsi="Times New Roman" w:cs="Times New Roman"/>
          <w:sz w:val="24"/>
          <w:szCs w:val="24"/>
          <w:lang w:val="cs-CZ" w:eastAsia="x-none"/>
        </w:rPr>
        <w:t xml:space="preserve">, „Minimum </w:t>
      </w:r>
      <w:proofErr w:type="spellStart"/>
      <w:r w:rsidRPr="001D7EDA">
        <w:rPr>
          <w:rFonts w:ascii="Times New Roman" w:hAnsi="Times New Roman" w:cs="Times New Roman"/>
          <w:sz w:val="24"/>
          <w:szCs w:val="24"/>
          <w:lang w:val="cs-CZ" w:eastAsia="x-none"/>
        </w:rPr>
        <w:t>wages</w:t>
      </w:r>
      <w:proofErr w:type="spellEnd"/>
      <w:r w:rsidRPr="001D7EDA">
        <w:rPr>
          <w:rFonts w:ascii="Times New Roman" w:hAnsi="Times New Roman" w:cs="Times New Roman"/>
          <w:sz w:val="24"/>
          <w:szCs w:val="24"/>
          <w:lang w:val="cs-CZ" w:eastAsia="x-none"/>
        </w:rPr>
        <w:t xml:space="preserve"> in </w:t>
      </w:r>
      <w:proofErr w:type="spellStart"/>
      <w:r w:rsidRPr="001D7EDA">
        <w:rPr>
          <w:rFonts w:ascii="Times New Roman" w:hAnsi="Times New Roman" w:cs="Times New Roman"/>
          <w:sz w:val="24"/>
          <w:szCs w:val="24"/>
          <w:lang w:val="cs-CZ" w:eastAsia="x-none"/>
        </w:rPr>
        <w:t>times</w:t>
      </w:r>
      <w:proofErr w:type="spellEnd"/>
      <w:r w:rsidRPr="001D7EDA">
        <w:rPr>
          <w:rFonts w:ascii="Times New Roman" w:hAnsi="Times New Roman" w:cs="Times New Roman"/>
          <w:sz w:val="24"/>
          <w:szCs w:val="24"/>
          <w:lang w:val="cs-CZ" w:eastAsia="x-none"/>
        </w:rPr>
        <w:t xml:space="preserve"> </w:t>
      </w:r>
      <w:proofErr w:type="spellStart"/>
      <w:r w:rsidRPr="001D7EDA">
        <w:rPr>
          <w:rFonts w:ascii="Times New Roman" w:hAnsi="Times New Roman" w:cs="Times New Roman"/>
          <w:sz w:val="24"/>
          <w:szCs w:val="24"/>
          <w:lang w:val="cs-CZ" w:eastAsia="x-none"/>
        </w:rPr>
        <w:t>of</w:t>
      </w:r>
      <w:proofErr w:type="spellEnd"/>
      <w:r w:rsidRPr="001D7EDA">
        <w:rPr>
          <w:rFonts w:ascii="Times New Roman" w:hAnsi="Times New Roman" w:cs="Times New Roman"/>
          <w:sz w:val="24"/>
          <w:szCs w:val="24"/>
          <w:lang w:val="cs-CZ" w:eastAsia="x-none"/>
        </w:rPr>
        <w:t xml:space="preserve"> </w:t>
      </w:r>
      <w:proofErr w:type="spellStart"/>
      <w:r w:rsidRPr="001D7EDA">
        <w:rPr>
          <w:rFonts w:ascii="Times New Roman" w:hAnsi="Times New Roman" w:cs="Times New Roman"/>
          <w:sz w:val="24"/>
          <w:szCs w:val="24"/>
          <w:lang w:val="cs-CZ" w:eastAsia="x-none"/>
        </w:rPr>
        <w:t>rising</w:t>
      </w:r>
      <w:proofErr w:type="spellEnd"/>
      <w:r w:rsidRPr="001D7EDA">
        <w:rPr>
          <w:rFonts w:ascii="Times New Roman" w:hAnsi="Times New Roman" w:cs="Times New Roman"/>
          <w:sz w:val="24"/>
          <w:szCs w:val="24"/>
          <w:lang w:val="cs-CZ" w:eastAsia="x-none"/>
        </w:rPr>
        <w:t xml:space="preserve"> </w:t>
      </w:r>
      <w:proofErr w:type="spellStart"/>
      <w:r w:rsidRPr="001D7EDA">
        <w:rPr>
          <w:rFonts w:ascii="Times New Roman" w:hAnsi="Times New Roman" w:cs="Times New Roman"/>
          <w:sz w:val="24"/>
          <w:szCs w:val="24"/>
          <w:lang w:val="cs-CZ" w:eastAsia="x-none"/>
        </w:rPr>
        <w:t>inflation</w:t>
      </w:r>
      <w:proofErr w:type="spellEnd"/>
      <w:r w:rsidRPr="001D7EDA">
        <w:rPr>
          <w:rFonts w:ascii="Times New Roman" w:hAnsi="Times New Roman" w:cs="Times New Roman"/>
          <w:sz w:val="24"/>
          <w:szCs w:val="24"/>
          <w:lang w:val="cs-CZ" w:eastAsia="x-none"/>
        </w:rPr>
        <w:t xml:space="preserve">“, </w:t>
      </w:r>
      <w:proofErr w:type="spellStart"/>
      <w:r w:rsidRPr="001D7EDA">
        <w:rPr>
          <w:rFonts w:ascii="Times New Roman" w:hAnsi="Times New Roman" w:cs="Times New Roman"/>
          <w:sz w:val="24"/>
          <w:szCs w:val="24"/>
          <w:lang w:val="cs-CZ" w:eastAsia="x-none"/>
        </w:rPr>
        <w:t>Coping</w:t>
      </w:r>
      <w:proofErr w:type="spellEnd"/>
      <w:r w:rsidRPr="001D7EDA">
        <w:rPr>
          <w:rFonts w:ascii="Times New Roman" w:hAnsi="Times New Roman" w:cs="Times New Roman"/>
          <w:sz w:val="24"/>
          <w:szCs w:val="24"/>
          <w:lang w:val="cs-CZ" w:eastAsia="x-none"/>
        </w:rPr>
        <w:t xml:space="preserve"> </w:t>
      </w:r>
      <w:proofErr w:type="spellStart"/>
      <w:r w:rsidRPr="001D7EDA">
        <w:rPr>
          <w:rFonts w:ascii="Times New Roman" w:hAnsi="Times New Roman" w:cs="Times New Roman"/>
          <w:sz w:val="24"/>
          <w:szCs w:val="24"/>
          <w:lang w:val="cs-CZ" w:eastAsia="x-none"/>
        </w:rPr>
        <w:t>With</w:t>
      </w:r>
      <w:proofErr w:type="spellEnd"/>
      <w:r w:rsidRPr="001D7EDA">
        <w:rPr>
          <w:rFonts w:ascii="Times New Roman" w:hAnsi="Times New Roman" w:cs="Times New Roman"/>
          <w:sz w:val="24"/>
          <w:szCs w:val="24"/>
          <w:lang w:val="cs-CZ" w:eastAsia="x-none"/>
        </w:rPr>
        <w:t xml:space="preserve"> </w:t>
      </w:r>
      <w:proofErr w:type="spellStart"/>
      <w:r w:rsidRPr="001D7EDA">
        <w:rPr>
          <w:rFonts w:ascii="Times New Roman" w:hAnsi="Times New Roman" w:cs="Times New Roman"/>
          <w:sz w:val="24"/>
          <w:szCs w:val="24"/>
          <w:lang w:val="cs-CZ" w:eastAsia="x-none"/>
        </w:rPr>
        <w:t>the</w:t>
      </w:r>
      <w:proofErr w:type="spellEnd"/>
      <w:r w:rsidRPr="001D7EDA">
        <w:rPr>
          <w:rFonts w:ascii="Times New Roman" w:hAnsi="Times New Roman" w:cs="Times New Roman"/>
          <w:sz w:val="24"/>
          <w:szCs w:val="24"/>
          <w:lang w:val="cs-CZ" w:eastAsia="x-none"/>
        </w:rPr>
        <w:t xml:space="preserve"> </w:t>
      </w:r>
      <w:proofErr w:type="spellStart"/>
      <w:r w:rsidRPr="001D7EDA">
        <w:rPr>
          <w:rFonts w:ascii="Times New Roman" w:hAnsi="Times New Roman" w:cs="Times New Roman"/>
          <w:sz w:val="24"/>
          <w:szCs w:val="24"/>
          <w:lang w:val="cs-CZ" w:eastAsia="x-none"/>
        </w:rPr>
        <w:t>Cost</w:t>
      </w:r>
      <w:proofErr w:type="spellEnd"/>
      <w:r w:rsidRPr="001D7EDA">
        <w:rPr>
          <w:rFonts w:ascii="Times New Roman" w:hAnsi="Times New Roman" w:cs="Times New Roman"/>
          <w:sz w:val="24"/>
          <w:szCs w:val="24"/>
          <w:lang w:val="cs-CZ" w:eastAsia="x-none"/>
        </w:rPr>
        <w:t xml:space="preserve"> </w:t>
      </w:r>
      <w:proofErr w:type="spellStart"/>
      <w:r w:rsidRPr="001D7EDA">
        <w:rPr>
          <w:rFonts w:ascii="Times New Roman" w:hAnsi="Times New Roman" w:cs="Times New Roman"/>
          <w:sz w:val="24"/>
          <w:szCs w:val="24"/>
          <w:lang w:val="cs-CZ" w:eastAsia="x-none"/>
        </w:rPr>
        <w:t>of</w:t>
      </w:r>
      <w:proofErr w:type="spellEnd"/>
      <w:r w:rsidRPr="001D7EDA">
        <w:rPr>
          <w:rFonts w:ascii="Times New Roman" w:hAnsi="Times New Roman" w:cs="Times New Roman"/>
          <w:sz w:val="24"/>
          <w:szCs w:val="24"/>
          <w:lang w:val="cs-CZ" w:eastAsia="x-none"/>
        </w:rPr>
        <w:t xml:space="preserve"> </w:t>
      </w:r>
      <w:proofErr w:type="spellStart"/>
      <w:r w:rsidRPr="001D7EDA">
        <w:rPr>
          <w:rFonts w:ascii="Times New Roman" w:hAnsi="Times New Roman" w:cs="Times New Roman"/>
          <w:sz w:val="24"/>
          <w:szCs w:val="24"/>
          <w:lang w:val="cs-CZ" w:eastAsia="x-none"/>
        </w:rPr>
        <w:t>Living</w:t>
      </w:r>
      <w:proofErr w:type="spellEnd"/>
      <w:r w:rsidRPr="001D7EDA">
        <w:rPr>
          <w:rFonts w:ascii="Times New Roman" w:hAnsi="Times New Roman" w:cs="Times New Roman"/>
          <w:sz w:val="24"/>
          <w:szCs w:val="24"/>
          <w:lang w:val="cs-CZ" w:eastAsia="x-none"/>
        </w:rPr>
        <w:t xml:space="preserve"> </w:t>
      </w:r>
      <w:proofErr w:type="spellStart"/>
      <w:r w:rsidRPr="001D7EDA">
        <w:rPr>
          <w:rFonts w:ascii="Times New Roman" w:hAnsi="Times New Roman" w:cs="Times New Roman"/>
          <w:sz w:val="24"/>
          <w:szCs w:val="24"/>
          <w:lang w:val="cs-CZ" w:eastAsia="x-none"/>
        </w:rPr>
        <w:t>Crisis</w:t>
      </w:r>
      <w:proofErr w:type="spellEnd"/>
      <w:r w:rsidRPr="001D7EDA">
        <w:rPr>
          <w:rFonts w:ascii="Times New Roman" w:hAnsi="Times New Roman" w:cs="Times New Roman"/>
          <w:sz w:val="24"/>
          <w:szCs w:val="24"/>
          <w:lang w:val="cs-CZ" w:eastAsia="x-none"/>
        </w:rPr>
        <w:t>, OECD, Paris,</w:t>
      </w:r>
      <w:r w:rsidRPr="001D7EDA">
        <w:rPr>
          <w:rFonts w:ascii="Times New Roman" w:hAnsi="Times New Roman" w:cs="Times New Roman"/>
          <w:sz w:val="24"/>
          <w:szCs w:val="24"/>
          <w:lang w:val="cs-CZ" w:eastAsia="x-none"/>
        </w:rPr>
        <w:br/>
      </w:r>
      <w:hyperlink r:id="rId18" w:history="1">
        <w:r w:rsidRPr="00B63572">
          <w:rPr>
            <w:rStyle w:val="Hypertextovodkaz"/>
            <w:rFonts w:ascii="Times New Roman" w:hAnsi="Times New Roman" w:cs="Times New Roman"/>
            <w:color w:val="0000FF"/>
            <w:sz w:val="24"/>
            <w:szCs w:val="24"/>
            <w:lang w:val="cs-CZ" w:eastAsia="x-none"/>
          </w:rPr>
          <w:t>https://www.oecd.org/employment/Minimum-wages-in-times-of-rising-inflation.pdf</w:t>
        </w:r>
      </w:hyperlink>
    </w:p>
    <w:p w14:paraId="6086AF8A" w14:textId="7D50D397" w:rsidR="00A422F8" w:rsidRPr="001D7EDA" w:rsidRDefault="00FB4470" w:rsidP="00FB4470">
      <w:pPr>
        <w:numPr>
          <w:ilvl w:val="0"/>
          <w:numId w:val="4"/>
        </w:numPr>
        <w:jc w:val="both"/>
        <w:rPr>
          <w:rStyle w:val="Hypertextovodkaz"/>
          <w:rFonts w:ascii="Times New Roman" w:hAnsi="Times New Roman" w:cs="Times New Roman"/>
          <w:color w:val="auto"/>
          <w:sz w:val="24"/>
          <w:szCs w:val="24"/>
          <w:lang w:val="cs-CZ" w:eastAsia="x-none"/>
        </w:rPr>
      </w:pPr>
      <w:r w:rsidRPr="001D7EDA">
        <w:rPr>
          <w:rFonts w:ascii="Times New Roman" w:hAnsi="Times New Roman" w:cs="Times New Roman"/>
          <w:sz w:val="24"/>
          <w:szCs w:val="24"/>
          <w:lang w:val="cs-CZ" w:eastAsia="x-none"/>
        </w:rPr>
        <w:t>OECD (</w:t>
      </w:r>
      <w:proofErr w:type="gramStart"/>
      <w:r w:rsidRPr="001D7EDA">
        <w:rPr>
          <w:rFonts w:ascii="Times New Roman" w:hAnsi="Times New Roman" w:cs="Times New Roman"/>
          <w:sz w:val="24"/>
          <w:szCs w:val="24"/>
          <w:lang w:val="cs-CZ" w:eastAsia="x-none"/>
        </w:rPr>
        <w:t>2022</w:t>
      </w:r>
      <w:r w:rsidR="00C15AA8" w:rsidRPr="001D7EDA">
        <w:rPr>
          <w:rFonts w:ascii="Times New Roman" w:hAnsi="Times New Roman" w:cs="Times New Roman"/>
          <w:sz w:val="24"/>
          <w:szCs w:val="24"/>
          <w:lang w:val="cs-CZ" w:eastAsia="x-none"/>
        </w:rPr>
        <w:t>b</w:t>
      </w:r>
      <w:proofErr w:type="gramEnd"/>
      <w:r w:rsidRPr="001D7EDA">
        <w:rPr>
          <w:rFonts w:ascii="Times New Roman" w:hAnsi="Times New Roman" w:cs="Times New Roman"/>
          <w:sz w:val="24"/>
          <w:szCs w:val="24"/>
          <w:lang w:val="cs-CZ" w:eastAsia="x-none"/>
        </w:rPr>
        <w:t xml:space="preserve">], </w:t>
      </w:r>
      <w:r w:rsidRPr="001D7EDA">
        <w:rPr>
          <w:rFonts w:ascii="Times New Roman" w:hAnsi="Times New Roman" w:cs="Times New Roman"/>
          <w:i/>
          <w:iCs/>
          <w:sz w:val="24"/>
          <w:szCs w:val="24"/>
          <w:lang w:val="cs-CZ" w:eastAsia="x-none"/>
        </w:rPr>
        <w:t xml:space="preserve">OECD </w:t>
      </w:r>
      <w:proofErr w:type="spellStart"/>
      <w:r w:rsidRPr="001D7EDA">
        <w:rPr>
          <w:rFonts w:ascii="Times New Roman" w:hAnsi="Times New Roman" w:cs="Times New Roman"/>
          <w:i/>
          <w:iCs/>
          <w:sz w:val="24"/>
          <w:szCs w:val="24"/>
          <w:lang w:val="cs-CZ" w:eastAsia="x-none"/>
        </w:rPr>
        <w:t>Employment</w:t>
      </w:r>
      <w:proofErr w:type="spellEnd"/>
      <w:r w:rsidRPr="001D7EDA">
        <w:rPr>
          <w:rFonts w:ascii="Times New Roman" w:hAnsi="Times New Roman" w:cs="Times New Roman"/>
          <w:i/>
          <w:iCs/>
          <w:sz w:val="24"/>
          <w:szCs w:val="24"/>
          <w:lang w:val="cs-CZ" w:eastAsia="x-none"/>
        </w:rPr>
        <w:t xml:space="preserve"> Outlook 2022: </w:t>
      </w:r>
      <w:proofErr w:type="spellStart"/>
      <w:r w:rsidRPr="001D7EDA">
        <w:rPr>
          <w:rFonts w:ascii="Times New Roman" w:hAnsi="Times New Roman" w:cs="Times New Roman"/>
          <w:i/>
          <w:iCs/>
          <w:sz w:val="24"/>
          <w:szCs w:val="24"/>
          <w:lang w:val="cs-CZ" w:eastAsia="x-none"/>
        </w:rPr>
        <w:t>Building</w:t>
      </w:r>
      <w:proofErr w:type="spellEnd"/>
      <w:r w:rsidRPr="001D7EDA">
        <w:rPr>
          <w:rFonts w:ascii="Times New Roman" w:hAnsi="Times New Roman" w:cs="Times New Roman"/>
          <w:i/>
          <w:iCs/>
          <w:sz w:val="24"/>
          <w:szCs w:val="24"/>
          <w:lang w:val="cs-CZ" w:eastAsia="x-none"/>
        </w:rPr>
        <w:t xml:space="preserve"> </w:t>
      </w:r>
      <w:proofErr w:type="spellStart"/>
      <w:r w:rsidRPr="001D7EDA">
        <w:rPr>
          <w:rFonts w:ascii="Times New Roman" w:hAnsi="Times New Roman" w:cs="Times New Roman"/>
          <w:i/>
          <w:iCs/>
          <w:sz w:val="24"/>
          <w:szCs w:val="24"/>
          <w:lang w:val="cs-CZ" w:eastAsia="x-none"/>
        </w:rPr>
        <w:t>Back</w:t>
      </w:r>
      <w:proofErr w:type="spellEnd"/>
      <w:r w:rsidRPr="001D7EDA">
        <w:rPr>
          <w:rFonts w:ascii="Times New Roman" w:hAnsi="Times New Roman" w:cs="Times New Roman"/>
          <w:i/>
          <w:iCs/>
          <w:sz w:val="24"/>
          <w:szCs w:val="24"/>
          <w:lang w:val="cs-CZ" w:eastAsia="x-none"/>
        </w:rPr>
        <w:t xml:space="preserve"> More </w:t>
      </w:r>
      <w:proofErr w:type="spellStart"/>
      <w:r w:rsidRPr="001D7EDA">
        <w:rPr>
          <w:rFonts w:ascii="Times New Roman" w:hAnsi="Times New Roman" w:cs="Times New Roman"/>
          <w:i/>
          <w:iCs/>
          <w:sz w:val="24"/>
          <w:szCs w:val="24"/>
          <w:lang w:val="cs-CZ" w:eastAsia="x-none"/>
        </w:rPr>
        <w:t>Inclusive</w:t>
      </w:r>
      <w:proofErr w:type="spellEnd"/>
      <w:r w:rsidRPr="001D7EDA">
        <w:rPr>
          <w:rFonts w:ascii="Times New Roman" w:hAnsi="Times New Roman" w:cs="Times New Roman"/>
          <w:i/>
          <w:iCs/>
          <w:sz w:val="24"/>
          <w:szCs w:val="24"/>
          <w:lang w:val="cs-CZ" w:eastAsia="x-none"/>
        </w:rPr>
        <w:t xml:space="preserve"> </w:t>
      </w:r>
      <w:proofErr w:type="spellStart"/>
      <w:r w:rsidRPr="001D7EDA">
        <w:rPr>
          <w:rFonts w:ascii="Times New Roman" w:hAnsi="Times New Roman" w:cs="Times New Roman"/>
          <w:i/>
          <w:iCs/>
          <w:sz w:val="24"/>
          <w:szCs w:val="24"/>
          <w:lang w:val="cs-CZ" w:eastAsia="x-none"/>
        </w:rPr>
        <w:t>Labour</w:t>
      </w:r>
      <w:proofErr w:type="spellEnd"/>
      <w:r w:rsidRPr="001D7EDA">
        <w:rPr>
          <w:rFonts w:ascii="Times New Roman" w:hAnsi="Times New Roman" w:cs="Times New Roman"/>
          <w:i/>
          <w:iCs/>
          <w:sz w:val="24"/>
          <w:szCs w:val="24"/>
          <w:lang w:val="cs-CZ" w:eastAsia="x-none"/>
        </w:rPr>
        <w:t xml:space="preserve"> </w:t>
      </w:r>
      <w:proofErr w:type="spellStart"/>
      <w:r w:rsidRPr="001D7EDA">
        <w:rPr>
          <w:rFonts w:ascii="Times New Roman" w:hAnsi="Times New Roman" w:cs="Times New Roman"/>
          <w:i/>
          <w:iCs/>
          <w:sz w:val="24"/>
          <w:szCs w:val="24"/>
          <w:lang w:val="cs-CZ" w:eastAsia="x-none"/>
        </w:rPr>
        <w:t>Markets</w:t>
      </w:r>
      <w:proofErr w:type="spellEnd"/>
      <w:r w:rsidRPr="001D7EDA">
        <w:rPr>
          <w:rFonts w:ascii="Times New Roman" w:hAnsi="Times New Roman" w:cs="Times New Roman"/>
          <w:sz w:val="24"/>
          <w:szCs w:val="24"/>
          <w:lang w:val="cs-CZ" w:eastAsia="x-none"/>
        </w:rPr>
        <w:t xml:space="preserve">, OECD </w:t>
      </w:r>
      <w:proofErr w:type="spellStart"/>
      <w:r w:rsidRPr="001D7EDA">
        <w:rPr>
          <w:rFonts w:ascii="Times New Roman" w:hAnsi="Times New Roman" w:cs="Times New Roman"/>
          <w:sz w:val="24"/>
          <w:szCs w:val="24"/>
          <w:lang w:val="cs-CZ" w:eastAsia="x-none"/>
        </w:rPr>
        <w:t>Publishing</w:t>
      </w:r>
      <w:proofErr w:type="spellEnd"/>
      <w:r w:rsidRPr="001D7EDA">
        <w:rPr>
          <w:rFonts w:ascii="Times New Roman" w:hAnsi="Times New Roman" w:cs="Times New Roman"/>
          <w:sz w:val="24"/>
          <w:szCs w:val="24"/>
          <w:lang w:val="cs-CZ" w:eastAsia="x-none"/>
        </w:rPr>
        <w:t xml:space="preserve">, Paris, </w:t>
      </w:r>
      <w:hyperlink r:id="rId19" w:history="1">
        <w:r w:rsidRPr="00B63572">
          <w:rPr>
            <w:rStyle w:val="Hypertextovodkaz"/>
            <w:rFonts w:ascii="Times New Roman" w:hAnsi="Times New Roman" w:cs="Times New Roman"/>
            <w:color w:val="0000FF"/>
            <w:sz w:val="24"/>
            <w:szCs w:val="24"/>
            <w:lang w:val="cs-CZ" w:eastAsia="x-none"/>
          </w:rPr>
          <w:t>https://doi.org/10.1787/1bb305a6-en</w:t>
        </w:r>
      </w:hyperlink>
      <w:r w:rsidR="008008C7">
        <w:rPr>
          <w:color w:val="0000FF"/>
        </w:rPr>
        <w:t xml:space="preserve"> </w:t>
      </w:r>
    </w:p>
    <w:p w14:paraId="2624F808" w14:textId="7CA8D7B5" w:rsidR="006A7DC5" w:rsidRPr="00C813F8" w:rsidRDefault="006A7DC5" w:rsidP="00FB4470">
      <w:pPr>
        <w:numPr>
          <w:ilvl w:val="0"/>
          <w:numId w:val="4"/>
        </w:numPr>
        <w:jc w:val="both"/>
        <w:rPr>
          <w:rFonts w:ascii="Times New Roman" w:hAnsi="Times New Roman" w:cs="Times New Roman"/>
          <w:sz w:val="24"/>
          <w:szCs w:val="24"/>
          <w:u w:val="single"/>
          <w:lang w:val="cs-CZ" w:eastAsia="x-none"/>
        </w:rPr>
      </w:pPr>
      <w:r w:rsidRPr="00B63572">
        <w:rPr>
          <w:rFonts w:ascii="Times New Roman" w:hAnsi="Times New Roman" w:cs="Times New Roman"/>
          <w:sz w:val="24"/>
          <w:szCs w:val="24"/>
          <w:lang w:val="cs-CZ" w:eastAsia="x-none"/>
        </w:rPr>
        <w:t xml:space="preserve">Bittner, J. (2023). </w:t>
      </w:r>
      <w:proofErr w:type="spellStart"/>
      <w:r w:rsidRPr="00B63572">
        <w:rPr>
          <w:rFonts w:ascii="Times New Roman" w:hAnsi="Times New Roman" w:cs="Times New Roman"/>
          <w:sz w:val="24"/>
          <w:szCs w:val="24"/>
          <w:lang w:val="cs-CZ" w:eastAsia="x-none"/>
        </w:rPr>
        <w:t>How</w:t>
      </w:r>
      <w:proofErr w:type="spellEnd"/>
      <w:r w:rsidRPr="00B63572">
        <w:rPr>
          <w:rFonts w:ascii="Times New Roman" w:hAnsi="Times New Roman" w:cs="Times New Roman"/>
          <w:sz w:val="24"/>
          <w:szCs w:val="24"/>
          <w:lang w:val="cs-CZ" w:eastAsia="x-none"/>
        </w:rPr>
        <w:t xml:space="preserve"> Do </w:t>
      </w:r>
      <w:proofErr w:type="spellStart"/>
      <w:r w:rsidRPr="00B63572">
        <w:rPr>
          <w:rFonts w:ascii="Times New Roman" w:hAnsi="Times New Roman" w:cs="Times New Roman"/>
          <w:sz w:val="24"/>
          <w:szCs w:val="24"/>
          <w:lang w:val="cs-CZ" w:eastAsia="x-none"/>
        </w:rPr>
        <w:t>Changes</w:t>
      </w:r>
      <w:proofErr w:type="spellEnd"/>
      <w:r w:rsidRPr="00B63572">
        <w:rPr>
          <w:rFonts w:ascii="Times New Roman" w:hAnsi="Times New Roman" w:cs="Times New Roman"/>
          <w:sz w:val="24"/>
          <w:szCs w:val="24"/>
          <w:lang w:val="cs-CZ" w:eastAsia="x-none"/>
        </w:rPr>
        <w:t xml:space="preserve"> in </w:t>
      </w:r>
      <w:proofErr w:type="spellStart"/>
      <w:r w:rsidRPr="00B63572">
        <w:rPr>
          <w:rFonts w:ascii="Times New Roman" w:hAnsi="Times New Roman" w:cs="Times New Roman"/>
          <w:sz w:val="24"/>
          <w:szCs w:val="24"/>
          <w:lang w:val="cs-CZ" w:eastAsia="x-none"/>
        </w:rPr>
        <w:t>the</w:t>
      </w:r>
      <w:proofErr w:type="spellEnd"/>
      <w:r w:rsidRPr="00B63572">
        <w:rPr>
          <w:rFonts w:ascii="Times New Roman" w:hAnsi="Times New Roman" w:cs="Times New Roman"/>
          <w:sz w:val="24"/>
          <w:szCs w:val="24"/>
          <w:lang w:val="cs-CZ" w:eastAsia="x-none"/>
        </w:rPr>
        <w:t xml:space="preserve"> Minimum </w:t>
      </w:r>
      <w:proofErr w:type="spellStart"/>
      <w:r w:rsidRPr="00B63572">
        <w:rPr>
          <w:rFonts w:ascii="Times New Roman" w:hAnsi="Times New Roman" w:cs="Times New Roman"/>
          <w:sz w:val="24"/>
          <w:szCs w:val="24"/>
          <w:lang w:val="cs-CZ" w:eastAsia="x-none"/>
        </w:rPr>
        <w:t>Wage</w:t>
      </w:r>
      <w:proofErr w:type="spellEnd"/>
      <w:r w:rsidRPr="00B63572">
        <w:rPr>
          <w:rFonts w:ascii="Times New Roman" w:hAnsi="Times New Roman" w:cs="Times New Roman"/>
          <w:sz w:val="24"/>
          <w:szCs w:val="24"/>
          <w:lang w:val="cs-CZ" w:eastAsia="x-none"/>
        </w:rPr>
        <w:t xml:space="preserve"> </w:t>
      </w:r>
      <w:proofErr w:type="spellStart"/>
      <w:r w:rsidRPr="00B63572">
        <w:rPr>
          <w:rFonts w:ascii="Times New Roman" w:hAnsi="Times New Roman" w:cs="Times New Roman"/>
          <w:sz w:val="24"/>
          <w:szCs w:val="24"/>
          <w:lang w:val="cs-CZ" w:eastAsia="x-none"/>
        </w:rPr>
        <w:t>Affect</w:t>
      </w:r>
      <w:proofErr w:type="spellEnd"/>
      <w:r w:rsidRPr="00B63572">
        <w:rPr>
          <w:rFonts w:ascii="Times New Roman" w:hAnsi="Times New Roman" w:cs="Times New Roman"/>
          <w:sz w:val="24"/>
          <w:szCs w:val="24"/>
          <w:lang w:val="cs-CZ" w:eastAsia="x-none"/>
        </w:rPr>
        <w:t xml:space="preserve"> </w:t>
      </w:r>
      <w:proofErr w:type="spellStart"/>
      <w:r w:rsidRPr="00B63572">
        <w:rPr>
          <w:rFonts w:ascii="Times New Roman" w:hAnsi="Times New Roman" w:cs="Times New Roman"/>
          <w:sz w:val="24"/>
          <w:szCs w:val="24"/>
          <w:lang w:val="cs-CZ" w:eastAsia="x-none"/>
        </w:rPr>
        <w:t>Household</w:t>
      </w:r>
      <w:proofErr w:type="spellEnd"/>
      <w:r w:rsidRPr="00B63572">
        <w:rPr>
          <w:rFonts w:ascii="Times New Roman" w:hAnsi="Times New Roman" w:cs="Times New Roman"/>
          <w:sz w:val="24"/>
          <w:szCs w:val="24"/>
          <w:lang w:val="cs-CZ" w:eastAsia="x-none"/>
        </w:rPr>
        <w:t xml:space="preserve"> </w:t>
      </w:r>
      <w:proofErr w:type="spellStart"/>
      <w:r w:rsidRPr="00B63572">
        <w:rPr>
          <w:rFonts w:ascii="Times New Roman" w:hAnsi="Times New Roman" w:cs="Times New Roman"/>
          <w:sz w:val="24"/>
          <w:szCs w:val="24"/>
          <w:lang w:val="cs-CZ" w:eastAsia="x-none"/>
        </w:rPr>
        <w:t>Consumption</w:t>
      </w:r>
      <w:proofErr w:type="spellEnd"/>
      <w:r w:rsidRPr="00B63572">
        <w:rPr>
          <w:rFonts w:ascii="Times New Roman" w:hAnsi="Times New Roman" w:cs="Times New Roman"/>
          <w:sz w:val="24"/>
          <w:szCs w:val="24"/>
          <w:lang w:val="cs-CZ" w:eastAsia="x-none"/>
        </w:rPr>
        <w:t xml:space="preserve">. Statistika </w:t>
      </w:r>
      <w:r w:rsidR="009C40F5" w:rsidRPr="00B63572">
        <w:rPr>
          <w:rFonts w:ascii="Times New Roman" w:hAnsi="Times New Roman" w:cs="Times New Roman"/>
          <w:sz w:val="24"/>
          <w:szCs w:val="24"/>
          <w:lang w:val="cs-CZ" w:eastAsia="x-none"/>
        </w:rPr>
        <w:t>–</w:t>
      </w:r>
      <w:r w:rsidRPr="00B63572">
        <w:rPr>
          <w:rFonts w:ascii="Times New Roman" w:hAnsi="Times New Roman" w:cs="Times New Roman"/>
          <w:sz w:val="24"/>
          <w:szCs w:val="24"/>
          <w:lang w:val="cs-CZ" w:eastAsia="x-none"/>
        </w:rPr>
        <w:t xml:space="preserve"> </w:t>
      </w:r>
      <w:proofErr w:type="spellStart"/>
      <w:r w:rsidRPr="00B63572">
        <w:rPr>
          <w:rFonts w:ascii="Times New Roman" w:hAnsi="Times New Roman" w:cs="Times New Roman"/>
          <w:sz w:val="24"/>
          <w:szCs w:val="24"/>
          <w:lang w:val="cs-CZ" w:eastAsia="x-none"/>
        </w:rPr>
        <w:t>Statistics</w:t>
      </w:r>
      <w:proofErr w:type="spellEnd"/>
      <w:r w:rsidRPr="00B63572">
        <w:rPr>
          <w:rFonts w:ascii="Times New Roman" w:hAnsi="Times New Roman" w:cs="Times New Roman"/>
          <w:sz w:val="24"/>
          <w:szCs w:val="24"/>
          <w:lang w:val="cs-CZ" w:eastAsia="x-none"/>
        </w:rPr>
        <w:t xml:space="preserve"> and </w:t>
      </w:r>
      <w:proofErr w:type="spellStart"/>
      <w:r w:rsidRPr="00B63572">
        <w:rPr>
          <w:rFonts w:ascii="Times New Roman" w:hAnsi="Times New Roman" w:cs="Times New Roman"/>
          <w:sz w:val="24"/>
          <w:szCs w:val="24"/>
          <w:lang w:val="cs-CZ" w:eastAsia="x-none"/>
        </w:rPr>
        <w:t>Economy</w:t>
      </w:r>
      <w:proofErr w:type="spellEnd"/>
      <w:r w:rsidRPr="00B63572">
        <w:rPr>
          <w:rFonts w:ascii="Times New Roman" w:hAnsi="Times New Roman" w:cs="Times New Roman"/>
          <w:sz w:val="24"/>
          <w:szCs w:val="24"/>
          <w:lang w:val="cs-CZ" w:eastAsia="x-none"/>
        </w:rPr>
        <w:t xml:space="preserve"> </w:t>
      </w:r>
      <w:proofErr w:type="spellStart"/>
      <w:r w:rsidRPr="00B63572">
        <w:rPr>
          <w:rFonts w:ascii="Times New Roman" w:hAnsi="Times New Roman" w:cs="Times New Roman"/>
          <w:sz w:val="24"/>
          <w:szCs w:val="24"/>
          <w:lang w:val="cs-CZ" w:eastAsia="x-none"/>
        </w:rPr>
        <w:t>Journal</w:t>
      </w:r>
      <w:proofErr w:type="spellEnd"/>
      <w:r w:rsidRPr="00B63572">
        <w:rPr>
          <w:rFonts w:ascii="Times New Roman" w:hAnsi="Times New Roman" w:cs="Times New Roman"/>
          <w:sz w:val="24"/>
          <w:szCs w:val="24"/>
          <w:lang w:val="cs-CZ" w:eastAsia="x-none"/>
        </w:rPr>
        <w:t xml:space="preserve">, 103(1), 5–29. </w:t>
      </w:r>
      <w:hyperlink r:id="rId20" w:history="1">
        <w:r w:rsidR="00C813F8" w:rsidRPr="00F2523B">
          <w:rPr>
            <w:rStyle w:val="Hypertextovodkaz"/>
            <w:rFonts w:ascii="Times New Roman" w:hAnsi="Times New Roman" w:cs="Times New Roman"/>
            <w:sz w:val="24"/>
            <w:szCs w:val="24"/>
          </w:rPr>
          <w:t>https://www.researchgate.net/publication/369326394_How_Do_Changes_in_the_Minimum_Wage_Affect_Household_Consumption</w:t>
        </w:r>
      </w:hyperlink>
      <w:r w:rsidR="00C813F8">
        <w:rPr>
          <w:rFonts w:ascii="Times New Roman" w:hAnsi="Times New Roman" w:cs="Times New Roman"/>
          <w:sz w:val="24"/>
          <w:szCs w:val="24"/>
        </w:rPr>
        <w:t xml:space="preserve"> </w:t>
      </w:r>
    </w:p>
    <w:p w14:paraId="6A2EC675" w14:textId="43E30CAB" w:rsidR="006A7DC5" w:rsidRPr="001D7EDA" w:rsidRDefault="006A7DC5" w:rsidP="00FB4470">
      <w:pPr>
        <w:numPr>
          <w:ilvl w:val="0"/>
          <w:numId w:val="4"/>
        </w:numPr>
        <w:jc w:val="both"/>
        <w:rPr>
          <w:rFonts w:ascii="Times New Roman" w:hAnsi="Times New Roman" w:cs="Times New Roman"/>
          <w:sz w:val="24"/>
          <w:szCs w:val="24"/>
          <w:u w:val="single"/>
          <w:lang w:val="cs-CZ" w:eastAsia="x-none"/>
        </w:rPr>
      </w:pPr>
      <w:r w:rsidRPr="00B63572">
        <w:rPr>
          <w:rFonts w:ascii="Times New Roman" w:hAnsi="Times New Roman" w:cs="Times New Roman"/>
          <w:sz w:val="24"/>
          <w:szCs w:val="24"/>
          <w:lang w:val="cs-CZ" w:eastAsia="x-none"/>
        </w:rPr>
        <w:t>Dube, A. (</w:t>
      </w:r>
      <w:proofErr w:type="gramStart"/>
      <w:r w:rsidRPr="00B63572">
        <w:rPr>
          <w:rFonts w:ascii="Times New Roman" w:hAnsi="Times New Roman" w:cs="Times New Roman"/>
          <w:sz w:val="24"/>
          <w:szCs w:val="24"/>
          <w:lang w:val="cs-CZ" w:eastAsia="x-none"/>
        </w:rPr>
        <w:t>2019b</w:t>
      </w:r>
      <w:proofErr w:type="gramEnd"/>
      <w:r w:rsidRPr="00B63572">
        <w:rPr>
          <w:rFonts w:ascii="Times New Roman" w:hAnsi="Times New Roman" w:cs="Times New Roman"/>
          <w:sz w:val="24"/>
          <w:szCs w:val="24"/>
          <w:lang w:val="cs-CZ" w:eastAsia="x-none"/>
        </w:rPr>
        <w:t xml:space="preserve">). Minimum </w:t>
      </w:r>
      <w:proofErr w:type="spellStart"/>
      <w:r w:rsidRPr="00B63572">
        <w:rPr>
          <w:rFonts w:ascii="Times New Roman" w:hAnsi="Times New Roman" w:cs="Times New Roman"/>
          <w:sz w:val="24"/>
          <w:szCs w:val="24"/>
          <w:lang w:val="cs-CZ" w:eastAsia="x-none"/>
        </w:rPr>
        <w:t>Wages</w:t>
      </w:r>
      <w:proofErr w:type="spellEnd"/>
      <w:r w:rsidRPr="00B63572">
        <w:rPr>
          <w:rFonts w:ascii="Times New Roman" w:hAnsi="Times New Roman" w:cs="Times New Roman"/>
          <w:sz w:val="24"/>
          <w:szCs w:val="24"/>
          <w:lang w:val="cs-CZ" w:eastAsia="x-none"/>
        </w:rPr>
        <w:t xml:space="preserve"> and </w:t>
      </w:r>
      <w:proofErr w:type="spellStart"/>
      <w:r w:rsidRPr="00B63572">
        <w:rPr>
          <w:rFonts w:ascii="Times New Roman" w:hAnsi="Times New Roman" w:cs="Times New Roman"/>
          <w:sz w:val="24"/>
          <w:szCs w:val="24"/>
          <w:lang w:val="cs-CZ" w:eastAsia="x-none"/>
        </w:rPr>
        <w:t>the</w:t>
      </w:r>
      <w:proofErr w:type="spellEnd"/>
      <w:r w:rsidRPr="00B63572">
        <w:rPr>
          <w:rFonts w:ascii="Times New Roman" w:hAnsi="Times New Roman" w:cs="Times New Roman"/>
          <w:sz w:val="24"/>
          <w:szCs w:val="24"/>
          <w:lang w:val="cs-CZ" w:eastAsia="x-none"/>
        </w:rPr>
        <w:t xml:space="preserve"> </w:t>
      </w:r>
      <w:proofErr w:type="spellStart"/>
      <w:r w:rsidRPr="00B63572">
        <w:rPr>
          <w:rFonts w:ascii="Times New Roman" w:hAnsi="Times New Roman" w:cs="Times New Roman"/>
          <w:sz w:val="24"/>
          <w:szCs w:val="24"/>
          <w:lang w:val="cs-CZ" w:eastAsia="x-none"/>
        </w:rPr>
        <w:t>Distribution</w:t>
      </w:r>
      <w:proofErr w:type="spellEnd"/>
      <w:r w:rsidRPr="00B63572">
        <w:rPr>
          <w:rFonts w:ascii="Times New Roman" w:hAnsi="Times New Roman" w:cs="Times New Roman"/>
          <w:sz w:val="24"/>
          <w:szCs w:val="24"/>
          <w:lang w:val="cs-CZ" w:eastAsia="x-none"/>
        </w:rPr>
        <w:t xml:space="preserve"> </w:t>
      </w:r>
      <w:proofErr w:type="spellStart"/>
      <w:r w:rsidRPr="00B63572">
        <w:rPr>
          <w:rFonts w:ascii="Times New Roman" w:hAnsi="Times New Roman" w:cs="Times New Roman"/>
          <w:sz w:val="24"/>
          <w:szCs w:val="24"/>
          <w:lang w:val="cs-CZ" w:eastAsia="x-none"/>
        </w:rPr>
        <w:t>of</w:t>
      </w:r>
      <w:proofErr w:type="spellEnd"/>
      <w:r w:rsidRPr="00B63572">
        <w:rPr>
          <w:rFonts w:ascii="Times New Roman" w:hAnsi="Times New Roman" w:cs="Times New Roman"/>
          <w:sz w:val="24"/>
          <w:szCs w:val="24"/>
          <w:lang w:val="cs-CZ" w:eastAsia="x-none"/>
        </w:rPr>
        <w:t xml:space="preserve"> </w:t>
      </w:r>
      <w:proofErr w:type="spellStart"/>
      <w:r w:rsidRPr="00B63572">
        <w:rPr>
          <w:rFonts w:ascii="Times New Roman" w:hAnsi="Times New Roman" w:cs="Times New Roman"/>
          <w:sz w:val="24"/>
          <w:szCs w:val="24"/>
          <w:lang w:val="cs-CZ" w:eastAsia="x-none"/>
        </w:rPr>
        <w:t>Family</w:t>
      </w:r>
      <w:proofErr w:type="spellEnd"/>
      <w:r w:rsidRPr="00B63572">
        <w:rPr>
          <w:rFonts w:ascii="Times New Roman" w:hAnsi="Times New Roman" w:cs="Times New Roman"/>
          <w:sz w:val="24"/>
          <w:szCs w:val="24"/>
          <w:lang w:val="cs-CZ" w:eastAsia="x-none"/>
        </w:rPr>
        <w:t xml:space="preserve"> </w:t>
      </w:r>
      <w:proofErr w:type="spellStart"/>
      <w:r w:rsidRPr="00B63572">
        <w:rPr>
          <w:rFonts w:ascii="Times New Roman" w:hAnsi="Times New Roman" w:cs="Times New Roman"/>
          <w:sz w:val="24"/>
          <w:szCs w:val="24"/>
          <w:lang w:val="cs-CZ" w:eastAsia="x-none"/>
        </w:rPr>
        <w:t>Incomes</w:t>
      </w:r>
      <w:proofErr w:type="spellEnd"/>
      <w:r w:rsidRPr="00B63572">
        <w:rPr>
          <w:rFonts w:ascii="Times New Roman" w:hAnsi="Times New Roman" w:cs="Times New Roman"/>
          <w:sz w:val="24"/>
          <w:szCs w:val="24"/>
          <w:lang w:val="cs-CZ" w:eastAsia="x-none"/>
        </w:rPr>
        <w:t xml:space="preserve">. </w:t>
      </w:r>
      <w:proofErr w:type="spellStart"/>
      <w:r w:rsidRPr="00B63572">
        <w:rPr>
          <w:rFonts w:ascii="Times New Roman" w:hAnsi="Times New Roman" w:cs="Times New Roman"/>
          <w:sz w:val="24"/>
          <w:szCs w:val="24"/>
          <w:lang w:val="cs-CZ" w:eastAsia="x-none"/>
        </w:rPr>
        <w:t>American</w:t>
      </w:r>
      <w:proofErr w:type="spellEnd"/>
      <w:r w:rsidRPr="00B63572">
        <w:rPr>
          <w:rFonts w:ascii="Times New Roman" w:hAnsi="Times New Roman" w:cs="Times New Roman"/>
          <w:sz w:val="24"/>
          <w:szCs w:val="24"/>
          <w:lang w:val="cs-CZ" w:eastAsia="x-none"/>
        </w:rPr>
        <w:t xml:space="preserve"> </w:t>
      </w:r>
      <w:proofErr w:type="spellStart"/>
      <w:r w:rsidRPr="00B63572">
        <w:rPr>
          <w:rFonts w:ascii="Times New Roman" w:hAnsi="Times New Roman" w:cs="Times New Roman"/>
          <w:sz w:val="24"/>
          <w:szCs w:val="24"/>
          <w:lang w:val="cs-CZ" w:eastAsia="x-none"/>
        </w:rPr>
        <w:t>Economic</w:t>
      </w:r>
      <w:proofErr w:type="spellEnd"/>
      <w:r w:rsidRPr="00B63572">
        <w:rPr>
          <w:rFonts w:ascii="Times New Roman" w:hAnsi="Times New Roman" w:cs="Times New Roman"/>
          <w:sz w:val="24"/>
          <w:szCs w:val="24"/>
          <w:lang w:val="cs-CZ" w:eastAsia="x-none"/>
        </w:rPr>
        <w:t xml:space="preserve"> </w:t>
      </w:r>
      <w:proofErr w:type="spellStart"/>
      <w:r w:rsidRPr="00B63572">
        <w:rPr>
          <w:rFonts w:ascii="Times New Roman" w:hAnsi="Times New Roman" w:cs="Times New Roman"/>
          <w:sz w:val="24"/>
          <w:szCs w:val="24"/>
          <w:lang w:val="cs-CZ" w:eastAsia="x-none"/>
        </w:rPr>
        <w:t>Journal</w:t>
      </w:r>
      <w:proofErr w:type="spellEnd"/>
      <w:r w:rsidRPr="00B63572">
        <w:rPr>
          <w:rFonts w:ascii="Times New Roman" w:hAnsi="Times New Roman" w:cs="Times New Roman"/>
          <w:sz w:val="24"/>
          <w:szCs w:val="24"/>
          <w:lang w:val="cs-CZ" w:eastAsia="x-none"/>
        </w:rPr>
        <w:t xml:space="preserve">: </w:t>
      </w:r>
      <w:proofErr w:type="spellStart"/>
      <w:r w:rsidRPr="00B63572">
        <w:rPr>
          <w:rFonts w:ascii="Times New Roman" w:hAnsi="Times New Roman" w:cs="Times New Roman"/>
          <w:sz w:val="24"/>
          <w:szCs w:val="24"/>
          <w:lang w:val="cs-CZ" w:eastAsia="x-none"/>
        </w:rPr>
        <w:t>Applied</w:t>
      </w:r>
      <w:proofErr w:type="spellEnd"/>
      <w:r w:rsidRPr="00B63572">
        <w:rPr>
          <w:rFonts w:ascii="Times New Roman" w:hAnsi="Times New Roman" w:cs="Times New Roman"/>
          <w:sz w:val="24"/>
          <w:szCs w:val="24"/>
          <w:lang w:val="cs-CZ" w:eastAsia="x-none"/>
        </w:rPr>
        <w:t xml:space="preserve"> </w:t>
      </w:r>
      <w:proofErr w:type="spellStart"/>
      <w:r w:rsidRPr="00B63572">
        <w:rPr>
          <w:rFonts w:ascii="Times New Roman" w:hAnsi="Times New Roman" w:cs="Times New Roman"/>
          <w:sz w:val="24"/>
          <w:szCs w:val="24"/>
          <w:lang w:val="cs-CZ" w:eastAsia="x-none"/>
        </w:rPr>
        <w:t>Economics</w:t>
      </w:r>
      <w:proofErr w:type="spellEnd"/>
      <w:r w:rsidRPr="00B63572">
        <w:rPr>
          <w:rFonts w:ascii="Times New Roman" w:hAnsi="Times New Roman" w:cs="Times New Roman"/>
          <w:sz w:val="24"/>
          <w:szCs w:val="24"/>
          <w:lang w:val="cs-CZ" w:eastAsia="x-none"/>
        </w:rPr>
        <w:t>, 11(4), 268–304.</w:t>
      </w:r>
      <w:r w:rsidRPr="001D7EDA">
        <w:rPr>
          <w:rFonts w:ascii="Times New Roman" w:hAnsi="Times New Roman" w:cs="Times New Roman"/>
          <w:sz w:val="24"/>
          <w:szCs w:val="24"/>
          <w:u w:val="single"/>
          <w:lang w:val="cs-CZ" w:eastAsia="x-none"/>
        </w:rPr>
        <w:t xml:space="preserve"> </w:t>
      </w:r>
      <w:hyperlink r:id="rId21" w:history="1">
        <w:r w:rsidR="008B6BE9" w:rsidRPr="001D7EDA">
          <w:rPr>
            <w:rStyle w:val="Hypertextovodkaz"/>
            <w:rFonts w:ascii="Times New Roman" w:hAnsi="Times New Roman" w:cs="Times New Roman"/>
            <w:sz w:val="24"/>
            <w:szCs w:val="24"/>
            <w:lang w:val="cs-CZ" w:eastAsia="x-none"/>
          </w:rPr>
          <w:t>https://doi.org/10.1257/app.20170085</w:t>
        </w:r>
      </w:hyperlink>
    </w:p>
    <w:p w14:paraId="0D0F908F" w14:textId="0305E72D" w:rsidR="008B6BE9" w:rsidRPr="00C813F8" w:rsidRDefault="008B6BE9" w:rsidP="00FB4470">
      <w:pPr>
        <w:numPr>
          <w:ilvl w:val="0"/>
          <w:numId w:val="4"/>
        </w:numPr>
        <w:jc w:val="both"/>
        <w:rPr>
          <w:rFonts w:ascii="Times New Roman" w:hAnsi="Times New Roman" w:cs="Times New Roman"/>
          <w:sz w:val="24"/>
          <w:szCs w:val="24"/>
          <w:u w:val="single"/>
          <w:lang w:val="cs-CZ" w:eastAsia="x-none"/>
        </w:rPr>
      </w:pPr>
      <w:proofErr w:type="spellStart"/>
      <w:r w:rsidRPr="00C813F8">
        <w:rPr>
          <w:rFonts w:ascii="Times New Roman" w:hAnsi="Times New Roman" w:cs="Times New Roman"/>
          <w:sz w:val="24"/>
          <w:szCs w:val="24"/>
          <w:lang w:val="cs-CZ" w:eastAsia="x-none"/>
        </w:rPr>
        <w:t>Eurofound</w:t>
      </w:r>
      <w:proofErr w:type="spellEnd"/>
      <w:r w:rsidRPr="00C813F8">
        <w:rPr>
          <w:rFonts w:ascii="Times New Roman" w:hAnsi="Times New Roman" w:cs="Times New Roman"/>
          <w:sz w:val="24"/>
          <w:szCs w:val="24"/>
          <w:lang w:val="cs-CZ" w:eastAsia="x-none"/>
        </w:rPr>
        <w:t xml:space="preserve">. (2023). Minimum </w:t>
      </w:r>
      <w:proofErr w:type="spellStart"/>
      <w:r w:rsidRPr="00C813F8">
        <w:rPr>
          <w:rFonts w:ascii="Times New Roman" w:hAnsi="Times New Roman" w:cs="Times New Roman"/>
          <w:sz w:val="24"/>
          <w:szCs w:val="24"/>
          <w:lang w:val="cs-CZ" w:eastAsia="x-none"/>
        </w:rPr>
        <w:t>wages</w:t>
      </w:r>
      <w:proofErr w:type="spellEnd"/>
      <w:r w:rsidRPr="00C813F8">
        <w:rPr>
          <w:rFonts w:ascii="Times New Roman" w:hAnsi="Times New Roman" w:cs="Times New Roman"/>
          <w:sz w:val="24"/>
          <w:szCs w:val="24"/>
          <w:lang w:val="cs-CZ" w:eastAsia="x-none"/>
        </w:rPr>
        <w:t xml:space="preserve"> in 2023: </w:t>
      </w:r>
      <w:proofErr w:type="spellStart"/>
      <w:r w:rsidRPr="00C813F8">
        <w:rPr>
          <w:rFonts w:ascii="Times New Roman" w:hAnsi="Times New Roman" w:cs="Times New Roman"/>
          <w:sz w:val="24"/>
          <w:szCs w:val="24"/>
          <w:lang w:val="cs-CZ" w:eastAsia="x-none"/>
        </w:rPr>
        <w:t>Annual</w:t>
      </w:r>
      <w:proofErr w:type="spellEnd"/>
      <w:r w:rsidRPr="00C813F8">
        <w:rPr>
          <w:rFonts w:ascii="Times New Roman" w:hAnsi="Times New Roman" w:cs="Times New Roman"/>
          <w:sz w:val="24"/>
          <w:szCs w:val="24"/>
          <w:lang w:val="cs-CZ" w:eastAsia="x-none"/>
        </w:rPr>
        <w:t xml:space="preserve"> </w:t>
      </w:r>
      <w:proofErr w:type="spellStart"/>
      <w:r w:rsidRPr="00C813F8">
        <w:rPr>
          <w:rFonts w:ascii="Times New Roman" w:hAnsi="Times New Roman" w:cs="Times New Roman"/>
          <w:sz w:val="24"/>
          <w:szCs w:val="24"/>
          <w:lang w:val="cs-CZ" w:eastAsia="x-none"/>
        </w:rPr>
        <w:t>review</w:t>
      </w:r>
      <w:proofErr w:type="spellEnd"/>
      <w:r w:rsidRPr="00C813F8">
        <w:rPr>
          <w:rFonts w:ascii="Times New Roman" w:hAnsi="Times New Roman" w:cs="Times New Roman"/>
          <w:sz w:val="24"/>
          <w:szCs w:val="24"/>
          <w:lang w:val="cs-CZ" w:eastAsia="x-none"/>
        </w:rPr>
        <w:t>.</w:t>
      </w:r>
      <w:r w:rsidRPr="00C813F8">
        <w:rPr>
          <w:rFonts w:ascii="Times New Roman" w:hAnsi="Times New Roman" w:cs="Times New Roman"/>
          <w:sz w:val="24"/>
          <w:szCs w:val="24"/>
          <w:u w:val="single"/>
          <w:lang w:val="cs-CZ" w:eastAsia="x-none"/>
        </w:rPr>
        <w:t xml:space="preserve"> </w:t>
      </w:r>
      <w:hyperlink r:id="rId22" w:history="1">
        <w:r w:rsidR="0004393D" w:rsidRPr="00C813F8">
          <w:rPr>
            <w:rStyle w:val="Hypertextovodkaz"/>
            <w:rFonts w:ascii="Times New Roman" w:hAnsi="Times New Roman" w:cs="Times New Roman"/>
            <w:sz w:val="24"/>
            <w:szCs w:val="24"/>
          </w:rPr>
          <w:t>https://www.eurofound.europa.eu/en/publications/all/minimum-wages-2023-annual-review</w:t>
        </w:r>
      </w:hyperlink>
      <w:r w:rsidR="0004393D" w:rsidRPr="00C813F8">
        <w:rPr>
          <w:sz w:val="24"/>
          <w:szCs w:val="24"/>
        </w:rPr>
        <w:t xml:space="preserve"> </w:t>
      </w:r>
    </w:p>
    <w:p w14:paraId="3EB5DF3C" w14:textId="2C5D47EF" w:rsidR="00F50289" w:rsidRPr="001D7EDA" w:rsidRDefault="00F50289" w:rsidP="00FB4470">
      <w:pPr>
        <w:numPr>
          <w:ilvl w:val="0"/>
          <w:numId w:val="4"/>
        </w:numPr>
        <w:jc w:val="both"/>
        <w:rPr>
          <w:rFonts w:ascii="Times New Roman" w:hAnsi="Times New Roman" w:cs="Times New Roman"/>
          <w:sz w:val="24"/>
          <w:szCs w:val="24"/>
          <w:lang w:val="cs-CZ" w:eastAsia="x-none"/>
        </w:rPr>
      </w:pPr>
      <w:r w:rsidRPr="001D7EDA">
        <w:rPr>
          <w:rFonts w:ascii="Times New Roman" w:hAnsi="Times New Roman" w:cs="Times New Roman"/>
          <w:sz w:val="24"/>
          <w:szCs w:val="24"/>
          <w:lang w:val="cs-CZ" w:eastAsia="x-none"/>
        </w:rPr>
        <w:t xml:space="preserve">DUBE, </w:t>
      </w:r>
      <w:proofErr w:type="spellStart"/>
      <w:r w:rsidRPr="001D7EDA">
        <w:rPr>
          <w:rFonts w:ascii="Times New Roman" w:hAnsi="Times New Roman" w:cs="Times New Roman"/>
          <w:sz w:val="24"/>
          <w:szCs w:val="24"/>
          <w:lang w:val="cs-CZ" w:eastAsia="x-none"/>
        </w:rPr>
        <w:t>Arindrajit</w:t>
      </w:r>
      <w:proofErr w:type="spellEnd"/>
      <w:r w:rsidRPr="001D7EDA">
        <w:rPr>
          <w:rFonts w:ascii="Times New Roman" w:hAnsi="Times New Roman" w:cs="Times New Roman"/>
          <w:sz w:val="24"/>
          <w:szCs w:val="24"/>
          <w:lang w:val="cs-CZ" w:eastAsia="x-none"/>
        </w:rPr>
        <w:t xml:space="preserve">; LINDNER, Attila S. Minimum </w:t>
      </w:r>
      <w:proofErr w:type="spellStart"/>
      <w:r w:rsidRPr="001D7EDA">
        <w:rPr>
          <w:rFonts w:ascii="Times New Roman" w:hAnsi="Times New Roman" w:cs="Times New Roman"/>
          <w:sz w:val="24"/>
          <w:szCs w:val="24"/>
          <w:lang w:val="cs-CZ" w:eastAsia="x-none"/>
        </w:rPr>
        <w:t>Wages</w:t>
      </w:r>
      <w:proofErr w:type="spellEnd"/>
      <w:r w:rsidRPr="001D7EDA">
        <w:rPr>
          <w:rFonts w:ascii="Times New Roman" w:hAnsi="Times New Roman" w:cs="Times New Roman"/>
          <w:sz w:val="24"/>
          <w:szCs w:val="24"/>
          <w:lang w:val="cs-CZ" w:eastAsia="x-none"/>
        </w:rPr>
        <w:t xml:space="preserve"> in </w:t>
      </w:r>
      <w:proofErr w:type="spellStart"/>
      <w:r w:rsidRPr="001D7EDA">
        <w:rPr>
          <w:rFonts w:ascii="Times New Roman" w:hAnsi="Times New Roman" w:cs="Times New Roman"/>
          <w:sz w:val="24"/>
          <w:szCs w:val="24"/>
          <w:lang w:val="cs-CZ" w:eastAsia="x-none"/>
        </w:rPr>
        <w:t>the</w:t>
      </w:r>
      <w:proofErr w:type="spellEnd"/>
      <w:r w:rsidRPr="001D7EDA">
        <w:rPr>
          <w:rFonts w:ascii="Times New Roman" w:hAnsi="Times New Roman" w:cs="Times New Roman"/>
          <w:sz w:val="24"/>
          <w:szCs w:val="24"/>
          <w:lang w:val="cs-CZ" w:eastAsia="x-none"/>
        </w:rPr>
        <w:t xml:space="preserve"> 21st </w:t>
      </w:r>
      <w:proofErr w:type="spellStart"/>
      <w:r w:rsidRPr="001D7EDA">
        <w:rPr>
          <w:rFonts w:ascii="Times New Roman" w:hAnsi="Times New Roman" w:cs="Times New Roman"/>
          <w:sz w:val="24"/>
          <w:szCs w:val="24"/>
          <w:lang w:val="cs-CZ" w:eastAsia="x-none"/>
        </w:rPr>
        <w:t>Century</w:t>
      </w:r>
      <w:proofErr w:type="spellEnd"/>
      <w:r w:rsidRPr="001D7EDA">
        <w:rPr>
          <w:rFonts w:ascii="Times New Roman" w:hAnsi="Times New Roman" w:cs="Times New Roman"/>
          <w:sz w:val="24"/>
          <w:szCs w:val="24"/>
          <w:lang w:val="cs-CZ" w:eastAsia="x-none"/>
        </w:rPr>
        <w:t xml:space="preserve">. Cambridge: </w:t>
      </w:r>
      <w:proofErr w:type="spellStart"/>
      <w:r w:rsidRPr="001D7EDA">
        <w:rPr>
          <w:rFonts w:ascii="Times New Roman" w:hAnsi="Times New Roman" w:cs="Times New Roman"/>
          <w:sz w:val="24"/>
          <w:szCs w:val="24"/>
          <w:lang w:val="cs-CZ" w:eastAsia="x-none"/>
        </w:rPr>
        <w:t>National</w:t>
      </w:r>
      <w:proofErr w:type="spellEnd"/>
      <w:r w:rsidRPr="001D7EDA">
        <w:rPr>
          <w:rFonts w:ascii="Times New Roman" w:hAnsi="Times New Roman" w:cs="Times New Roman"/>
          <w:sz w:val="24"/>
          <w:szCs w:val="24"/>
          <w:lang w:val="cs-CZ" w:eastAsia="x-none"/>
        </w:rPr>
        <w:t xml:space="preserve"> </w:t>
      </w:r>
      <w:proofErr w:type="spellStart"/>
      <w:r w:rsidRPr="001D7EDA">
        <w:rPr>
          <w:rFonts w:ascii="Times New Roman" w:hAnsi="Times New Roman" w:cs="Times New Roman"/>
          <w:sz w:val="24"/>
          <w:szCs w:val="24"/>
          <w:lang w:val="cs-CZ" w:eastAsia="x-none"/>
        </w:rPr>
        <w:t>Bureau</w:t>
      </w:r>
      <w:proofErr w:type="spellEnd"/>
      <w:r w:rsidRPr="001D7EDA">
        <w:rPr>
          <w:rFonts w:ascii="Times New Roman" w:hAnsi="Times New Roman" w:cs="Times New Roman"/>
          <w:sz w:val="24"/>
          <w:szCs w:val="24"/>
          <w:lang w:val="cs-CZ" w:eastAsia="x-none"/>
        </w:rPr>
        <w:t xml:space="preserve"> </w:t>
      </w:r>
      <w:proofErr w:type="spellStart"/>
      <w:r w:rsidRPr="001D7EDA">
        <w:rPr>
          <w:rFonts w:ascii="Times New Roman" w:hAnsi="Times New Roman" w:cs="Times New Roman"/>
          <w:sz w:val="24"/>
          <w:szCs w:val="24"/>
          <w:lang w:val="cs-CZ" w:eastAsia="x-none"/>
        </w:rPr>
        <w:t>of</w:t>
      </w:r>
      <w:proofErr w:type="spellEnd"/>
      <w:r w:rsidRPr="001D7EDA">
        <w:rPr>
          <w:rFonts w:ascii="Times New Roman" w:hAnsi="Times New Roman" w:cs="Times New Roman"/>
          <w:sz w:val="24"/>
          <w:szCs w:val="24"/>
          <w:lang w:val="cs-CZ" w:eastAsia="x-none"/>
        </w:rPr>
        <w:t xml:space="preserve"> </w:t>
      </w:r>
      <w:proofErr w:type="spellStart"/>
      <w:r w:rsidRPr="001D7EDA">
        <w:rPr>
          <w:rFonts w:ascii="Times New Roman" w:hAnsi="Times New Roman" w:cs="Times New Roman"/>
          <w:sz w:val="24"/>
          <w:szCs w:val="24"/>
          <w:lang w:val="cs-CZ" w:eastAsia="x-none"/>
        </w:rPr>
        <w:t>Economic</w:t>
      </w:r>
      <w:proofErr w:type="spellEnd"/>
      <w:r w:rsidRPr="001D7EDA">
        <w:rPr>
          <w:rFonts w:ascii="Times New Roman" w:hAnsi="Times New Roman" w:cs="Times New Roman"/>
          <w:sz w:val="24"/>
          <w:szCs w:val="24"/>
          <w:lang w:val="cs-CZ" w:eastAsia="x-none"/>
        </w:rPr>
        <w:t xml:space="preserve"> </w:t>
      </w:r>
      <w:proofErr w:type="spellStart"/>
      <w:r w:rsidRPr="001D7EDA">
        <w:rPr>
          <w:rFonts w:ascii="Times New Roman" w:hAnsi="Times New Roman" w:cs="Times New Roman"/>
          <w:sz w:val="24"/>
          <w:szCs w:val="24"/>
          <w:lang w:val="cs-CZ" w:eastAsia="x-none"/>
        </w:rPr>
        <w:t>Research</w:t>
      </w:r>
      <w:proofErr w:type="spellEnd"/>
      <w:r w:rsidRPr="001D7EDA">
        <w:rPr>
          <w:rFonts w:ascii="Times New Roman" w:hAnsi="Times New Roman" w:cs="Times New Roman"/>
          <w:sz w:val="24"/>
          <w:szCs w:val="24"/>
          <w:lang w:val="cs-CZ" w:eastAsia="x-none"/>
        </w:rPr>
        <w:t xml:space="preserve">, 2024. NBER </w:t>
      </w:r>
      <w:proofErr w:type="spellStart"/>
      <w:r w:rsidRPr="001D7EDA">
        <w:rPr>
          <w:rFonts w:ascii="Times New Roman" w:hAnsi="Times New Roman" w:cs="Times New Roman"/>
          <w:sz w:val="24"/>
          <w:szCs w:val="24"/>
          <w:lang w:val="cs-CZ" w:eastAsia="x-none"/>
        </w:rPr>
        <w:t>Working</w:t>
      </w:r>
      <w:proofErr w:type="spellEnd"/>
      <w:r w:rsidRPr="001D7EDA">
        <w:rPr>
          <w:rFonts w:ascii="Times New Roman" w:hAnsi="Times New Roman" w:cs="Times New Roman"/>
          <w:sz w:val="24"/>
          <w:szCs w:val="24"/>
          <w:lang w:val="cs-CZ" w:eastAsia="x-none"/>
        </w:rPr>
        <w:t xml:space="preserve"> </w:t>
      </w:r>
      <w:proofErr w:type="spellStart"/>
      <w:r w:rsidRPr="001D7EDA">
        <w:rPr>
          <w:rFonts w:ascii="Times New Roman" w:hAnsi="Times New Roman" w:cs="Times New Roman"/>
          <w:sz w:val="24"/>
          <w:szCs w:val="24"/>
          <w:lang w:val="cs-CZ" w:eastAsia="x-none"/>
        </w:rPr>
        <w:t>Paper</w:t>
      </w:r>
      <w:proofErr w:type="spellEnd"/>
      <w:r w:rsidRPr="001D7EDA">
        <w:rPr>
          <w:rFonts w:ascii="Times New Roman" w:hAnsi="Times New Roman" w:cs="Times New Roman"/>
          <w:sz w:val="24"/>
          <w:szCs w:val="24"/>
          <w:lang w:val="cs-CZ" w:eastAsia="x-none"/>
        </w:rPr>
        <w:t xml:space="preserve"> No. 32878. Dostupné z: </w:t>
      </w:r>
      <w:hyperlink r:id="rId23" w:history="1">
        <w:r w:rsidRPr="00B63572">
          <w:rPr>
            <w:rStyle w:val="Hypertextovodkaz"/>
            <w:rFonts w:ascii="Times New Roman" w:hAnsi="Times New Roman" w:cs="Times New Roman"/>
            <w:color w:val="0000FF"/>
            <w:sz w:val="24"/>
            <w:szCs w:val="24"/>
            <w:lang w:val="cs-CZ" w:eastAsia="x-none"/>
          </w:rPr>
          <w:t>http://www.nber.org/papers/w32878</w:t>
        </w:r>
      </w:hyperlink>
    </w:p>
    <w:p w14:paraId="722CC93B" w14:textId="1470C9A3" w:rsidR="00F50289" w:rsidRPr="001D7EDA" w:rsidRDefault="00F50289" w:rsidP="00E26894">
      <w:pPr>
        <w:numPr>
          <w:ilvl w:val="0"/>
          <w:numId w:val="4"/>
        </w:numPr>
        <w:spacing w:after="120"/>
        <w:ind w:left="714" w:hanging="357"/>
        <w:jc w:val="both"/>
        <w:rPr>
          <w:rFonts w:ascii="Times New Roman" w:hAnsi="Times New Roman" w:cs="Times New Roman"/>
          <w:sz w:val="24"/>
          <w:szCs w:val="24"/>
          <w:lang w:val="cs-CZ" w:eastAsia="x-none"/>
        </w:rPr>
      </w:pPr>
      <w:proofErr w:type="spellStart"/>
      <w:r w:rsidRPr="001D7EDA">
        <w:rPr>
          <w:rFonts w:ascii="Times New Roman" w:hAnsi="Times New Roman" w:cs="Times New Roman"/>
          <w:sz w:val="24"/>
          <w:szCs w:val="24"/>
          <w:lang w:val="cs-CZ" w:eastAsia="x-none"/>
        </w:rPr>
        <w:t>Eurofound</w:t>
      </w:r>
      <w:proofErr w:type="spellEnd"/>
      <w:r w:rsidRPr="001D7EDA">
        <w:rPr>
          <w:rFonts w:ascii="Times New Roman" w:hAnsi="Times New Roman" w:cs="Times New Roman"/>
          <w:sz w:val="24"/>
          <w:szCs w:val="24"/>
          <w:lang w:val="cs-CZ" w:eastAsia="x-none"/>
        </w:rPr>
        <w:t xml:space="preserve">. (2025). Minimum </w:t>
      </w:r>
      <w:proofErr w:type="spellStart"/>
      <w:r w:rsidRPr="001D7EDA">
        <w:rPr>
          <w:rFonts w:ascii="Times New Roman" w:hAnsi="Times New Roman" w:cs="Times New Roman"/>
          <w:sz w:val="24"/>
          <w:szCs w:val="24"/>
          <w:lang w:val="cs-CZ" w:eastAsia="x-none"/>
        </w:rPr>
        <w:t>wages</w:t>
      </w:r>
      <w:proofErr w:type="spellEnd"/>
      <w:r w:rsidRPr="001D7EDA">
        <w:rPr>
          <w:rFonts w:ascii="Times New Roman" w:hAnsi="Times New Roman" w:cs="Times New Roman"/>
          <w:sz w:val="24"/>
          <w:szCs w:val="24"/>
          <w:lang w:val="cs-CZ" w:eastAsia="x-none"/>
        </w:rPr>
        <w:t xml:space="preserve"> in 2025: </w:t>
      </w:r>
      <w:proofErr w:type="spellStart"/>
      <w:r w:rsidRPr="001D7EDA">
        <w:rPr>
          <w:rFonts w:ascii="Times New Roman" w:hAnsi="Times New Roman" w:cs="Times New Roman"/>
          <w:sz w:val="24"/>
          <w:szCs w:val="24"/>
          <w:lang w:val="cs-CZ" w:eastAsia="x-none"/>
        </w:rPr>
        <w:t>Annual</w:t>
      </w:r>
      <w:proofErr w:type="spellEnd"/>
      <w:r w:rsidRPr="001D7EDA">
        <w:rPr>
          <w:rFonts w:ascii="Times New Roman" w:hAnsi="Times New Roman" w:cs="Times New Roman"/>
          <w:sz w:val="24"/>
          <w:szCs w:val="24"/>
          <w:lang w:val="cs-CZ" w:eastAsia="x-none"/>
        </w:rPr>
        <w:t xml:space="preserve"> </w:t>
      </w:r>
      <w:proofErr w:type="spellStart"/>
      <w:r w:rsidRPr="001D7EDA">
        <w:rPr>
          <w:rFonts w:ascii="Times New Roman" w:hAnsi="Times New Roman" w:cs="Times New Roman"/>
          <w:sz w:val="24"/>
          <w:szCs w:val="24"/>
          <w:lang w:val="cs-CZ" w:eastAsia="x-none"/>
        </w:rPr>
        <w:t>review</w:t>
      </w:r>
      <w:proofErr w:type="spellEnd"/>
      <w:r w:rsidRPr="001D7EDA">
        <w:rPr>
          <w:rFonts w:ascii="Times New Roman" w:hAnsi="Times New Roman" w:cs="Times New Roman"/>
          <w:sz w:val="24"/>
          <w:szCs w:val="24"/>
          <w:lang w:val="cs-CZ" w:eastAsia="x-none"/>
        </w:rPr>
        <w:t xml:space="preserve">. </w:t>
      </w:r>
      <w:hyperlink r:id="rId24" w:history="1">
        <w:r w:rsidRPr="00B63572">
          <w:rPr>
            <w:rStyle w:val="Hypertextovodkaz"/>
            <w:rFonts w:ascii="Times New Roman" w:hAnsi="Times New Roman" w:cs="Times New Roman"/>
            <w:color w:val="0000FF"/>
            <w:sz w:val="24"/>
            <w:szCs w:val="24"/>
            <w:lang w:val="cs-CZ" w:eastAsia="x-none"/>
          </w:rPr>
          <w:t>https://www.eurofound.europa.eu/en/publications/all/minimum-wages-2025-annual-review</w:t>
        </w:r>
      </w:hyperlink>
    </w:p>
    <w:p w14:paraId="1CB241FA" w14:textId="77777777" w:rsidR="00E26894" w:rsidRDefault="00E26894" w:rsidP="001E46F9">
      <w:pPr>
        <w:jc w:val="both"/>
        <w:rPr>
          <w:rFonts w:ascii="Times New Roman" w:hAnsi="Times New Roman" w:cs="Times New Roman"/>
          <w:sz w:val="24"/>
          <w:szCs w:val="24"/>
          <w:lang w:val="cs-CZ" w:eastAsia="x-none"/>
        </w:rPr>
      </w:pPr>
    </w:p>
    <w:p w14:paraId="7EBFABDC" w14:textId="77777777" w:rsidR="00B94D4F" w:rsidRDefault="00B94D4F" w:rsidP="001E46F9">
      <w:pPr>
        <w:jc w:val="both"/>
        <w:rPr>
          <w:rFonts w:ascii="Times New Roman" w:hAnsi="Times New Roman" w:cs="Times New Roman"/>
          <w:sz w:val="24"/>
          <w:szCs w:val="24"/>
          <w:lang w:val="cs-CZ" w:eastAsia="x-none"/>
        </w:rPr>
      </w:pPr>
    </w:p>
    <w:p w14:paraId="1C7064C0" w14:textId="77777777" w:rsidR="00B94D4F" w:rsidRDefault="00B94D4F" w:rsidP="001E46F9">
      <w:pPr>
        <w:jc w:val="both"/>
        <w:rPr>
          <w:rFonts w:ascii="Times New Roman" w:hAnsi="Times New Roman" w:cs="Times New Roman"/>
          <w:sz w:val="24"/>
          <w:szCs w:val="24"/>
          <w:lang w:val="cs-CZ" w:eastAsia="x-none"/>
        </w:rPr>
      </w:pPr>
    </w:p>
    <w:p w14:paraId="458FA2B9" w14:textId="77777777" w:rsidR="0081759A" w:rsidRPr="001D7EDA" w:rsidRDefault="0081759A" w:rsidP="001E46F9">
      <w:pPr>
        <w:jc w:val="both"/>
        <w:rPr>
          <w:rFonts w:ascii="Times New Roman" w:hAnsi="Times New Roman" w:cs="Times New Roman"/>
          <w:sz w:val="24"/>
          <w:szCs w:val="24"/>
          <w:lang w:val="cs-CZ" w:eastAsia="x-none"/>
        </w:rPr>
      </w:pPr>
    </w:p>
    <w:p w14:paraId="0A0708F5" w14:textId="7845C9A2" w:rsidR="00A422F8" w:rsidRPr="001D7EDA" w:rsidRDefault="00A422F8" w:rsidP="00E325CF">
      <w:pPr>
        <w:pStyle w:val="Nadpis1"/>
        <w:rPr>
          <w:rFonts w:ascii="Times New Roman" w:hAnsi="Times New Roman" w:cs="Times New Roman"/>
        </w:rPr>
      </w:pPr>
      <w:bookmarkStart w:id="36" w:name="_Toc230857269"/>
      <w:r w:rsidRPr="001D7EDA">
        <w:rPr>
          <w:rFonts w:ascii="Times New Roman" w:hAnsi="Times New Roman" w:cs="Times New Roman"/>
        </w:rPr>
        <w:lastRenderedPageBreak/>
        <w:t>8. Kontakt na zpracovatele RIA</w:t>
      </w:r>
      <w:bookmarkEnd w:id="36"/>
    </w:p>
    <w:p w14:paraId="4AEF6117" w14:textId="77777777" w:rsidR="00A422F8" w:rsidRPr="007504AA" w:rsidRDefault="00A422F8" w:rsidP="00E325CF">
      <w:pPr>
        <w:pStyle w:val="Text"/>
      </w:pPr>
      <w:r w:rsidRPr="007504AA">
        <w:t xml:space="preserve">Závěrečnou zprávu RIA zpracovali: </w:t>
      </w:r>
    </w:p>
    <w:p w14:paraId="5C6C9123" w14:textId="7A9D7B4E" w:rsidR="00A422F8" w:rsidRPr="007504AA" w:rsidRDefault="00A422F8" w:rsidP="001208E0">
      <w:pPr>
        <w:pStyle w:val="Text"/>
        <w:spacing w:line="240" w:lineRule="auto"/>
      </w:pPr>
      <w:r w:rsidRPr="001E46F9">
        <w:t>Ing. Jan Klusáček, oddělení koncepc</w:t>
      </w:r>
      <w:r w:rsidR="00442A36" w:rsidRPr="001E46F9">
        <w:t>e socioekonomické stability domácností a</w:t>
      </w:r>
      <w:r w:rsidRPr="001E46F9">
        <w:t xml:space="preserve"> analýz</w:t>
      </w:r>
      <w:r w:rsidR="00A95FD8" w:rsidRPr="001E46F9">
        <w:t xml:space="preserve">, </w:t>
      </w:r>
      <w:r w:rsidRPr="001E46F9">
        <w:t xml:space="preserve">tel.: </w:t>
      </w:r>
      <w:r w:rsidRPr="007504AA">
        <w:t>950</w:t>
      </w:r>
      <w:r w:rsidR="00584E8A" w:rsidRPr="007504AA">
        <w:t> </w:t>
      </w:r>
      <w:r w:rsidRPr="007504AA">
        <w:t>192</w:t>
      </w:r>
      <w:r w:rsidR="00584E8A" w:rsidRPr="007504AA">
        <w:t> </w:t>
      </w:r>
      <w:r w:rsidRPr="007504AA">
        <w:t xml:space="preserve">375, e-mail: </w:t>
      </w:r>
      <w:hyperlink r:id="rId25" w:history="1">
        <w:r w:rsidR="00442A36" w:rsidRPr="00557BD3">
          <w:rPr>
            <w:rStyle w:val="Hypertextovodkaz"/>
          </w:rPr>
          <w:t>jan.klusacek@mpsv.gov.cz</w:t>
        </w:r>
      </w:hyperlink>
      <w:r w:rsidRPr="007504AA">
        <w:t xml:space="preserve"> </w:t>
      </w:r>
    </w:p>
    <w:p w14:paraId="658A31AA" w14:textId="4853DEBC" w:rsidR="00A422F8" w:rsidRDefault="00A422F8" w:rsidP="001208E0">
      <w:pPr>
        <w:pStyle w:val="Text"/>
        <w:spacing w:line="240" w:lineRule="auto"/>
        <w:rPr>
          <w:rStyle w:val="Hypertextovodkaz"/>
          <w:color w:val="auto"/>
        </w:rPr>
      </w:pPr>
      <w:r w:rsidRPr="001E46F9">
        <w:t xml:space="preserve">Ing. Jan Kužela, </w:t>
      </w:r>
      <w:r w:rsidR="00442A36" w:rsidRPr="001E46F9">
        <w:t>oddělení koncepce socioekonomické stability domácností a analýz</w:t>
      </w:r>
      <w:r w:rsidRPr="001E46F9">
        <w:t>,</w:t>
      </w:r>
      <w:r w:rsidR="00A95FD8" w:rsidRPr="001E46F9">
        <w:t xml:space="preserve"> </w:t>
      </w:r>
      <w:r w:rsidRPr="001E46F9">
        <w:t xml:space="preserve">tel.: </w:t>
      </w:r>
      <w:r w:rsidRPr="007504AA">
        <w:t>950</w:t>
      </w:r>
      <w:r w:rsidR="00584E8A" w:rsidRPr="007504AA">
        <w:t> </w:t>
      </w:r>
      <w:r w:rsidRPr="007504AA">
        <w:t>192</w:t>
      </w:r>
      <w:r w:rsidR="00584E8A" w:rsidRPr="007504AA">
        <w:t> </w:t>
      </w:r>
      <w:r w:rsidRPr="007504AA">
        <w:t xml:space="preserve">336, e-mail: </w:t>
      </w:r>
      <w:hyperlink r:id="rId26" w:history="1">
        <w:r w:rsidR="00442A36" w:rsidRPr="00557BD3">
          <w:rPr>
            <w:rStyle w:val="Hypertextovodkaz"/>
          </w:rPr>
          <w:t>jan.kuzela@mpsv.gov.cz</w:t>
        </w:r>
      </w:hyperlink>
    </w:p>
    <w:p w14:paraId="09E99B15" w14:textId="1C4A3391" w:rsidR="00364F51" w:rsidRDefault="00364F51" w:rsidP="00364F51">
      <w:pPr>
        <w:pStyle w:val="Text"/>
        <w:spacing w:line="240" w:lineRule="auto"/>
        <w:rPr>
          <w:u w:val="single"/>
        </w:rPr>
      </w:pPr>
      <w:r w:rsidRPr="00112D84">
        <w:t xml:space="preserve">Mgr. Stanislav Szpandrzyk, odbor pracovněprávní legislativy, oddělení </w:t>
      </w:r>
      <w:proofErr w:type="spellStart"/>
      <w:r w:rsidRPr="00112D84">
        <w:t>mzdověprávní</w:t>
      </w:r>
      <w:proofErr w:type="spellEnd"/>
      <w:r w:rsidRPr="00112D84">
        <w:t xml:space="preserve">, </w:t>
      </w:r>
      <w:r w:rsidRPr="00112D84">
        <w:br/>
        <w:t xml:space="preserve">tel.: 950 192 352, e-mail: </w:t>
      </w:r>
      <w:hyperlink r:id="rId27" w:history="1">
        <w:r w:rsidR="004F0772" w:rsidRPr="00CD7023">
          <w:rPr>
            <w:rStyle w:val="Hypertextovodkaz"/>
          </w:rPr>
          <w:t>stanislav.szpandrzyk@mpsv.gov.cz</w:t>
        </w:r>
      </w:hyperlink>
    </w:p>
    <w:p w14:paraId="5606867D" w14:textId="77777777" w:rsidR="00112D84" w:rsidRPr="00112D84" w:rsidRDefault="00112D84" w:rsidP="00112D84">
      <w:pPr>
        <w:rPr>
          <w:lang w:val="cs-CZ" w:eastAsia="x-none"/>
        </w:rPr>
      </w:pPr>
    </w:p>
    <w:p w14:paraId="298EB7D3" w14:textId="77777777" w:rsidR="00E26894" w:rsidRDefault="00E26894" w:rsidP="00C813F8">
      <w:pPr>
        <w:spacing w:line="360" w:lineRule="auto"/>
        <w:rPr>
          <w:rFonts w:ascii="Times New Roman" w:hAnsi="Times New Roman" w:cs="Times New Roman"/>
          <w:sz w:val="24"/>
          <w:szCs w:val="24"/>
          <w:lang w:val="cs-CZ" w:eastAsia="x-none"/>
        </w:rPr>
      </w:pPr>
    </w:p>
    <w:p w14:paraId="7DAA750F" w14:textId="77777777" w:rsidR="00877A6A" w:rsidRDefault="00877A6A" w:rsidP="00C813F8">
      <w:pPr>
        <w:spacing w:line="360" w:lineRule="auto"/>
        <w:rPr>
          <w:rFonts w:ascii="Times New Roman" w:hAnsi="Times New Roman" w:cs="Times New Roman"/>
          <w:sz w:val="24"/>
          <w:szCs w:val="24"/>
          <w:lang w:val="cs-CZ" w:eastAsia="x-none"/>
        </w:rPr>
      </w:pPr>
    </w:p>
    <w:p w14:paraId="7E695935" w14:textId="77777777" w:rsidR="00877A6A" w:rsidRPr="009C40F5" w:rsidRDefault="00877A6A" w:rsidP="00C813F8">
      <w:pPr>
        <w:spacing w:line="360" w:lineRule="auto"/>
        <w:rPr>
          <w:rFonts w:ascii="Times New Roman" w:hAnsi="Times New Roman" w:cs="Times New Roman"/>
          <w:sz w:val="24"/>
          <w:szCs w:val="24"/>
          <w:lang w:val="cs-CZ" w:eastAsia="x-none"/>
        </w:rPr>
      </w:pPr>
    </w:p>
    <w:p w14:paraId="7D188A36" w14:textId="77777777" w:rsidR="005C5F67" w:rsidRPr="005C5F67" w:rsidRDefault="009C40F5" w:rsidP="009C40F5">
      <w:pPr>
        <w:spacing w:after="120" w:line="360" w:lineRule="auto"/>
        <w:rPr>
          <w:rFonts w:ascii="Times New Roman" w:hAnsi="Times New Roman" w:cs="Times New Roman"/>
          <w:b/>
          <w:bCs/>
          <w:i/>
          <w:iCs/>
          <w:sz w:val="24"/>
          <w:szCs w:val="24"/>
          <w:u w:val="single"/>
          <w:lang w:val="cs-CZ" w:eastAsia="x-none"/>
        </w:rPr>
      </w:pPr>
      <w:r w:rsidRPr="005C5F67">
        <w:rPr>
          <w:rFonts w:ascii="Times New Roman" w:hAnsi="Times New Roman" w:cs="Times New Roman"/>
          <w:b/>
          <w:bCs/>
          <w:i/>
          <w:iCs/>
          <w:sz w:val="24"/>
          <w:szCs w:val="24"/>
          <w:u w:val="single"/>
          <w:lang w:val="cs-CZ" w:eastAsia="x-none"/>
        </w:rPr>
        <w:t>Příloha:</w:t>
      </w:r>
    </w:p>
    <w:p w14:paraId="770075C1" w14:textId="6DC015FD" w:rsidR="009C40F5" w:rsidRPr="005C5F67" w:rsidRDefault="009C40F5" w:rsidP="005C5F67">
      <w:pPr>
        <w:pStyle w:val="Odstavecseseznamem"/>
        <w:numPr>
          <w:ilvl w:val="0"/>
          <w:numId w:val="21"/>
        </w:numPr>
        <w:spacing w:line="360" w:lineRule="auto"/>
        <w:rPr>
          <w:rFonts w:ascii="Times New Roman" w:hAnsi="Times New Roman" w:cs="Times New Roman"/>
          <w:b/>
          <w:bCs/>
          <w:i/>
          <w:iCs/>
          <w:sz w:val="24"/>
          <w:u w:val="single"/>
          <w:lang w:eastAsia="x-none"/>
        </w:rPr>
      </w:pPr>
      <w:r w:rsidRPr="005C5F67">
        <w:rPr>
          <w:rFonts w:ascii="Times New Roman" w:hAnsi="Times New Roman" w:cs="Times New Roman"/>
          <w:b/>
          <w:bCs/>
          <w:i/>
          <w:iCs/>
          <w:sz w:val="24"/>
          <w:u w:val="single"/>
          <w:lang w:eastAsia="x-none"/>
        </w:rPr>
        <w:t>Analýza přiměřenosti minimální mzdy v České republice v roce 2025</w:t>
      </w:r>
    </w:p>
    <w:p w14:paraId="074D09BC" w14:textId="77777777" w:rsidR="00C813F8" w:rsidRDefault="00C813F8" w:rsidP="007328D3">
      <w:pPr>
        <w:pStyle w:val="Text"/>
      </w:pPr>
    </w:p>
    <w:p w14:paraId="7937077D" w14:textId="77777777" w:rsidR="00877A6A" w:rsidRPr="00916C89" w:rsidRDefault="00877A6A" w:rsidP="00877A6A">
      <w:pPr>
        <w:rPr>
          <w:rFonts w:ascii="Times New Roman" w:hAnsi="Times New Roman" w:cs="Times New Roman"/>
          <w:sz w:val="24"/>
          <w:szCs w:val="24"/>
          <w:lang w:val="cs-CZ" w:eastAsia="x-none"/>
        </w:rPr>
      </w:pPr>
    </w:p>
    <w:p w14:paraId="5A485C76" w14:textId="677042D9" w:rsidR="00A422F8" w:rsidRPr="005C5F67" w:rsidRDefault="00A422F8" w:rsidP="007328D3">
      <w:pPr>
        <w:pStyle w:val="Text"/>
      </w:pPr>
      <w:r w:rsidRPr="005C5F67">
        <w:t xml:space="preserve">V Praze dne </w:t>
      </w:r>
      <w:r w:rsidR="0081759A">
        <w:t>1</w:t>
      </w:r>
      <w:r w:rsidR="00310BD9">
        <w:t>2</w:t>
      </w:r>
      <w:r w:rsidRPr="005C5F67">
        <w:t>.</w:t>
      </w:r>
      <w:r w:rsidR="00584E8A" w:rsidRPr="005C5F67">
        <w:t> </w:t>
      </w:r>
      <w:r w:rsidR="00310BD9">
        <w:t>srpna</w:t>
      </w:r>
      <w:r w:rsidR="00A84267" w:rsidRPr="005C5F67">
        <w:t xml:space="preserve"> </w:t>
      </w:r>
      <w:r w:rsidRPr="005C5F67">
        <w:t>202</w:t>
      </w:r>
      <w:r w:rsidR="00442A36" w:rsidRPr="005C5F67">
        <w:t>6</w:t>
      </w:r>
    </w:p>
    <w:sectPr w:rsidR="00A422F8" w:rsidRPr="005C5F67" w:rsidSect="004D7F9C">
      <w:footerReference w:type="default" r:id="rId28"/>
      <w:pgSz w:w="11900" w:h="16840"/>
      <w:pgMar w:top="993" w:right="1417" w:bottom="1135" w:left="1417" w:header="0" w:footer="302" w:gutter="0"/>
      <w:pgNumType w:start="1"/>
      <w:cols w:space="4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D2726" w14:textId="77777777" w:rsidR="00926059" w:rsidRDefault="00926059">
      <w:r>
        <w:separator/>
      </w:r>
    </w:p>
  </w:endnote>
  <w:endnote w:type="continuationSeparator" w:id="0">
    <w:p w14:paraId="0B7895D1" w14:textId="77777777" w:rsidR="00926059" w:rsidRDefault="00926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5883503"/>
      <w:docPartObj>
        <w:docPartGallery w:val="Page Numbers (Bottom of Page)"/>
        <w:docPartUnique/>
      </w:docPartObj>
    </w:sdtPr>
    <w:sdtEndPr/>
    <w:sdtContent>
      <w:p w14:paraId="04B97445" w14:textId="68CEB203" w:rsidR="004D7F9C" w:rsidRDefault="00304AD1" w:rsidP="004D7F9C">
        <w:pPr>
          <w:pStyle w:val="Zpat"/>
        </w:pPr>
      </w:p>
    </w:sdtContent>
  </w:sdt>
  <w:p w14:paraId="47B8B751" w14:textId="77777777" w:rsidR="004D7F9C" w:rsidRDefault="004D7F9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0775540"/>
      <w:docPartObj>
        <w:docPartGallery w:val="Page Numbers (Bottom of Page)"/>
        <w:docPartUnique/>
      </w:docPartObj>
    </w:sdtPr>
    <w:sdtEndPr>
      <w:rPr>
        <w:rFonts w:ascii="Times New Roman" w:hAnsi="Times New Roman" w:cs="Times New Roman"/>
        <w:sz w:val="24"/>
        <w:szCs w:val="24"/>
      </w:rPr>
    </w:sdtEndPr>
    <w:sdtContent>
      <w:p w14:paraId="7A716E5E" w14:textId="77777777" w:rsidR="004D7F9C" w:rsidRPr="004C79BB" w:rsidRDefault="004D7F9C" w:rsidP="004C79BB">
        <w:pPr>
          <w:pStyle w:val="Zpat"/>
          <w:jc w:val="center"/>
          <w:rPr>
            <w:rFonts w:ascii="Times New Roman" w:hAnsi="Times New Roman" w:cs="Times New Roman"/>
            <w:sz w:val="24"/>
            <w:szCs w:val="24"/>
          </w:rPr>
        </w:pPr>
        <w:r w:rsidRPr="004C79BB">
          <w:rPr>
            <w:rFonts w:ascii="Times New Roman" w:hAnsi="Times New Roman" w:cs="Times New Roman"/>
            <w:sz w:val="24"/>
            <w:szCs w:val="24"/>
          </w:rPr>
          <w:fldChar w:fldCharType="begin"/>
        </w:r>
        <w:r w:rsidRPr="004C79BB">
          <w:rPr>
            <w:rFonts w:ascii="Times New Roman" w:hAnsi="Times New Roman" w:cs="Times New Roman"/>
            <w:sz w:val="24"/>
            <w:szCs w:val="24"/>
          </w:rPr>
          <w:instrText>PAGE   \* MERGEFORMAT</w:instrText>
        </w:r>
        <w:r w:rsidRPr="004C79BB">
          <w:rPr>
            <w:rFonts w:ascii="Times New Roman" w:hAnsi="Times New Roman" w:cs="Times New Roman"/>
            <w:sz w:val="24"/>
            <w:szCs w:val="24"/>
          </w:rPr>
          <w:fldChar w:fldCharType="separate"/>
        </w:r>
        <w:r w:rsidRPr="004C79BB">
          <w:rPr>
            <w:rFonts w:ascii="Times New Roman" w:hAnsi="Times New Roman" w:cs="Times New Roman"/>
            <w:sz w:val="24"/>
            <w:szCs w:val="24"/>
            <w:lang w:val="cs-CZ"/>
          </w:rPr>
          <w:t>2</w:t>
        </w:r>
        <w:r w:rsidRPr="004C79BB">
          <w:rPr>
            <w:rFonts w:ascii="Times New Roman" w:hAnsi="Times New Roman" w:cs="Times New Roman"/>
            <w:sz w:val="24"/>
            <w:szCs w:val="24"/>
          </w:rPr>
          <w:fldChar w:fldCharType="end"/>
        </w:r>
      </w:p>
    </w:sdtContent>
  </w:sdt>
  <w:p w14:paraId="6CA417BD" w14:textId="77777777" w:rsidR="004D7F9C" w:rsidRDefault="004D7F9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476D63" w14:textId="77777777" w:rsidR="00926059" w:rsidRDefault="00926059">
      <w:r>
        <w:separator/>
      </w:r>
    </w:p>
  </w:footnote>
  <w:footnote w:type="continuationSeparator" w:id="0">
    <w:p w14:paraId="1C665F2E" w14:textId="77777777" w:rsidR="00926059" w:rsidRDefault="009260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9EB8B" w14:textId="77777777" w:rsidR="00A848D2" w:rsidRDefault="00A848D2" w:rsidP="00F6076A">
    <w:pPr>
      <w:jc w:val="right"/>
      <w:rPr>
        <w:rFonts w:ascii="Arial" w:hAnsi="Arial" w:cs="Arial"/>
        <w:sz w:val="20"/>
        <w:szCs w:val="20"/>
      </w:rPr>
    </w:pPr>
  </w:p>
  <w:p w14:paraId="21F48171" w14:textId="77777777" w:rsidR="00F6076A" w:rsidRPr="00F6076A" w:rsidRDefault="00F6076A" w:rsidP="00F6076A">
    <w:pPr>
      <w:jc w:val="right"/>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143E1" w14:textId="4AC5C8B4" w:rsidR="00F6076A" w:rsidRDefault="00F6076A" w:rsidP="00F6076A">
    <w:pPr>
      <w:pStyle w:val="Zhlav"/>
      <w:jc w:val="right"/>
    </w:pPr>
  </w:p>
  <w:p w14:paraId="559A638B" w14:textId="553C18E2" w:rsidR="00F6076A" w:rsidRDefault="00FC0B44" w:rsidP="00F6076A">
    <w:pPr>
      <w:pStyle w:val="Zhlav"/>
      <w:jc w:val="right"/>
    </w:pPr>
    <w:r>
      <w:t>IV</w:t>
    </w:r>
    <w:r w:rsidR="00F6076A">
      <w:t>.</w:t>
    </w:r>
  </w:p>
  <w:p w14:paraId="2CC7ECC0" w14:textId="77777777" w:rsidR="00F6076A" w:rsidRDefault="00F6076A" w:rsidP="00F6076A">
    <w:pPr>
      <w:pStyle w:val="Zhlav"/>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5C9"/>
    <w:multiLevelType w:val="multilevel"/>
    <w:tmpl w:val="D9C6306A"/>
    <w:lvl w:ilvl="0">
      <w:start w:val="1"/>
      <w:numFmt w:val="decimal"/>
      <w:lvlText w:val="%1"/>
      <w:lvlJc w:val="left"/>
      <w:pPr>
        <w:ind w:left="101" w:hanging="567"/>
      </w:pPr>
      <w:rPr>
        <w:rFonts w:hint="default"/>
      </w:rPr>
    </w:lvl>
    <w:lvl w:ilvl="1">
      <w:start w:val="1"/>
      <w:numFmt w:val="decimal"/>
      <w:pStyle w:val="Odstavecseseznamem"/>
      <w:lvlText w:val="%1.%2"/>
      <w:lvlJc w:val="left"/>
      <w:pPr>
        <w:ind w:left="101" w:hanging="567"/>
      </w:pPr>
      <w:rPr>
        <w:rFonts w:ascii="Arial" w:eastAsia="Arial" w:hAnsi="Arial" w:hint="default"/>
        <w:spacing w:val="1"/>
        <w:w w:val="99"/>
        <w:sz w:val="22"/>
        <w:szCs w:val="24"/>
      </w:rPr>
    </w:lvl>
    <w:lvl w:ilvl="2">
      <w:start w:val="1"/>
      <w:numFmt w:val="lowerLetter"/>
      <w:lvlText w:val="%3)"/>
      <w:lvlJc w:val="left"/>
      <w:pPr>
        <w:ind w:left="1095" w:hanging="428"/>
      </w:pPr>
      <w:rPr>
        <w:rFonts w:ascii="Arial" w:eastAsia="Arial" w:hAnsi="Arial" w:hint="default"/>
        <w:spacing w:val="1"/>
        <w:w w:val="99"/>
        <w:sz w:val="24"/>
        <w:szCs w:val="24"/>
      </w:rPr>
    </w:lvl>
    <w:lvl w:ilvl="3">
      <w:start w:val="1"/>
      <w:numFmt w:val="bullet"/>
      <w:lvlText w:val="•"/>
      <w:lvlJc w:val="left"/>
      <w:pPr>
        <w:ind w:left="2789" w:hanging="428"/>
      </w:pPr>
      <w:rPr>
        <w:rFonts w:hint="default"/>
      </w:rPr>
    </w:lvl>
    <w:lvl w:ilvl="4">
      <w:start w:val="1"/>
      <w:numFmt w:val="bullet"/>
      <w:lvlText w:val="•"/>
      <w:lvlJc w:val="left"/>
      <w:pPr>
        <w:ind w:left="3636" w:hanging="428"/>
      </w:pPr>
      <w:rPr>
        <w:rFonts w:hint="default"/>
      </w:rPr>
    </w:lvl>
    <w:lvl w:ilvl="5">
      <w:start w:val="1"/>
      <w:numFmt w:val="bullet"/>
      <w:lvlText w:val="•"/>
      <w:lvlJc w:val="left"/>
      <w:pPr>
        <w:ind w:left="4484" w:hanging="428"/>
      </w:pPr>
      <w:rPr>
        <w:rFonts w:hint="default"/>
      </w:rPr>
    </w:lvl>
    <w:lvl w:ilvl="6">
      <w:start w:val="1"/>
      <w:numFmt w:val="bullet"/>
      <w:lvlText w:val="•"/>
      <w:lvlJc w:val="left"/>
      <w:pPr>
        <w:ind w:left="5331" w:hanging="428"/>
      </w:pPr>
      <w:rPr>
        <w:rFonts w:hint="default"/>
      </w:rPr>
    </w:lvl>
    <w:lvl w:ilvl="7">
      <w:start w:val="1"/>
      <w:numFmt w:val="bullet"/>
      <w:lvlText w:val="•"/>
      <w:lvlJc w:val="left"/>
      <w:pPr>
        <w:ind w:left="6178" w:hanging="428"/>
      </w:pPr>
      <w:rPr>
        <w:rFonts w:hint="default"/>
      </w:rPr>
    </w:lvl>
    <w:lvl w:ilvl="8">
      <w:start w:val="1"/>
      <w:numFmt w:val="bullet"/>
      <w:lvlText w:val="•"/>
      <w:lvlJc w:val="left"/>
      <w:pPr>
        <w:ind w:left="7025" w:hanging="428"/>
      </w:pPr>
      <w:rPr>
        <w:rFonts w:hint="default"/>
      </w:rPr>
    </w:lvl>
  </w:abstractNum>
  <w:abstractNum w:abstractNumId="1" w15:restartNumberingAfterBreak="0">
    <w:nsid w:val="03BF62E9"/>
    <w:multiLevelType w:val="hybridMultilevel"/>
    <w:tmpl w:val="B0761D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AD96AF8"/>
    <w:multiLevelType w:val="hybridMultilevel"/>
    <w:tmpl w:val="1B18D1B8"/>
    <w:lvl w:ilvl="0" w:tplc="1C040726">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3" w15:restartNumberingAfterBreak="0">
    <w:nsid w:val="0C0431FB"/>
    <w:multiLevelType w:val="hybridMultilevel"/>
    <w:tmpl w:val="399EC09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CAA017C"/>
    <w:multiLevelType w:val="hybridMultilevel"/>
    <w:tmpl w:val="3482A84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D1751E0"/>
    <w:multiLevelType w:val="hybridMultilevel"/>
    <w:tmpl w:val="B056443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124F1392"/>
    <w:multiLevelType w:val="hybridMultilevel"/>
    <w:tmpl w:val="F8EADA0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A933B93"/>
    <w:multiLevelType w:val="hybridMultilevel"/>
    <w:tmpl w:val="515EFA6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28B442D3"/>
    <w:multiLevelType w:val="hybridMultilevel"/>
    <w:tmpl w:val="ABDCB22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32801D03"/>
    <w:multiLevelType w:val="hybridMultilevel"/>
    <w:tmpl w:val="6024C9F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362A3045"/>
    <w:multiLevelType w:val="hybridMultilevel"/>
    <w:tmpl w:val="00EA8BE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39DD06C8"/>
    <w:multiLevelType w:val="hybridMultilevel"/>
    <w:tmpl w:val="D26C1D2E"/>
    <w:lvl w:ilvl="0" w:tplc="0986A486">
      <w:start w:val="1"/>
      <w:numFmt w:val="bullet"/>
      <w:lvlText w:val=""/>
      <w:lvlJc w:val="left"/>
      <w:pPr>
        <w:ind w:left="720" w:hanging="360"/>
      </w:pPr>
      <w:rPr>
        <w:rFonts w:ascii="Symbol" w:hAnsi="Symbol" w:hint="default"/>
        <w:b/>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3C5554E9"/>
    <w:multiLevelType w:val="hybridMultilevel"/>
    <w:tmpl w:val="59BE2C6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4EAA0753"/>
    <w:multiLevelType w:val="hybridMultilevel"/>
    <w:tmpl w:val="E272C490"/>
    <w:lvl w:ilvl="0" w:tplc="6694D66C">
      <w:start w:val="1"/>
      <w:numFmt w:val="decimal"/>
      <w:pStyle w:val="Nadpis3"/>
      <w:lvlText w:val="%1."/>
      <w:lvlJc w:val="left"/>
      <w:rPr>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1" w:tplc="B73E37B2">
      <w:start w:val="1"/>
      <w:numFmt w:val="bullet"/>
      <w:lvlText w:val="•"/>
      <w:lvlJc w:val="left"/>
      <w:pPr>
        <w:ind w:left="5000" w:hanging="795"/>
      </w:pPr>
      <w:rPr>
        <w:rFonts w:hint="default"/>
      </w:rPr>
    </w:lvl>
    <w:lvl w:ilvl="2" w:tplc="125E0FE8">
      <w:start w:val="1"/>
      <w:numFmt w:val="bullet"/>
      <w:lvlText w:val="•"/>
      <w:lvlJc w:val="left"/>
      <w:pPr>
        <w:ind w:left="5518" w:hanging="795"/>
      </w:pPr>
      <w:rPr>
        <w:rFonts w:hint="default"/>
      </w:rPr>
    </w:lvl>
    <w:lvl w:ilvl="3" w:tplc="857EDA06">
      <w:start w:val="1"/>
      <w:numFmt w:val="bullet"/>
      <w:lvlText w:val="•"/>
      <w:lvlJc w:val="left"/>
      <w:pPr>
        <w:ind w:left="6037" w:hanging="795"/>
      </w:pPr>
      <w:rPr>
        <w:rFonts w:hint="default"/>
      </w:rPr>
    </w:lvl>
    <w:lvl w:ilvl="4" w:tplc="C2F4ABFE">
      <w:start w:val="1"/>
      <w:numFmt w:val="bullet"/>
      <w:lvlText w:val="•"/>
      <w:lvlJc w:val="left"/>
      <w:pPr>
        <w:ind w:left="6556" w:hanging="795"/>
      </w:pPr>
      <w:rPr>
        <w:rFonts w:hint="default"/>
      </w:rPr>
    </w:lvl>
    <w:lvl w:ilvl="5" w:tplc="A398A758">
      <w:start w:val="1"/>
      <w:numFmt w:val="bullet"/>
      <w:lvlText w:val="•"/>
      <w:lvlJc w:val="left"/>
      <w:pPr>
        <w:ind w:left="7075" w:hanging="795"/>
      </w:pPr>
      <w:rPr>
        <w:rFonts w:hint="default"/>
      </w:rPr>
    </w:lvl>
    <w:lvl w:ilvl="6" w:tplc="89CA6C12">
      <w:start w:val="1"/>
      <w:numFmt w:val="bullet"/>
      <w:lvlText w:val="•"/>
      <w:lvlJc w:val="left"/>
      <w:pPr>
        <w:ind w:left="7594" w:hanging="795"/>
      </w:pPr>
      <w:rPr>
        <w:rFonts w:hint="default"/>
      </w:rPr>
    </w:lvl>
    <w:lvl w:ilvl="7" w:tplc="58A290FA">
      <w:start w:val="1"/>
      <w:numFmt w:val="bullet"/>
      <w:lvlText w:val="•"/>
      <w:lvlJc w:val="left"/>
      <w:pPr>
        <w:ind w:left="8113" w:hanging="795"/>
      </w:pPr>
      <w:rPr>
        <w:rFonts w:hint="default"/>
      </w:rPr>
    </w:lvl>
    <w:lvl w:ilvl="8" w:tplc="6524A256">
      <w:start w:val="1"/>
      <w:numFmt w:val="bullet"/>
      <w:lvlText w:val="•"/>
      <w:lvlJc w:val="left"/>
      <w:pPr>
        <w:ind w:left="8632" w:hanging="795"/>
      </w:pPr>
      <w:rPr>
        <w:rFonts w:hint="default"/>
      </w:rPr>
    </w:lvl>
  </w:abstractNum>
  <w:abstractNum w:abstractNumId="14" w15:restartNumberingAfterBreak="0">
    <w:nsid w:val="57DA0A28"/>
    <w:multiLevelType w:val="hybridMultilevel"/>
    <w:tmpl w:val="BC9E9ED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5BD532C0"/>
    <w:multiLevelType w:val="hybridMultilevel"/>
    <w:tmpl w:val="574A4338"/>
    <w:lvl w:ilvl="0" w:tplc="8FD2ED34">
      <w:start w:val="2"/>
      <w:numFmt w:val="bullet"/>
      <w:lvlText w:val=""/>
      <w:lvlJc w:val="left"/>
      <w:pPr>
        <w:ind w:left="720" w:hanging="360"/>
      </w:pPr>
      <w:rPr>
        <w:rFonts w:ascii="Symbol" w:eastAsiaTheme="minorHAnsi" w:hAnsi="Symbol"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65DC7246"/>
    <w:multiLevelType w:val="hybridMultilevel"/>
    <w:tmpl w:val="5A2CCAC2"/>
    <w:lvl w:ilvl="0" w:tplc="0986A486">
      <w:start w:val="1"/>
      <w:numFmt w:val="bullet"/>
      <w:lvlText w:val=""/>
      <w:lvlJc w:val="left"/>
      <w:pPr>
        <w:ind w:left="720" w:hanging="360"/>
      </w:pPr>
      <w:rPr>
        <w:rFonts w:ascii="Symbol" w:hAnsi="Symbol" w:hint="default"/>
        <w:b/>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6AF9250A"/>
    <w:multiLevelType w:val="hybridMultilevel"/>
    <w:tmpl w:val="C7F6C5B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6CA37AD3"/>
    <w:multiLevelType w:val="hybridMultilevel"/>
    <w:tmpl w:val="779031EE"/>
    <w:lvl w:ilvl="0" w:tplc="D8F6DB44">
      <w:start w:val="1"/>
      <w:numFmt w:val="decimal"/>
      <w:lvlText w:val="%1."/>
      <w:lvlJc w:val="left"/>
      <w:pPr>
        <w:ind w:left="720" w:hanging="360"/>
      </w:pPr>
      <w:rPr>
        <w:rFonts w:ascii="Times New Roman" w:hAnsi="Times New Roman" w:cs="Times New Roman" w:hint="default"/>
        <w:sz w:val="24"/>
        <w:szCs w:val="28"/>
      </w:rPr>
    </w:lvl>
    <w:lvl w:ilvl="1" w:tplc="04050013">
      <w:start w:val="1"/>
      <w:numFmt w:val="upperRoman"/>
      <w:lvlText w:val="%2."/>
      <w:lvlJc w:val="righ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728776F9"/>
    <w:multiLevelType w:val="hybridMultilevel"/>
    <w:tmpl w:val="F78E961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7D2664DD"/>
    <w:multiLevelType w:val="hybridMultilevel"/>
    <w:tmpl w:val="680873C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441991219">
    <w:abstractNumId w:val="0"/>
  </w:num>
  <w:num w:numId="2" w16cid:durableId="1084302291">
    <w:abstractNumId w:val="13"/>
  </w:num>
  <w:num w:numId="3" w16cid:durableId="64038708">
    <w:abstractNumId w:val="11"/>
  </w:num>
  <w:num w:numId="4" w16cid:durableId="848372966">
    <w:abstractNumId w:val="16"/>
  </w:num>
  <w:num w:numId="5" w16cid:durableId="893539658">
    <w:abstractNumId w:val="5"/>
  </w:num>
  <w:num w:numId="6" w16cid:durableId="133451151">
    <w:abstractNumId w:val="17"/>
  </w:num>
  <w:num w:numId="7" w16cid:durableId="710764531">
    <w:abstractNumId w:val="3"/>
  </w:num>
  <w:num w:numId="8" w16cid:durableId="1085497657">
    <w:abstractNumId w:val="7"/>
  </w:num>
  <w:num w:numId="9" w16cid:durableId="1110472934">
    <w:abstractNumId w:val="18"/>
  </w:num>
  <w:num w:numId="10" w16cid:durableId="1551112088">
    <w:abstractNumId w:val="15"/>
  </w:num>
  <w:num w:numId="11" w16cid:durableId="1051076056">
    <w:abstractNumId w:val="1"/>
  </w:num>
  <w:num w:numId="12" w16cid:durableId="709957612">
    <w:abstractNumId w:val="19"/>
  </w:num>
  <w:num w:numId="13" w16cid:durableId="1586381165">
    <w:abstractNumId w:val="8"/>
  </w:num>
  <w:num w:numId="14" w16cid:durableId="2022735414">
    <w:abstractNumId w:val="10"/>
  </w:num>
  <w:num w:numId="15" w16cid:durableId="1720543626">
    <w:abstractNumId w:val="6"/>
  </w:num>
  <w:num w:numId="16" w16cid:durableId="1705670742">
    <w:abstractNumId w:val="12"/>
  </w:num>
  <w:num w:numId="17" w16cid:durableId="97603504">
    <w:abstractNumId w:val="14"/>
  </w:num>
  <w:num w:numId="18" w16cid:durableId="1022052457">
    <w:abstractNumId w:val="9"/>
  </w:num>
  <w:num w:numId="19" w16cid:durableId="407726934">
    <w:abstractNumId w:val="4"/>
  </w:num>
  <w:num w:numId="20" w16cid:durableId="1810367654">
    <w:abstractNumId w:val="20"/>
  </w:num>
  <w:num w:numId="21" w16cid:durableId="472022741">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021"/>
    <w:rsid w:val="0000140B"/>
    <w:rsid w:val="000033CE"/>
    <w:rsid w:val="00006664"/>
    <w:rsid w:val="00007EA8"/>
    <w:rsid w:val="000104C3"/>
    <w:rsid w:val="0001178C"/>
    <w:rsid w:val="00015406"/>
    <w:rsid w:val="000157A6"/>
    <w:rsid w:val="00017C29"/>
    <w:rsid w:val="00022847"/>
    <w:rsid w:val="00025CCA"/>
    <w:rsid w:val="00031EDC"/>
    <w:rsid w:val="00032112"/>
    <w:rsid w:val="00032FEA"/>
    <w:rsid w:val="0003357F"/>
    <w:rsid w:val="00034155"/>
    <w:rsid w:val="000420DE"/>
    <w:rsid w:val="00043693"/>
    <w:rsid w:val="0004393D"/>
    <w:rsid w:val="0004759E"/>
    <w:rsid w:val="00050AE5"/>
    <w:rsid w:val="0005333C"/>
    <w:rsid w:val="000539BA"/>
    <w:rsid w:val="00054B08"/>
    <w:rsid w:val="00060FDF"/>
    <w:rsid w:val="00064E61"/>
    <w:rsid w:val="00065A92"/>
    <w:rsid w:val="00066860"/>
    <w:rsid w:val="000704FB"/>
    <w:rsid w:val="00071B1D"/>
    <w:rsid w:val="000738EE"/>
    <w:rsid w:val="0007582A"/>
    <w:rsid w:val="00077AAE"/>
    <w:rsid w:val="00080DB8"/>
    <w:rsid w:val="000819CC"/>
    <w:rsid w:val="00082071"/>
    <w:rsid w:val="0008222B"/>
    <w:rsid w:val="00082FF9"/>
    <w:rsid w:val="000835D5"/>
    <w:rsid w:val="000844F8"/>
    <w:rsid w:val="00084ACA"/>
    <w:rsid w:val="00092A17"/>
    <w:rsid w:val="00092AC7"/>
    <w:rsid w:val="00092C7C"/>
    <w:rsid w:val="00095666"/>
    <w:rsid w:val="000A2832"/>
    <w:rsid w:val="000A6367"/>
    <w:rsid w:val="000B3DE4"/>
    <w:rsid w:val="000C4171"/>
    <w:rsid w:val="000C4FB0"/>
    <w:rsid w:val="000D5FAB"/>
    <w:rsid w:val="000E30B2"/>
    <w:rsid w:val="000E73E1"/>
    <w:rsid w:val="000E77D1"/>
    <w:rsid w:val="000E787C"/>
    <w:rsid w:val="000F03A5"/>
    <w:rsid w:val="000F5021"/>
    <w:rsid w:val="000F5DB0"/>
    <w:rsid w:val="000F69AB"/>
    <w:rsid w:val="00100D11"/>
    <w:rsid w:val="00102B89"/>
    <w:rsid w:val="00102FDE"/>
    <w:rsid w:val="00112205"/>
    <w:rsid w:val="00112D84"/>
    <w:rsid w:val="001208E0"/>
    <w:rsid w:val="001224F6"/>
    <w:rsid w:val="001245E7"/>
    <w:rsid w:val="00126974"/>
    <w:rsid w:val="00131B6B"/>
    <w:rsid w:val="001349BF"/>
    <w:rsid w:val="001349ED"/>
    <w:rsid w:val="00135299"/>
    <w:rsid w:val="00135E6B"/>
    <w:rsid w:val="0013629F"/>
    <w:rsid w:val="00143F61"/>
    <w:rsid w:val="001449F4"/>
    <w:rsid w:val="00147430"/>
    <w:rsid w:val="00150A72"/>
    <w:rsid w:val="001516CD"/>
    <w:rsid w:val="00151958"/>
    <w:rsid w:val="001520AC"/>
    <w:rsid w:val="0015567D"/>
    <w:rsid w:val="00157C3D"/>
    <w:rsid w:val="00160E17"/>
    <w:rsid w:val="001624D4"/>
    <w:rsid w:val="00162694"/>
    <w:rsid w:val="00163A25"/>
    <w:rsid w:val="00182C9C"/>
    <w:rsid w:val="0018355B"/>
    <w:rsid w:val="001835C9"/>
    <w:rsid w:val="00185AE7"/>
    <w:rsid w:val="001869C4"/>
    <w:rsid w:val="001A00C0"/>
    <w:rsid w:val="001A0ACC"/>
    <w:rsid w:val="001A38F6"/>
    <w:rsid w:val="001A47B7"/>
    <w:rsid w:val="001A75AE"/>
    <w:rsid w:val="001B163C"/>
    <w:rsid w:val="001B1BCA"/>
    <w:rsid w:val="001B2206"/>
    <w:rsid w:val="001B41B1"/>
    <w:rsid w:val="001B4552"/>
    <w:rsid w:val="001B54FF"/>
    <w:rsid w:val="001B6004"/>
    <w:rsid w:val="001B7324"/>
    <w:rsid w:val="001B749B"/>
    <w:rsid w:val="001C4C19"/>
    <w:rsid w:val="001C6D44"/>
    <w:rsid w:val="001D0457"/>
    <w:rsid w:val="001D0F4B"/>
    <w:rsid w:val="001D25CD"/>
    <w:rsid w:val="001D65F1"/>
    <w:rsid w:val="001D7014"/>
    <w:rsid w:val="001D7EDA"/>
    <w:rsid w:val="001E46F9"/>
    <w:rsid w:val="001E58D7"/>
    <w:rsid w:val="001E5B46"/>
    <w:rsid w:val="001E5EF1"/>
    <w:rsid w:val="001E6A8B"/>
    <w:rsid w:val="001F01DD"/>
    <w:rsid w:val="001F4906"/>
    <w:rsid w:val="001F757A"/>
    <w:rsid w:val="00201794"/>
    <w:rsid w:val="002047DB"/>
    <w:rsid w:val="00204B46"/>
    <w:rsid w:val="00206941"/>
    <w:rsid w:val="0021071B"/>
    <w:rsid w:val="00212A81"/>
    <w:rsid w:val="00214522"/>
    <w:rsid w:val="00215788"/>
    <w:rsid w:val="00215EF0"/>
    <w:rsid w:val="00216147"/>
    <w:rsid w:val="00217BE8"/>
    <w:rsid w:val="002258D9"/>
    <w:rsid w:val="00230B93"/>
    <w:rsid w:val="00230FC0"/>
    <w:rsid w:val="002314D4"/>
    <w:rsid w:val="002329D0"/>
    <w:rsid w:val="00234BBF"/>
    <w:rsid w:val="00241816"/>
    <w:rsid w:val="002433A9"/>
    <w:rsid w:val="00247B0B"/>
    <w:rsid w:val="00250942"/>
    <w:rsid w:val="0025169C"/>
    <w:rsid w:val="002518F4"/>
    <w:rsid w:val="00252BC0"/>
    <w:rsid w:val="00254408"/>
    <w:rsid w:val="00254E13"/>
    <w:rsid w:val="0026378C"/>
    <w:rsid w:val="00263A1F"/>
    <w:rsid w:val="002646EF"/>
    <w:rsid w:val="00264823"/>
    <w:rsid w:val="00265388"/>
    <w:rsid w:val="00266D45"/>
    <w:rsid w:val="00270664"/>
    <w:rsid w:val="0027237F"/>
    <w:rsid w:val="00273B43"/>
    <w:rsid w:val="00273E4B"/>
    <w:rsid w:val="00276FD0"/>
    <w:rsid w:val="00283636"/>
    <w:rsid w:val="002866AB"/>
    <w:rsid w:val="00290708"/>
    <w:rsid w:val="00293A0F"/>
    <w:rsid w:val="00294A90"/>
    <w:rsid w:val="00294AFC"/>
    <w:rsid w:val="002A01B2"/>
    <w:rsid w:val="002A3801"/>
    <w:rsid w:val="002A6D7C"/>
    <w:rsid w:val="002A775A"/>
    <w:rsid w:val="002C3176"/>
    <w:rsid w:val="002C390A"/>
    <w:rsid w:val="002D207C"/>
    <w:rsid w:val="002D3AC9"/>
    <w:rsid w:val="002E030B"/>
    <w:rsid w:val="002E4E2C"/>
    <w:rsid w:val="002F0230"/>
    <w:rsid w:val="002F0445"/>
    <w:rsid w:val="00300A7D"/>
    <w:rsid w:val="00304AD1"/>
    <w:rsid w:val="00304DFE"/>
    <w:rsid w:val="0030773A"/>
    <w:rsid w:val="00310BD9"/>
    <w:rsid w:val="003115DD"/>
    <w:rsid w:val="00311F52"/>
    <w:rsid w:val="0031287B"/>
    <w:rsid w:val="00314F63"/>
    <w:rsid w:val="00322865"/>
    <w:rsid w:val="00323972"/>
    <w:rsid w:val="00324EF8"/>
    <w:rsid w:val="003257D8"/>
    <w:rsid w:val="003278BA"/>
    <w:rsid w:val="00327CC4"/>
    <w:rsid w:val="00333C53"/>
    <w:rsid w:val="0033446B"/>
    <w:rsid w:val="00337735"/>
    <w:rsid w:val="00340489"/>
    <w:rsid w:val="00340BF7"/>
    <w:rsid w:val="00345D29"/>
    <w:rsid w:val="00352C2A"/>
    <w:rsid w:val="00354A5B"/>
    <w:rsid w:val="00355D5B"/>
    <w:rsid w:val="00356905"/>
    <w:rsid w:val="00364F51"/>
    <w:rsid w:val="00365402"/>
    <w:rsid w:val="00365A3E"/>
    <w:rsid w:val="0036610C"/>
    <w:rsid w:val="00370259"/>
    <w:rsid w:val="003747DB"/>
    <w:rsid w:val="00375105"/>
    <w:rsid w:val="00375ED1"/>
    <w:rsid w:val="0037685E"/>
    <w:rsid w:val="00383390"/>
    <w:rsid w:val="00386A69"/>
    <w:rsid w:val="00392A0E"/>
    <w:rsid w:val="0039700E"/>
    <w:rsid w:val="003A115C"/>
    <w:rsid w:val="003A22FD"/>
    <w:rsid w:val="003A2544"/>
    <w:rsid w:val="003A2B8C"/>
    <w:rsid w:val="003A4CFC"/>
    <w:rsid w:val="003A52D7"/>
    <w:rsid w:val="003B247E"/>
    <w:rsid w:val="003B55DC"/>
    <w:rsid w:val="003B6D5B"/>
    <w:rsid w:val="003C0A3B"/>
    <w:rsid w:val="003C16B2"/>
    <w:rsid w:val="003C1E9C"/>
    <w:rsid w:val="003C3F70"/>
    <w:rsid w:val="003C4A19"/>
    <w:rsid w:val="003D106E"/>
    <w:rsid w:val="003D157E"/>
    <w:rsid w:val="003D279B"/>
    <w:rsid w:val="003D4460"/>
    <w:rsid w:val="003D54E3"/>
    <w:rsid w:val="003E0022"/>
    <w:rsid w:val="003E486F"/>
    <w:rsid w:val="003E71B7"/>
    <w:rsid w:val="003E78A9"/>
    <w:rsid w:val="003F18B6"/>
    <w:rsid w:val="003F1AAE"/>
    <w:rsid w:val="003F3D0C"/>
    <w:rsid w:val="004008F1"/>
    <w:rsid w:val="00403DDA"/>
    <w:rsid w:val="00404AFD"/>
    <w:rsid w:val="004113E1"/>
    <w:rsid w:val="004132F7"/>
    <w:rsid w:val="0042293E"/>
    <w:rsid w:val="00424DD3"/>
    <w:rsid w:val="00427E35"/>
    <w:rsid w:val="00430661"/>
    <w:rsid w:val="00435608"/>
    <w:rsid w:val="004420DE"/>
    <w:rsid w:val="004421DC"/>
    <w:rsid w:val="00442A36"/>
    <w:rsid w:val="0044369B"/>
    <w:rsid w:val="004440AD"/>
    <w:rsid w:val="00445FB2"/>
    <w:rsid w:val="00450FB7"/>
    <w:rsid w:val="00451BE8"/>
    <w:rsid w:val="0045575E"/>
    <w:rsid w:val="004612BD"/>
    <w:rsid w:val="00467E4A"/>
    <w:rsid w:val="00471BE8"/>
    <w:rsid w:val="00476C17"/>
    <w:rsid w:val="00477BB5"/>
    <w:rsid w:val="004827AF"/>
    <w:rsid w:val="0048514B"/>
    <w:rsid w:val="00485489"/>
    <w:rsid w:val="004854B2"/>
    <w:rsid w:val="0049051A"/>
    <w:rsid w:val="004912F9"/>
    <w:rsid w:val="004921D7"/>
    <w:rsid w:val="00496D51"/>
    <w:rsid w:val="004A02CA"/>
    <w:rsid w:val="004A458E"/>
    <w:rsid w:val="004A6C0F"/>
    <w:rsid w:val="004A7632"/>
    <w:rsid w:val="004B05F1"/>
    <w:rsid w:val="004B3885"/>
    <w:rsid w:val="004B5E8C"/>
    <w:rsid w:val="004B5FD1"/>
    <w:rsid w:val="004C2043"/>
    <w:rsid w:val="004C79BB"/>
    <w:rsid w:val="004C7FF1"/>
    <w:rsid w:val="004D3485"/>
    <w:rsid w:val="004D5A9D"/>
    <w:rsid w:val="004D7F9C"/>
    <w:rsid w:val="004E012B"/>
    <w:rsid w:val="004E4FF9"/>
    <w:rsid w:val="004E77CB"/>
    <w:rsid w:val="004E7B37"/>
    <w:rsid w:val="004F0772"/>
    <w:rsid w:val="004F4DD8"/>
    <w:rsid w:val="004F5B82"/>
    <w:rsid w:val="004F76E9"/>
    <w:rsid w:val="004F7E55"/>
    <w:rsid w:val="00500959"/>
    <w:rsid w:val="005113AF"/>
    <w:rsid w:val="005113B2"/>
    <w:rsid w:val="00511AC9"/>
    <w:rsid w:val="00512E1D"/>
    <w:rsid w:val="005141F7"/>
    <w:rsid w:val="00516C97"/>
    <w:rsid w:val="00520606"/>
    <w:rsid w:val="00523967"/>
    <w:rsid w:val="00524612"/>
    <w:rsid w:val="00531780"/>
    <w:rsid w:val="005327D9"/>
    <w:rsid w:val="005337DB"/>
    <w:rsid w:val="0053417E"/>
    <w:rsid w:val="00534660"/>
    <w:rsid w:val="00534BA5"/>
    <w:rsid w:val="005403D3"/>
    <w:rsid w:val="00541B10"/>
    <w:rsid w:val="00541E27"/>
    <w:rsid w:val="00543E29"/>
    <w:rsid w:val="00544953"/>
    <w:rsid w:val="00545457"/>
    <w:rsid w:val="00546C47"/>
    <w:rsid w:val="00547897"/>
    <w:rsid w:val="00551B2D"/>
    <w:rsid w:val="00553754"/>
    <w:rsid w:val="0055752A"/>
    <w:rsid w:val="00560D01"/>
    <w:rsid w:val="005624D9"/>
    <w:rsid w:val="005631B8"/>
    <w:rsid w:val="0056563A"/>
    <w:rsid w:val="00565DD2"/>
    <w:rsid w:val="005703B7"/>
    <w:rsid w:val="00571CA0"/>
    <w:rsid w:val="00576BC5"/>
    <w:rsid w:val="005776A1"/>
    <w:rsid w:val="005841B3"/>
    <w:rsid w:val="00584E8A"/>
    <w:rsid w:val="005914B0"/>
    <w:rsid w:val="00591F33"/>
    <w:rsid w:val="00592324"/>
    <w:rsid w:val="00593F21"/>
    <w:rsid w:val="00594468"/>
    <w:rsid w:val="005953CC"/>
    <w:rsid w:val="00595E55"/>
    <w:rsid w:val="00596918"/>
    <w:rsid w:val="00597D19"/>
    <w:rsid w:val="005A13D0"/>
    <w:rsid w:val="005A2AE5"/>
    <w:rsid w:val="005B06B1"/>
    <w:rsid w:val="005B0DE7"/>
    <w:rsid w:val="005B1E42"/>
    <w:rsid w:val="005B49BB"/>
    <w:rsid w:val="005B5420"/>
    <w:rsid w:val="005B5431"/>
    <w:rsid w:val="005B7AB4"/>
    <w:rsid w:val="005C1E94"/>
    <w:rsid w:val="005C3290"/>
    <w:rsid w:val="005C46DB"/>
    <w:rsid w:val="005C5F67"/>
    <w:rsid w:val="005C5FE7"/>
    <w:rsid w:val="005C6E9B"/>
    <w:rsid w:val="005D4905"/>
    <w:rsid w:val="005E0219"/>
    <w:rsid w:val="005E2F34"/>
    <w:rsid w:val="005E34D3"/>
    <w:rsid w:val="005E6A9F"/>
    <w:rsid w:val="005F0E92"/>
    <w:rsid w:val="005F3C37"/>
    <w:rsid w:val="005F6A71"/>
    <w:rsid w:val="006025BB"/>
    <w:rsid w:val="00602836"/>
    <w:rsid w:val="00602EF6"/>
    <w:rsid w:val="006053A2"/>
    <w:rsid w:val="00606D04"/>
    <w:rsid w:val="00610C9B"/>
    <w:rsid w:val="006125D8"/>
    <w:rsid w:val="00613B9F"/>
    <w:rsid w:val="00615340"/>
    <w:rsid w:val="00620889"/>
    <w:rsid w:val="00622201"/>
    <w:rsid w:val="00623A54"/>
    <w:rsid w:val="00623CF6"/>
    <w:rsid w:val="006248ED"/>
    <w:rsid w:val="006250E2"/>
    <w:rsid w:val="00630F3F"/>
    <w:rsid w:val="00633681"/>
    <w:rsid w:val="006411CE"/>
    <w:rsid w:val="006422B5"/>
    <w:rsid w:val="00642B45"/>
    <w:rsid w:val="006460E4"/>
    <w:rsid w:val="0064689E"/>
    <w:rsid w:val="0065169E"/>
    <w:rsid w:val="00655255"/>
    <w:rsid w:val="00655347"/>
    <w:rsid w:val="00656164"/>
    <w:rsid w:val="00657D70"/>
    <w:rsid w:val="00673405"/>
    <w:rsid w:val="00673E49"/>
    <w:rsid w:val="00680791"/>
    <w:rsid w:val="006823E1"/>
    <w:rsid w:val="00682751"/>
    <w:rsid w:val="0068464C"/>
    <w:rsid w:val="00690E92"/>
    <w:rsid w:val="006913F6"/>
    <w:rsid w:val="00692389"/>
    <w:rsid w:val="006949B2"/>
    <w:rsid w:val="00694ABA"/>
    <w:rsid w:val="00695451"/>
    <w:rsid w:val="006A32FB"/>
    <w:rsid w:val="006A41B1"/>
    <w:rsid w:val="006A52E3"/>
    <w:rsid w:val="006A673E"/>
    <w:rsid w:val="006A7DC5"/>
    <w:rsid w:val="006B1291"/>
    <w:rsid w:val="006B30DF"/>
    <w:rsid w:val="006B322E"/>
    <w:rsid w:val="006B5B0D"/>
    <w:rsid w:val="006C1042"/>
    <w:rsid w:val="006C16EF"/>
    <w:rsid w:val="006C17F6"/>
    <w:rsid w:val="006C1859"/>
    <w:rsid w:val="006C1DD4"/>
    <w:rsid w:val="006C4503"/>
    <w:rsid w:val="006C543D"/>
    <w:rsid w:val="006D6506"/>
    <w:rsid w:val="006D773E"/>
    <w:rsid w:val="006E2387"/>
    <w:rsid w:val="006E44F8"/>
    <w:rsid w:val="006E7AE6"/>
    <w:rsid w:val="006E7E65"/>
    <w:rsid w:val="006F12F6"/>
    <w:rsid w:val="006F4F17"/>
    <w:rsid w:val="006F61CE"/>
    <w:rsid w:val="006F7DFE"/>
    <w:rsid w:val="0070268B"/>
    <w:rsid w:val="007037F0"/>
    <w:rsid w:val="00705992"/>
    <w:rsid w:val="00713495"/>
    <w:rsid w:val="0071355D"/>
    <w:rsid w:val="00713706"/>
    <w:rsid w:val="00715C87"/>
    <w:rsid w:val="007200A9"/>
    <w:rsid w:val="007226C6"/>
    <w:rsid w:val="00722C89"/>
    <w:rsid w:val="00723776"/>
    <w:rsid w:val="00725917"/>
    <w:rsid w:val="00727568"/>
    <w:rsid w:val="00727FDD"/>
    <w:rsid w:val="007311CE"/>
    <w:rsid w:val="007328D3"/>
    <w:rsid w:val="00733057"/>
    <w:rsid w:val="00737933"/>
    <w:rsid w:val="00741526"/>
    <w:rsid w:val="0074163A"/>
    <w:rsid w:val="00741691"/>
    <w:rsid w:val="00741E0C"/>
    <w:rsid w:val="007425D9"/>
    <w:rsid w:val="00746594"/>
    <w:rsid w:val="007504AA"/>
    <w:rsid w:val="00750E3C"/>
    <w:rsid w:val="007533D5"/>
    <w:rsid w:val="00755486"/>
    <w:rsid w:val="0075684B"/>
    <w:rsid w:val="00760D77"/>
    <w:rsid w:val="00761F77"/>
    <w:rsid w:val="00765065"/>
    <w:rsid w:val="00766850"/>
    <w:rsid w:val="0076774D"/>
    <w:rsid w:val="007747AB"/>
    <w:rsid w:val="00774D4B"/>
    <w:rsid w:val="00774D81"/>
    <w:rsid w:val="00776B2F"/>
    <w:rsid w:val="007850A3"/>
    <w:rsid w:val="00785487"/>
    <w:rsid w:val="0078565E"/>
    <w:rsid w:val="00786C61"/>
    <w:rsid w:val="00790E56"/>
    <w:rsid w:val="007A010F"/>
    <w:rsid w:val="007A0DAF"/>
    <w:rsid w:val="007A2F97"/>
    <w:rsid w:val="007A52F8"/>
    <w:rsid w:val="007A5963"/>
    <w:rsid w:val="007B2110"/>
    <w:rsid w:val="007B5BE6"/>
    <w:rsid w:val="007B63F2"/>
    <w:rsid w:val="007C03D2"/>
    <w:rsid w:val="007C04BC"/>
    <w:rsid w:val="007C0FBD"/>
    <w:rsid w:val="007C2378"/>
    <w:rsid w:val="007C3F88"/>
    <w:rsid w:val="007C7CEA"/>
    <w:rsid w:val="007D05E8"/>
    <w:rsid w:val="007D5B7C"/>
    <w:rsid w:val="007D6841"/>
    <w:rsid w:val="007D72A3"/>
    <w:rsid w:val="007D751D"/>
    <w:rsid w:val="007E22E6"/>
    <w:rsid w:val="007E2D5D"/>
    <w:rsid w:val="007E30C7"/>
    <w:rsid w:val="007E32BE"/>
    <w:rsid w:val="007E7290"/>
    <w:rsid w:val="007F05D3"/>
    <w:rsid w:val="007F07FD"/>
    <w:rsid w:val="007F1BAF"/>
    <w:rsid w:val="007F1BF6"/>
    <w:rsid w:val="007F2AE4"/>
    <w:rsid w:val="007F6757"/>
    <w:rsid w:val="007F6F47"/>
    <w:rsid w:val="008008C7"/>
    <w:rsid w:val="00800F86"/>
    <w:rsid w:val="00804657"/>
    <w:rsid w:val="00805B58"/>
    <w:rsid w:val="008072EA"/>
    <w:rsid w:val="00811FC4"/>
    <w:rsid w:val="00812A0A"/>
    <w:rsid w:val="00814027"/>
    <w:rsid w:val="00815C14"/>
    <w:rsid w:val="0081759A"/>
    <w:rsid w:val="00817741"/>
    <w:rsid w:val="008319A4"/>
    <w:rsid w:val="00842447"/>
    <w:rsid w:val="008501D9"/>
    <w:rsid w:val="008511C7"/>
    <w:rsid w:val="00863E69"/>
    <w:rsid w:val="00864310"/>
    <w:rsid w:val="00867281"/>
    <w:rsid w:val="0086798B"/>
    <w:rsid w:val="00872DC5"/>
    <w:rsid w:val="00876B47"/>
    <w:rsid w:val="0087740A"/>
    <w:rsid w:val="00877A6A"/>
    <w:rsid w:val="0088630E"/>
    <w:rsid w:val="0088678D"/>
    <w:rsid w:val="0089001A"/>
    <w:rsid w:val="00891F18"/>
    <w:rsid w:val="008922C4"/>
    <w:rsid w:val="00893B11"/>
    <w:rsid w:val="00894BE2"/>
    <w:rsid w:val="00895587"/>
    <w:rsid w:val="00897C46"/>
    <w:rsid w:val="00897F9B"/>
    <w:rsid w:val="008A10E6"/>
    <w:rsid w:val="008A2C3C"/>
    <w:rsid w:val="008A5A4C"/>
    <w:rsid w:val="008A6E1F"/>
    <w:rsid w:val="008B23F4"/>
    <w:rsid w:val="008B6BE9"/>
    <w:rsid w:val="008C550C"/>
    <w:rsid w:val="008C5963"/>
    <w:rsid w:val="008C6A46"/>
    <w:rsid w:val="008C737A"/>
    <w:rsid w:val="008D0771"/>
    <w:rsid w:val="008D7D2A"/>
    <w:rsid w:val="008E1351"/>
    <w:rsid w:val="008E200D"/>
    <w:rsid w:val="008E2BE8"/>
    <w:rsid w:val="008F0CFA"/>
    <w:rsid w:val="008F0E72"/>
    <w:rsid w:val="008F19FA"/>
    <w:rsid w:val="008F1A9A"/>
    <w:rsid w:val="008F2088"/>
    <w:rsid w:val="008F2158"/>
    <w:rsid w:val="008F3CDD"/>
    <w:rsid w:val="008F6A65"/>
    <w:rsid w:val="008F731C"/>
    <w:rsid w:val="008F7B89"/>
    <w:rsid w:val="009045EF"/>
    <w:rsid w:val="00907F17"/>
    <w:rsid w:val="00910E4F"/>
    <w:rsid w:val="00913F52"/>
    <w:rsid w:val="009165B7"/>
    <w:rsid w:val="00916C89"/>
    <w:rsid w:val="009214E1"/>
    <w:rsid w:val="00926059"/>
    <w:rsid w:val="0092707D"/>
    <w:rsid w:val="009303AE"/>
    <w:rsid w:val="00930C72"/>
    <w:rsid w:val="00932BEE"/>
    <w:rsid w:val="0093528C"/>
    <w:rsid w:val="009352A9"/>
    <w:rsid w:val="00935372"/>
    <w:rsid w:val="009416D4"/>
    <w:rsid w:val="00943B24"/>
    <w:rsid w:val="00945694"/>
    <w:rsid w:val="00951480"/>
    <w:rsid w:val="00954239"/>
    <w:rsid w:val="00954D74"/>
    <w:rsid w:val="00956788"/>
    <w:rsid w:val="0095680B"/>
    <w:rsid w:val="009610B6"/>
    <w:rsid w:val="009625CF"/>
    <w:rsid w:val="0096319E"/>
    <w:rsid w:val="00967681"/>
    <w:rsid w:val="00967B6A"/>
    <w:rsid w:val="00971E48"/>
    <w:rsid w:val="00981FC9"/>
    <w:rsid w:val="00982FFF"/>
    <w:rsid w:val="00984074"/>
    <w:rsid w:val="00984F38"/>
    <w:rsid w:val="00985D53"/>
    <w:rsid w:val="00992328"/>
    <w:rsid w:val="009958C2"/>
    <w:rsid w:val="009972FC"/>
    <w:rsid w:val="009A185A"/>
    <w:rsid w:val="009A2DE0"/>
    <w:rsid w:val="009A43A3"/>
    <w:rsid w:val="009B36E7"/>
    <w:rsid w:val="009B5EE5"/>
    <w:rsid w:val="009B783A"/>
    <w:rsid w:val="009C05E6"/>
    <w:rsid w:val="009C1682"/>
    <w:rsid w:val="009C3F91"/>
    <w:rsid w:val="009C40F5"/>
    <w:rsid w:val="009C5E70"/>
    <w:rsid w:val="009D4193"/>
    <w:rsid w:val="009D5EAA"/>
    <w:rsid w:val="009D6F2A"/>
    <w:rsid w:val="009E4375"/>
    <w:rsid w:val="009E51FE"/>
    <w:rsid w:val="009E652B"/>
    <w:rsid w:val="009F31FD"/>
    <w:rsid w:val="009F77E0"/>
    <w:rsid w:val="00A01AD1"/>
    <w:rsid w:val="00A02F1A"/>
    <w:rsid w:val="00A04904"/>
    <w:rsid w:val="00A04BD3"/>
    <w:rsid w:val="00A06DC4"/>
    <w:rsid w:val="00A1461E"/>
    <w:rsid w:val="00A22D68"/>
    <w:rsid w:val="00A31E3B"/>
    <w:rsid w:val="00A35426"/>
    <w:rsid w:val="00A41095"/>
    <w:rsid w:val="00A422F8"/>
    <w:rsid w:val="00A441A6"/>
    <w:rsid w:val="00A443F0"/>
    <w:rsid w:val="00A45EDA"/>
    <w:rsid w:val="00A47602"/>
    <w:rsid w:val="00A47BA9"/>
    <w:rsid w:val="00A5374E"/>
    <w:rsid w:val="00A56091"/>
    <w:rsid w:val="00A56278"/>
    <w:rsid w:val="00A57749"/>
    <w:rsid w:val="00A64813"/>
    <w:rsid w:val="00A67178"/>
    <w:rsid w:val="00A71973"/>
    <w:rsid w:val="00A7374D"/>
    <w:rsid w:val="00A81B53"/>
    <w:rsid w:val="00A829B6"/>
    <w:rsid w:val="00A84267"/>
    <w:rsid w:val="00A848D2"/>
    <w:rsid w:val="00A85E2D"/>
    <w:rsid w:val="00A860C8"/>
    <w:rsid w:val="00A90B0C"/>
    <w:rsid w:val="00A92481"/>
    <w:rsid w:val="00A9592E"/>
    <w:rsid w:val="00A95FD8"/>
    <w:rsid w:val="00A97D42"/>
    <w:rsid w:val="00AA2925"/>
    <w:rsid w:val="00AA2EF6"/>
    <w:rsid w:val="00AA4DA0"/>
    <w:rsid w:val="00AA7666"/>
    <w:rsid w:val="00AA7997"/>
    <w:rsid w:val="00AB06F3"/>
    <w:rsid w:val="00AB4BBF"/>
    <w:rsid w:val="00AB7755"/>
    <w:rsid w:val="00AC1990"/>
    <w:rsid w:val="00AC467D"/>
    <w:rsid w:val="00AD30F4"/>
    <w:rsid w:val="00AD43C9"/>
    <w:rsid w:val="00AD6FF9"/>
    <w:rsid w:val="00AE3F29"/>
    <w:rsid w:val="00AE49B7"/>
    <w:rsid w:val="00AE53C4"/>
    <w:rsid w:val="00AE745A"/>
    <w:rsid w:val="00AF0FA9"/>
    <w:rsid w:val="00AF171D"/>
    <w:rsid w:val="00AF4C0F"/>
    <w:rsid w:val="00AF591C"/>
    <w:rsid w:val="00AF6317"/>
    <w:rsid w:val="00B10895"/>
    <w:rsid w:val="00B124D5"/>
    <w:rsid w:val="00B1257E"/>
    <w:rsid w:val="00B14FBE"/>
    <w:rsid w:val="00B1759F"/>
    <w:rsid w:val="00B2128F"/>
    <w:rsid w:val="00B2244E"/>
    <w:rsid w:val="00B3262F"/>
    <w:rsid w:val="00B32CF7"/>
    <w:rsid w:val="00B37069"/>
    <w:rsid w:val="00B408B2"/>
    <w:rsid w:val="00B41503"/>
    <w:rsid w:val="00B41617"/>
    <w:rsid w:val="00B44935"/>
    <w:rsid w:val="00B4623B"/>
    <w:rsid w:val="00B46D00"/>
    <w:rsid w:val="00B47329"/>
    <w:rsid w:val="00B51EBE"/>
    <w:rsid w:val="00B5279B"/>
    <w:rsid w:val="00B52C7D"/>
    <w:rsid w:val="00B533C7"/>
    <w:rsid w:val="00B57BDC"/>
    <w:rsid w:val="00B616C7"/>
    <w:rsid w:val="00B619CF"/>
    <w:rsid w:val="00B63248"/>
    <w:rsid w:val="00B63572"/>
    <w:rsid w:val="00B63F50"/>
    <w:rsid w:val="00B64F55"/>
    <w:rsid w:val="00B7052A"/>
    <w:rsid w:val="00B712FC"/>
    <w:rsid w:val="00B73270"/>
    <w:rsid w:val="00B811FC"/>
    <w:rsid w:val="00B82FD9"/>
    <w:rsid w:val="00B85BD7"/>
    <w:rsid w:val="00B86277"/>
    <w:rsid w:val="00B87673"/>
    <w:rsid w:val="00B8786C"/>
    <w:rsid w:val="00B87FAF"/>
    <w:rsid w:val="00B911FB"/>
    <w:rsid w:val="00B9191E"/>
    <w:rsid w:val="00B925F3"/>
    <w:rsid w:val="00B94D4F"/>
    <w:rsid w:val="00BA2FEE"/>
    <w:rsid w:val="00BA4772"/>
    <w:rsid w:val="00BA59C7"/>
    <w:rsid w:val="00BA6EE2"/>
    <w:rsid w:val="00BA7CD0"/>
    <w:rsid w:val="00BB2BA7"/>
    <w:rsid w:val="00BB468D"/>
    <w:rsid w:val="00BB4B11"/>
    <w:rsid w:val="00BC3793"/>
    <w:rsid w:val="00BC4E7E"/>
    <w:rsid w:val="00BC4FD8"/>
    <w:rsid w:val="00BC5306"/>
    <w:rsid w:val="00BC6979"/>
    <w:rsid w:val="00BC6CDE"/>
    <w:rsid w:val="00BD2A2E"/>
    <w:rsid w:val="00BD394F"/>
    <w:rsid w:val="00BD7C9B"/>
    <w:rsid w:val="00BE2789"/>
    <w:rsid w:val="00BE4BF8"/>
    <w:rsid w:val="00BE4DB5"/>
    <w:rsid w:val="00BE79E8"/>
    <w:rsid w:val="00BE7DF8"/>
    <w:rsid w:val="00BF51A8"/>
    <w:rsid w:val="00BF5521"/>
    <w:rsid w:val="00C000CA"/>
    <w:rsid w:val="00C01FBA"/>
    <w:rsid w:val="00C0604C"/>
    <w:rsid w:val="00C0796F"/>
    <w:rsid w:val="00C108CD"/>
    <w:rsid w:val="00C115E4"/>
    <w:rsid w:val="00C143A5"/>
    <w:rsid w:val="00C147CC"/>
    <w:rsid w:val="00C15499"/>
    <w:rsid w:val="00C1599A"/>
    <w:rsid w:val="00C15AA8"/>
    <w:rsid w:val="00C167BE"/>
    <w:rsid w:val="00C173DB"/>
    <w:rsid w:val="00C17819"/>
    <w:rsid w:val="00C21383"/>
    <w:rsid w:val="00C23031"/>
    <w:rsid w:val="00C27F6E"/>
    <w:rsid w:val="00C3004C"/>
    <w:rsid w:val="00C32DCF"/>
    <w:rsid w:val="00C3342D"/>
    <w:rsid w:val="00C35CD1"/>
    <w:rsid w:val="00C36AB0"/>
    <w:rsid w:val="00C407A1"/>
    <w:rsid w:val="00C418E8"/>
    <w:rsid w:val="00C50B1C"/>
    <w:rsid w:val="00C51E09"/>
    <w:rsid w:val="00C52F37"/>
    <w:rsid w:val="00C55D65"/>
    <w:rsid w:val="00C600E5"/>
    <w:rsid w:val="00C62D78"/>
    <w:rsid w:val="00C6445E"/>
    <w:rsid w:val="00C71721"/>
    <w:rsid w:val="00C7220E"/>
    <w:rsid w:val="00C74552"/>
    <w:rsid w:val="00C7458B"/>
    <w:rsid w:val="00C74894"/>
    <w:rsid w:val="00C75049"/>
    <w:rsid w:val="00C7745E"/>
    <w:rsid w:val="00C813F8"/>
    <w:rsid w:val="00C81D50"/>
    <w:rsid w:val="00C87A81"/>
    <w:rsid w:val="00C91755"/>
    <w:rsid w:val="00C94AB2"/>
    <w:rsid w:val="00C96B3A"/>
    <w:rsid w:val="00CA44E8"/>
    <w:rsid w:val="00CB0D39"/>
    <w:rsid w:val="00CB4ED7"/>
    <w:rsid w:val="00CB52E9"/>
    <w:rsid w:val="00CB6FCA"/>
    <w:rsid w:val="00CB744B"/>
    <w:rsid w:val="00CC0B9A"/>
    <w:rsid w:val="00CC2FC9"/>
    <w:rsid w:val="00CC357D"/>
    <w:rsid w:val="00CC5C16"/>
    <w:rsid w:val="00CC67BD"/>
    <w:rsid w:val="00CD1A16"/>
    <w:rsid w:val="00CD405B"/>
    <w:rsid w:val="00CE0053"/>
    <w:rsid w:val="00CE00DF"/>
    <w:rsid w:val="00CE06F4"/>
    <w:rsid w:val="00CE3076"/>
    <w:rsid w:val="00CE39D3"/>
    <w:rsid w:val="00CE4B01"/>
    <w:rsid w:val="00CE4BA2"/>
    <w:rsid w:val="00CE55DB"/>
    <w:rsid w:val="00CE6526"/>
    <w:rsid w:val="00CE6C7C"/>
    <w:rsid w:val="00CE7B30"/>
    <w:rsid w:val="00CE7CD1"/>
    <w:rsid w:val="00CF2815"/>
    <w:rsid w:val="00CF53B9"/>
    <w:rsid w:val="00D05C3D"/>
    <w:rsid w:val="00D10674"/>
    <w:rsid w:val="00D13A88"/>
    <w:rsid w:val="00D140E4"/>
    <w:rsid w:val="00D165BC"/>
    <w:rsid w:val="00D225A2"/>
    <w:rsid w:val="00D22D6E"/>
    <w:rsid w:val="00D25BED"/>
    <w:rsid w:val="00D3060C"/>
    <w:rsid w:val="00D3159E"/>
    <w:rsid w:val="00D32841"/>
    <w:rsid w:val="00D34D87"/>
    <w:rsid w:val="00D34DED"/>
    <w:rsid w:val="00D36A27"/>
    <w:rsid w:val="00D41002"/>
    <w:rsid w:val="00D422EF"/>
    <w:rsid w:val="00D42BCD"/>
    <w:rsid w:val="00D5020A"/>
    <w:rsid w:val="00D50D70"/>
    <w:rsid w:val="00D51FE3"/>
    <w:rsid w:val="00D5214D"/>
    <w:rsid w:val="00D52A45"/>
    <w:rsid w:val="00D53078"/>
    <w:rsid w:val="00D53371"/>
    <w:rsid w:val="00D537D9"/>
    <w:rsid w:val="00D5487F"/>
    <w:rsid w:val="00D55402"/>
    <w:rsid w:val="00D55FD2"/>
    <w:rsid w:val="00D60D56"/>
    <w:rsid w:val="00D614A4"/>
    <w:rsid w:val="00D620D2"/>
    <w:rsid w:val="00D65A0E"/>
    <w:rsid w:val="00D65E18"/>
    <w:rsid w:val="00D67D8C"/>
    <w:rsid w:val="00D71B70"/>
    <w:rsid w:val="00D7200B"/>
    <w:rsid w:val="00D7668E"/>
    <w:rsid w:val="00D80A22"/>
    <w:rsid w:val="00D80A2C"/>
    <w:rsid w:val="00D81A97"/>
    <w:rsid w:val="00D83006"/>
    <w:rsid w:val="00D85349"/>
    <w:rsid w:val="00D85CDE"/>
    <w:rsid w:val="00D90B8F"/>
    <w:rsid w:val="00D93844"/>
    <w:rsid w:val="00D94D3B"/>
    <w:rsid w:val="00D97ABC"/>
    <w:rsid w:val="00DA1985"/>
    <w:rsid w:val="00DA1B89"/>
    <w:rsid w:val="00DA1CFC"/>
    <w:rsid w:val="00DB01B3"/>
    <w:rsid w:val="00DB3864"/>
    <w:rsid w:val="00DB4930"/>
    <w:rsid w:val="00DB64C1"/>
    <w:rsid w:val="00DB76C3"/>
    <w:rsid w:val="00DC0B0D"/>
    <w:rsid w:val="00DC1350"/>
    <w:rsid w:val="00DC3E72"/>
    <w:rsid w:val="00DC4B7D"/>
    <w:rsid w:val="00DC5871"/>
    <w:rsid w:val="00DC7624"/>
    <w:rsid w:val="00DD501E"/>
    <w:rsid w:val="00DE2956"/>
    <w:rsid w:val="00DE46B6"/>
    <w:rsid w:val="00DE4C4A"/>
    <w:rsid w:val="00DE6B55"/>
    <w:rsid w:val="00DF77A5"/>
    <w:rsid w:val="00E050CC"/>
    <w:rsid w:val="00E0683F"/>
    <w:rsid w:val="00E07EEA"/>
    <w:rsid w:val="00E11D20"/>
    <w:rsid w:val="00E141AB"/>
    <w:rsid w:val="00E20FBB"/>
    <w:rsid w:val="00E2120A"/>
    <w:rsid w:val="00E22011"/>
    <w:rsid w:val="00E26894"/>
    <w:rsid w:val="00E26C85"/>
    <w:rsid w:val="00E31741"/>
    <w:rsid w:val="00E325CF"/>
    <w:rsid w:val="00E338FC"/>
    <w:rsid w:val="00E34880"/>
    <w:rsid w:val="00E372B5"/>
    <w:rsid w:val="00E424B0"/>
    <w:rsid w:val="00E43492"/>
    <w:rsid w:val="00E4512B"/>
    <w:rsid w:val="00E501D6"/>
    <w:rsid w:val="00E5225E"/>
    <w:rsid w:val="00E5562B"/>
    <w:rsid w:val="00E60D91"/>
    <w:rsid w:val="00E62882"/>
    <w:rsid w:val="00E62A6E"/>
    <w:rsid w:val="00E65B06"/>
    <w:rsid w:val="00E66FB9"/>
    <w:rsid w:val="00E72390"/>
    <w:rsid w:val="00E748CA"/>
    <w:rsid w:val="00E769A5"/>
    <w:rsid w:val="00E76B7F"/>
    <w:rsid w:val="00E778F7"/>
    <w:rsid w:val="00E81690"/>
    <w:rsid w:val="00E8372E"/>
    <w:rsid w:val="00E9264E"/>
    <w:rsid w:val="00E9795E"/>
    <w:rsid w:val="00E97DFA"/>
    <w:rsid w:val="00E97F76"/>
    <w:rsid w:val="00EA261E"/>
    <w:rsid w:val="00EA29E1"/>
    <w:rsid w:val="00EA3DBC"/>
    <w:rsid w:val="00EB0583"/>
    <w:rsid w:val="00EB23F6"/>
    <w:rsid w:val="00EB310F"/>
    <w:rsid w:val="00EB4C4B"/>
    <w:rsid w:val="00EB5DCD"/>
    <w:rsid w:val="00EC23C7"/>
    <w:rsid w:val="00EC3CBD"/>
    <w:rsid w:val="00EC701D"/>
    <w:rsid w:val="00ED345D"/>
    <w:rsid w:val="00ED45F4"/>
    <w:rsid w:val="00EE36C0"/>
    <w:rsid w:val="00EE3CED"/>
    <w:rsid w:val="00EF00C9"/>
    <w:rsid w:val="00EF2972"/>
    <w:rsid w:val="00EF4513"/>
    <w:rsid w:val="00EF4D8F"/>
    <w:rsid w:val="00EF6952"/>
    <w:rsid w:val="00EF784C"/>
    <w:rsid w:val="00F01448"/>
    <w:rsid w:val="00F05F0C"/>
    <w:rsid w:val="00F0775E"/>
    <w:rsid w:val="00F11A2C"/>
    <w:rsid w:val="00F129B4"/>
    <w:rsid w:val="00F13F9C"/>
    <w:rsid w:val="00F141C1"/>
    <w:rsid w:val="00F1462C"/>
    <w:rsid w:val="00F168D0"/>
    <w:rsid w:val="00F2110B"/>
    <w:rsid w:val="00F23F7F"/>
    <w:rsid w:val="00F3135E"/>
    <w:rsid w:val="00F32178"/>
    <w:rsid w:val="00F36DB6"/>
    <w:rsid w:val="00F4199A"/>
    <w:rsid w:val="00F44754"/>
    <w:rsid w:val="00F5020B"/>
    <w:rsid w:val="00F50289"/>
    <w:rsid w:val="00F53F3F"/>
    <w:rsid w:val="00F54A12"/>
    <w:rsid w:val="00F561AD"/>
    <w:rsid w:val="00F60178"/>
    <w:rsid w:val="00F6076A"/>
    <w:rsid w:val="00F620A6"/>
    <w:rsid w:val="00F63776"/>
    <w:rsid w:val="00F67AD2"/>
    <w:rsid w:val="00F75D15"/>
    <w:rsid w:val="00F76EA6"/>
    <w:rsid w:val="00F85239"/>
    <w:rsid w:val="00F86CF2"/>
    <w:rsid w:val="00F87352"/>
    <w:rsid w:val="00F902EC"/>
    <w:rsid w:val="00F91DF6"/>
    <w:rsid w:val="00F934D2"/>
    <w:rsid w:val="00F94583"/>
    <w:rsid w:val="00F97381"/>
    <w:rsid w:val="00FA0EC2"/>
    <w:rsid w:val="00FA2564"/>
    <w:rsid w:val="00FA263A"/>
    <w:rsid w:val="00FA3275"/>
    <w:rsid w:val="00FA44D1"/>
    <w:rsid w:val="00FA466B"/>
    <w:rsid w:val="00FA5AFD"/>
    <w:rsid w:val="00FA5E8F"/>
    <w:rsid w:val="00FB3EE5"/>
    <w:rsid w:val="00FB4470"/>
    <w:rsid w:val="00FB49D8"/>
    <w:rsid w:val="00FB54F2"/>
    <w:rsid w:val="00FB5DBF"/>
    <w:rsid w:val="00FC0B44"/>
    <w:rsid w:val="00FC2D7F"/>
    <w:rsid w:val="00FC4603"/>
    <w:rsid w:val="00FD15A4"/>
    <w:rsid w:val="00FD16F4"/>
    <w:rsid w:val="00FD2DE8"/>
    <w:rsid w:val="00FD44DE"/>
    <w:rsid w:val="00FD51D3"/>
    <w:rsid w:val="00FD70BC"/>
    <w:rsid w:val="00FE1AFC"/>
    <w:rsid w:val="00FE1F3C"/>
    <w:rsid w:val="00FE382E"/>
    <w:rsid w:val="00FE4569"/>
    <w:rsid w:val="00FE7EB8"/>
    <w:rsid w:val="00FF14AC"/>
    <w:rsid w:val="00FF2845"/>
    <w:rsid w:val="00FF4465"/>
    <w:rsid w:val="00FF4D11"/>
    <w:rsid w:val="00FF595B"/>
    <w:rsid w:val="00FF6B7A"/>
    <w:rsid w:val="00FF771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84222C"/>
  <w15:docId w15:val="{62DFED5D-28F9-4520-B4E5-61DE50D95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uiPriority w:val="1"/>
    <w:rsid w:val="00D71B70"/>
  </w:style>
  <w:style w:type="paragraph" w:styleId="Nadpis1">
    <w:name w:val="heading 1"/>
    <w:basedOn w:val="Normln"/>
    <w:link w:val="Nadpis1Char"/>
    <w:uiPriority w:val="1"/>
    <w:qFormat/>
    <w:rsid w:val="00E325CF"/>
    <w:pPr>
      <w:spacing w:before="240" w:after="240" w:line="288" w:lineRule="auto"/>
      <w:jc w:val="both"/>
      <w:outlineLvl w:val="0"/>
    </w:pPr>
    <w:rPr>
      <w:rFonts w:ascii="Arial" w:eastAsia="Arial" w:hAnsi="Arial"/>
      <w:b/>
      <w:bCs/>
      <w:sz w:val="26"/>
      <w:szCs w:val="32"/>
      <w:u w:val="single"/>
      <w:lang w:val="cs-CZ"/>
    </w:rPr>
  </w:style>
  <w:style w:type="paragraph" w:styleId="Nadpis2">
    <w:name w:val="heading 2"/>
    <w:basedOn w:val="Normln"/>
    <w:next w:val="Text"/>
    <w:uiPriority w:val="1"/>
    <w:qFormat/>
    <w:rsid w:val="00992328"/>
    <w:pPr>
      <w:spacing w:before="240" w:after="240" w:line="312" w:lineRule="auto"/>
      <w:jc w:val="both"/>
      <w:outlineLvl w:val="1"/>
    </w:pPr>
    <w:rPr>
      <w:rFonts w:ascii="Arial" w:eastAsia="Arial" w:hAnsi="Arial"/>
      <w:b/>
      <w:bCs/>
      <w:sz w:val="24"/>
      <w:szCs w:val="28"/>
      <w:lang w:val="cs-CZ"/>
    </w:rPr>
  </w:style>
  <w:style w:type="paragraph" w:styleId="Nadpis3">
    <w:name w:val="heading 3"/>
    <w:basedOn w:val="Normln"/>
    <w:next w:val="Normln"/>
    <w:link w:val="Nadpis3Char"/>
    <w:uiPriority w:val="9"/>
    <w:unhideWhenUsed/>
    <w:qFormat/>
    <w:rsid w:val="00355D5B"/>
    <w:pPr>
      <w:keepNext/>
      <w:numPr>
        <w:numId w:val="2"/>
      </w:numPr>
      <w:spacing w:before="240" w:after="240" w:line="312" w:lineRule="auto"/>
      <w:jc w:val="both"/>
      <w:outlineLvl w:val="2"/>
    </w:pPr>
    <w:rPr>
      <w:rFonts w:ascii="Times New Roman" w:hAnsi="Times New Roman"/>
      <w:b/>
      <w:sz w:val="24"/>
      <w:lang w:val="cs-CZ"/>
    </w:rPr>
  </w:style>
  <w:style w:type="paragraph" w:styleId="Nadpis4">
    <w:name w:val="heading 4"/>
    <w:basedOn w:val="Nadpis3"/>
    <w:next w:val="Normln"/>
    <w:link w:val="Nadpis4Char"/>
    <w:uiPriority w:val="9"/>
    <w:unhideWhenUsed/>
    <w:qFormat/>
    <w:rsid w:val="0053417E"/>
    <w:pPr>
      <w:numPr>
        <w:numId w:val="0"/>
      </w:numPr>
      <w:spacing w:before="120"/>
      <w:outlineLvl w:val="3"/>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Zkladntext">
    <w:name w:val="Body Text"/>
    <w:basedOn w:val="Normln"/>
    <w:uiPriority w:val="1"/>
    <w:qFormat/>
    <w:rsid w:val="00534660"/>
    <w:pPr>
      <w:spacing w:after="120" w:line="276" w:lineRule="auto"/>
      <w:jc w:val="both"/>
    </w:pPr>
    <w:rPr>
      <w:rFonts w:ascii="Arial" w:eastAsia="Arial" w:hAnsi="Arial"/>
      <w:szCs w:val="24"/>
    </w:rPr>
  </w:style>
  <w:style w:type="paragraph" w:styleId="Odstavecseseznamem">
    <w:name w:val="List Paragraph"/>
    <w:basedOn w:val="Zkladntext"/>
    <w:uiPriority w:val="34"/>
    <w:qFormat/>
    <w:rsid w:val="008A10E6"/>
    <w:pPr>
      <w:numPr>
        <w:ilvl w:val="1"/>
        <w:numId w:val="1"/>
      </w:numPr>
      <w:ind w:left="567"/>
    </w:pPr>
    <w:rPr>
      <w:lang w:val="cs-CZ"/>
    </w:rPr>
  </w:style>
  <w:style w:type="paragraph" w:customStyle="1" w:styleId="TableParagraph">
    <w:name w:val="Table Paragraph"/>
    <w:basedOn w:val="Normln"/>
    <w:uiPriority w:val="1"/>
    <w:qFormat/>
  </w:style>
  <w:style w:type="paragraph" w:styleId="Textbubliny">
    <w:name w:val="Balloon Text"/>
    <w:basedOn w:val="Normln"/>
    <w:link w:val="TextbublinyChar"/>
    <w:uiPriority w:val="99"/>
    <w:semiHidden/>
    <w:unhideWhenUsed/>
    <w:rsid w:val="00790E56"/>
    <w:rPr>
      <w:rFonts w:ascii="Tahoma" w:hAnsi="Tahoma" w:cs="Tahoma"/>
      <w:sz w:val="16"/>
      <w:szCs w:val="16"/>
    </w:rPr>
  </w:style>
  <w:style w:type="character" w:customStyle="1" w:styleId="TextbublinyChar">
    <w:name w:val="Text bubliny Char"/>
    <w:basedOn w:val="Standardnpsmoodstavce"/>
    <w:link w:val="Textbubliny"/>
    <w:uiPriority w:val="99"/>
    <w:semiHidden/>
    <w:rsid w:val="00790E56"/>
    <w:rPr>
      <w:rFonts w:ascii="Tahoma" w:hAnsi="Tahoma" w:cs="Tahoma"/>
      <w:sz w:val="16"/>
      <w:szCs w:val="16"/>
    </w:rPr>
  </w:style>
  <w:style w:type="paragraph" w:styleId="Bezmezer">
    <w:name w:val="No Spacing"/>
    <w:uiPriority w:val="1"/>
    <w:rsid w:val="00790E56"/>
  </w:style>
  <w:style w:type="character" w:customStyle="1" w:styleId="Nadpis3Char">
    <w:name w:val="Nadpis 3 Char"/>
    <w:basedOn w:val="Standardnpsmoodstavce"/>
    <w:link w:val="Nadpis3"/>
    <w:uiPriority w:val="9"/>
    <w:rsid w:val="00355D5B"/>
    <w:rPr>
      <w:rFonts w:ascii="Times New Roman" w:hAnsi="Times New Roman"/>
      <w:b/>
      <w:sz w:val="24"/>
      <w:lang w:val="cs-CZ"/>
    </w:rPr>
  </w:style>
  <w:style w:type="paragraph" w:styleId="Textpoznpodarou">
    <w:name w:val="footnote text"/>
    <w:basedOn w:val="Normln"/>
    <w:link w:val="TextpoznpodarouChar"/>
    <w:unhideWhenUsed/>
    <w:rsid w:val="005E2F34"/>
    <w:rPr>
      <w:sz w:val="20"/>
      <w:szCs w:val="20"/>
    </w:rPr>
  </w:style>
  <w:style w:type="character" w:customStyle="1" w:styleId="TextpoznpodarouChar">
    <w:name w:val="Text pozn. pod čarou Char"/>
    <w:basedOn w:val="Standardnpsmoodstavce"/>
    <w:link w:val="Textpoznpodarou"/>
    <w:rsid w:val="005E2F34"/>
    <w:rPr>
      <w:sz w:val="20"/>
      <w:szCs w:val="20"/>
    </w:rPr>
  </w:style>
  <w:style w:type="character" w:styleId="Znakapoznpodarou">
    <w:name w:val="footnote reference"/>
    <w:basedOn w:val="Standardnpsmoodstavce"/>
    <w:uiPriority w:val="99"/>
    <w:unhideWhenUsed/>
    <w:rsid w:val="005E2F34"/>
    <w:rPr>
      <w:vertAlign w:val="superscript"/>
    </w:rPr>
  </w:style>
  <w:style w:type="character" w:customStyle="1" w:styleId="Nadpis4Char">
    <w:name w:val="Nadpis 4 Char"/>
    <w:basedOn w:val="Standardnpsmoodstavce"/>
    <w:link w:val="Nadpis4"/>
    <w:uiPriority w:val="9"/>
    <w:rsid w:val="0053417E"/>
    <w:rPr>
      <w:rFonts w:ascii="Arial" w:hAnsi="Arial"/>
      <w:b/>
      <w:sz w:val="24"/>
      <w:lang w:val="cs-CZ"/>
    </w:rPr>
  </w:style>
  <w:style w:type="character" w:styleId="Hypertextovodkaz">
    <w:name w:val="Hyperlink"/>
    <w:basedOn w:val="Standardnpsmoodstavce"/>
    <w:uiPriority w:val="99"/>
    <w:unhideWhenUsed/>
    <w:rsid w:val="004827AF"/>
    <w:rPr>
      <w:color w:val="0000FF" w:themeColor="hyperlink"/>
      <w:u w:val="single"/>
    </w:rPr>
  </w:style>
  <w:style w:type="paragraph" w:styleId="Nzev">
    <w:name w:val="Title"/>
    <w:basedOn w:val="Normln"/>
    <w:next w:val="Normln"/>
    <w:link w:val="NzevChar"/>
    <w:uiPriority w:val="10"/>
    <w:qFormat/>
    <w:rsid w:val="001349ED"/>
    <w:pPr>
      <w:spacing w:after="360" w:line="312" w:lineRule="auto"/>
      <w:jc w:val="both"/>
    </w:pPr>
    <w:rPr>
      <w:rFonts w:ascii="Arial" w:hAnsi="Arial"/>
      <w:b/>
      <w:sz w:val="28"/>
      <w:lang w:val="cs-CZ"/>
    </w:rPr>
  </w:style>
  <w:style w:type="character" w:customStyle="1" w:styleId="NzevChar">
    <w:name w:val="Název Char"/>
    <w:basedOn w:val="Standardnpsmoodstavce"/>
    <w:link w:val="Nzev"/>
    <w:uiPriority w:val="10"/>
    <w:rsid w:val="001349ED"/>
    <w:rPr>
      <w:rFonts w:ascii="Arial" w:hAnsi="Arial"/>
      <w:b/>
      <w:sz w:val="28"/>
      <w:lang w:val="cs-CZ"/>
    </w:rPr>
  </w:style>
  <w:style w:type="paragraph" w:styleId="Zhlav">
    <w:name w:val="header"/>
    <w:basedOn w:val="Normln"/>
    <w:link w:val="ZhlavChar"/>
    <w:uiPriority w:val="99"/>
    <w:unhideWhenUsed/>
    <w:rsid w:val="00327CC4"/>
    <w:pPr>
      <w:tabs>
        <w:tab w:val="center" w:pos="4536"/>
        <w:tab w:val="right" w:pos="9072"/>
      </w:tabs>
    </w:pPr>
  </w:style>
  <w:style w:type="character" w:customStyle="1" w:styleId="ZhlavChar">
    <w:name w:val="Záhlaví Char"/>
    <w:basedOn w:val="Standardnpsmoodstavce"/>
    <w:link w:val="Zhlav"/>
    <w:uiPriority w:val="99"/>
    <w:rsid w:val="00327CC4"/>
  </w:style>
  <w:style w:type="paragraph" w:styleId="Zpat">
    <w:name w:val="footer"/>
    <w:basedOn w:val="Normln"/>
    <w:link w:val="ZpatChar"/>
    <w:uiPriority w:val="99"/>
    <w:unhideWhenUsed/>
    <w:rsid w:val="00327CC4"/>
    <w:pPr>
      <w:tabs>
        <w:tab w:val="center" w:pos="4536"/>
        <w:tab w:val="right" w:pos="9072"/>
      </w:tabs>
    </w:pPr>
  </w:style>
  <w:style w:type="character" w:customStyle="1" w:styleId="ZpatChar">
    <w:name w:val="Zápatí Char"/>
    <w:basedOn w:val="Standardnpsmoodstavce"/>
    <w:link w:val="Zpat"/>
    <w:uiPriority w:val="99"/>
    <w:rsid w:val="00327CC4"/>
  </w:style>
  <w:style w:type="character" w:styleId="slostrnky">
    <w:name w:val="page number"/>
    <w:rsid w:val="00E62A6E"/>
    <w:rPr>
      <w:rFonts w:ascii="Times New Roman" w:hAnsi="Times New Roman" w:cs="Times New Roman"/>
      <w:sz w:val="24"/>
    </w:rPr>
  </w:style>
  <w:style w:type="character" w:styleId="Odkaznakoment">
    <w:name w:val="annotation reference"/>
    <w:basedOn w:val="Standardnpsmoodstavce"/>
    <w:uiPriority w:val="99"/>
    <w:semiHidden/>
    <w:unhideWhenUsed/>
    <w:rsid w:val="00E62A6E"/>
    <w:rPr>
      <w:sz w:val="16"/>
      <w:szCs w:val="16"/>
    </w:rPr>
  </w:style>
  <w:style w:type="paragraph" w:styleId="Textkomente">
    <w:name w:val="annotation text"/>
    <w:basedOn w:val="Normln"/>
    <w:link w:val="TextkomenteChar"/>
    <w:uiPriority w:val="99"/>
    <w:unhideWhenUsed/>
    <w:rsid w:val="00E62A6E"/>
    <w:rPr>
      <w:sz w:val="20"/>
      <w:szCs w:val="20"/>
    </w:rPr>
  </w:style>
  <w:style w:type="character" w:customStyle="1" w:styleId="TextkomenteChar">
    <w:name w:val="Text komentáře Char"/>
    <w:basedOn w:val="Standardnpsmoodstavce"/>
    <w:link w:val="Textkomente"/>
    <w:uiPriority w:val="99"/>
    <w:rsid w:val="00E62A6E"/>
    <w:rPr>
      <w:sz w:val="20"/>
      <w:szCs w:val="20"/>
    </w:rPr>
  </w:style>
  <w:style w:type="paragraph" w:styleId="Pedmtkomente">
    <w:name w:val="annotation subject"/>
    <w:basedOn w:val="Textkomente"/>
    <w:next w:val="Textkomente"/>
    <w:link w:val="PedmtkomenteChar"/>
    <w:uiPriority w:val="99"/>
    <w:semiHidden/>
    <w:unhideWhenUsed/>
    <w:rsid w:val="00E62A6E"/>
    <w:rPr>
      <w:b/>
      <w:bCs/>
    </w:rPr>
  </w:style>
  <w:style w:type="character" w:customStyle="1" w:styleId="PedmtkomenteChar">
    <w:name w:val="Předmět komentáře Char"/>
    <w:basedOn w:val="TextkomenteChar"/>
    <w:link w:val="Pedmtkomente"/>
    <w:uiPriority w:val="99"/>
    <w:semiHidden/>
    <w:rsid w:val="00E62A6E"/>
    <w:rPr>
      <w:b/>
      <w:bCs/>
      <w:sz w:val="20"/>
      <w:szCs w:val="20"/>
    </w:rPr>
  </w:style>
  <w:style w:type="character" w:customStyle="1" w:styleId="Nadpis1Char">
    <w:name w:val="Nadpis 1 Char"/>
    <w:link w:val="Nadpis1"/>
    <w:uiPriority w:val="1"/>
    <w:rsid w:val="00E325CF"/>
    <w:rPr>
      <w:rFonts w:ascii="Arial" w:eastAsia="Arial" w:hAnsi="Arial"/>
      <w:b/>
      <w:bCs/>
      <w:sz w:val="26"/>
      <w:szCs w:val="32"/>
      <w:u w:val="single"/>
      <w:lang w:val="cs-CZ"/>
    </w:rPr>
  </w:style>
  <w:style w:type="paragraph" w:customStyle="1" w:styleId="Text">
    <w:name w:val="Text"/>
    <w:basedOn w:val="Normln"/>
    <w:next w:val="Normln"/>
    <w:qFormat/>
    <w:rsid w:val="00AD30F4"/>
    <w:pPr>
      <w:spacing w:after="120" w:line="360" w:lineRule="auto"/>
      <w:jc w:val="both"/>
    </w:pPr>
    <w:rPr>
      <w:rFonts w:ascii="Times New Roman" w:eastAsia="MS Gothic" w:hAnsi="Times New Roman" w:cs="Times New Roman"/>
      <w:sz w:val="24"/>
      <w:lang w:val="cs-CZ" w:eastAsia="x-none"/>
    </w:rPr>
  </w:style>
  <w:style w:type="character" w:styleId="Sledovanodkaz">
    <w:name w:val="FollowedHyperlink"/>
    <w:basedOn w:val="Standardnpsmoodstavce"/>
    <w:uiPriority w:val="99"/>
    <w:semiHidden/>
    <w:unhideWhenUsed/>
    <w:rsid w:val="007226C6"/>
    <w:rPr>
      <w:color w:val="800080" w:themeColor="followedHyperlink"/>
      <w:u w:val="single"/>
    </w:rPr>
  </w:style>
  <w:style w:type="table" w:styleId="Mkatabulky">
    <w:name w:val="Table Grid"/>
    <w:basedOn w:val="Normlntabulka"/>
    <w:rsid w:val="00C108CD"/>
    <w:pPr>
      <w:widowControl/>
    </w:pPr>
    <w:rPr>
      <w:rFonts w:ascii="Times New Roman" w:eastAsia="Times New Roman" w:hAnsi="Times New Roman" w:cs="Times New Roman"/>
      <w:sz w:val="20"/>
      <w:szCs w:val="20"/>
      <w:lang w:val="cs-CZ" w:eastAsia="cs-CZ"/>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e">
    <w:name w:val="Revision"/>
    <w:hidden/>
    <w:uiPriority w:val="99"/>
    <w:semiHidden/>
    <w:rsid w:val="00BA7CD0"/>
    <w:pPr>
      <w:widowControl/>
    </w:pPr>
  </w:style>
  <w:style w:type="character" w:styleId="Siln">
    <w:name w:val="Strong"/>
    <w:basedOn w:val="Standardnpsmoodstavce"/>
    <w:uiPriority w:val="22"/>
    <w:qFormat/>
    <w:rsid w:val="008922C4"/>
    <w:rPr>
      <w:b/>
      <w:bCs/>
    </w:rPr>
  </w:style>
  <w:style w:type="paragraph" w:styleId="Nadpisobsahu">
    <w:name w:val="TOC Heading"/>
    <w:basedOn w:val="Nadpis1"/>
    <w:next w:val="Normln"/>
    <w:uiPriority w:val="39"/>
    <w:unhideWhenUsed/>
    <w:qFormat/>
    <w:rsid w:val="004D7F9C"/>
    <w:pPr>
      <w:keepNext/>
      <w:keepLines/>
      <w:widowControl/>
      <w:spacing w:line="259" w:lineRule="auto"/>
      <w:jc w:val="left"/>
      <w:outlineLvl w:val="9"/>
    </w:pPr>
    <w:rPr>
      <w:rFonts w:asciiTheme="majorHAnsi" w:eastAsiaTheme="majorEastAsia" w:hAnsiTheme="majorHAnsi" w:cstheme="majorBidi"/>
      <w:b w:val="0"/>
      <w:bCs w:val="0"/>
      <w:color w:val="365F91" w:themeColor="accent1" w:themeShade="BF"/>
      <w:lang w:eastAsia="cs-CZ"/>
    </w:rPr>
  </w:style>
  <w:style w:type="paragraph" w:styleId="Obsah1">
    <w:name w:val="toc 1"/>
    <w:basedOn w:val="Normln"/>
    <w:next w:val="Normln"/>
    <w:autoRedefine/>
    <w:uiPriority w:val="39"/>
    <w:unhideWhenUsed/>
    <w:rsid w:val="00BF51A8"/>
    <w:pPr>
      <w:tabs>
        <w:tab w:val="right" w:leader="dot" w:pos="9056"/>
      </w:tabs>
      <w:spacing w:after="100"/>
    </w:pPr>
  </w:style>
  <w:style w:type="paragraph" w:styleId="Obsah2">
    <w:name w:val="toc 2"/>
    <w:basedOn w:val="Normln"/>
    <w:next w:val="Normln"/>
    <w:autoRedefine/>
    <w:uiPriority w:val="39"/>
    <w:unhideWhenUsed/>
    <w:rsid w:val="001349ED"/>
    <w:pPr>
      <w:spacing w:after="100"/>
      <w:ind w:left="220"/>
    </w:pPr>
  </w:style>
  <w:style w:type="character" w:styleId="Nevyeenzmnka">
    <w:name w:val="Unresolved Mention"/>
    <w:basedOn w:val="Standardnpsmoodstavce"/>
    <w:uiPriority w:val="99"/>
    <w:semiHidden/>
    <w:unhideWhenUsed/>
    <w:rsid w:val="00A422F8"/>
    <w:rPr>
      <w:color w:val="605E5C"/>
      <w:shd w:val="clear" w:color="auto" w:fill="E1DFDD"/>
    </w:rPr>
  </w:style>
  <w:style w:type="paragraph" w:styleId="Obsah3">
    <w:name w:val="toc 3"/>
    <w:basedOn w:val="Normln"/>
    <w:next w:val="Normln"/>
    <w:autoRedefine/>
    <w:uiPriority w:val="39"/>
    <w:unhideWhenUsed/>
    <w:rsid w:val="00E325CF"/>
    <w:pPr>
      <w:spacing w:after="100"/>
      <w:ind w:left="440"/>
    </w:pPr>
  </w:style>
  <w:style w:type="paragraph" w:styleId="Obsah5">
    <w:name w:val="toc 5"/>
    <w:basedOn w:val="Normln"/>
    <w:next w:val="Normln"/>
    <w:autoRedefine/>
    <w:uiPriority w:val="39"/>
    <w:semiHidden/>
    <w:unhideWhenUsed/>
    <w:rsid w:val="007D751D"/>
    <w:pPr>
      <w:spacing w:after="100"/>
      <w:ind w:left="8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687117">
      <w:bodyDiv w:val="1"/>
      <w:marLeft w:val="0"/>
      <w:marRight w:val="0"/>
      <w:marTop w:val="0"/>
      <w:marBottom w:val="0"/>
      <w:divBdr>
        <w:top w:val="none" w:sz="0" w:space="0" w:color="auto"/>
        <w:left w:val="none" w:sz="0" w:space="0" w:color="auto"/>
        <w:bottom w:val="none" w:sz="0" w:space="0" w:color="auto"/>
        <w:right w:val="none" w:sz="0" w:space="0" w:color="auto"/>
      </w:divBdr>
    </w:div>
    <w:div w:id="1418870383">
      <w:bodyDiv w:val="1"/>
      <w:marLeft w:val="0"/>
      <w:marRight w:val="0"/>
      <w:marTop w:val="0"/>
      <w:marBottom w:val="0"/>
      <w:divBdr>
        <w:top w:val="none" w:sz="0" w:space="0" w:color="auto"/>
        <w:left w:val="none" w:sz="0" w:space="0" w:color="auto"/>
        <w:bottom w:val="none" w:sz="0" w:space="0" w:color="auto"/>
        <w:right w:val="none" w:sz="0" w:space="0" w:color="auto"/>
      </w:divBdr>
    </w:div>
    <w:div w:id="1483306727">
      <w:bodyDiv w:val="1"/>
      <w:marLeft w:val="0"/>
      <w:marRight w:val="0"/>
      <w:marTop w:val="0"/>
      <w:marBottom w:val="0"/>
      <w:divBdr>
        <w:top w:val="none" w:sz="0" w:space="0" w:color="auto"/>
        <w:left w:val="none" w:sz="0" w:space="0" w:color="auto"/>
        <w:bottom w:val="none" w:sz="0" w:space="0" w:color="auto"/>
        <w:right w:val="none" w:sz="0" w:space="0" w:color="auto"/>
      </w:divBdr>
    </w:div>
    <w:div w:id="1490710008">
      <w:bodyDiv w:val="1"/>
      <w:marLeft w:val="0"/>
      <w:marRight w:val="0"/>
      <w:marTop w:val="0"/>
      <w:marBottom w:val="0"/>
      <w:divBdr>
        <w:top w:val="none" w:sz="0" w:space="0" w:color="auto"/>
        <w:left w:val="none" w:sz="0" w:space="0" w:color="auto"/>
        <w:bottom w:val="none" w:sz="0" w:space="0" w:color="auto"/>
        <w:right w:val="none" w:sz="0" w:space="0" w:color="auto"/>
      </w:divBdr>
    </w:div>
    <w:div w:id="1651135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doi.org/10.18267/j.polek.1285" TargetMode="External"/><Relationship Id="rId18" Type="http://schemas.openxmlformats.org/officeDocument/2006/relationships/hyperlink" Target="https://www.oecd.org/employment/Minimum-wages-in-times-of-rising-inflation.pdf" TargetMode="External"/><Relationship Id="rId26" Type="http://schemas.openxmlformats.org/officeDocument/2006/relationships/hyperlink" Target="mailto:jan.kuzela@mpsv.gov.cz" TargetMode="External"/><Relationship Id="rId3" Type="http://schemas.openxmlformats.org/officeDocument/2006/relationships/styles" Target="styles.xml"/><Relationship Id="rId21" Type="http://schemas.openxmlformats.org/officeDocument/2006/relationships/hyperlink" Target="https://doi.org/10.1257/app.20170085" TargetMode="External"/><Relationship Id="rId7" Type="http://schemas.openxmlformats.org/officeDocument/2006/relationships/endnotes" Target="endnotes.xml"/><Relationship Id="rId12" Type="http://schemas.openxmlformats.org/officeDocument/2006/relationships/hyperlink" Target="https://mpsv.gov.cz/cms/documents/98ac9967-9fef-d2e3-de96-f146dea12bf5/vliv_minimalni_mzdy.pdf" TargetMode="External"/><Relationship Id="rId17" Type="http://schemas.openxmlformats.org/officeDocument/2006/relationships/hyperlink" Target="https://doi.org/10.1080/1406099X.2021.1917844" TargetMode="External"/><Relationship Id="rId25" Type="http://schemas.openxmlformats.org/officeDocument/2006/relationships/hyperlink" Target="mailto:jan.klusacek@mpsv.gov.cz" TargetMode="External"/><Relationship Id="rId2" Type="http://schemas.openxmlformats.org/officeDocument/2006/relationships/numbering" Target="numbering.xml"/><Relationship Id="rId16" Type="http://schemas.openxmlformats.org/officeDocument/2006/relationships/hyperlink" Target="https://idea.cerge-ei.cz/files/IDEA_Studie_04_2019_Dopady_zvysovani_minimalni_mzdy/IDEA_Studie_04_2019_Dopady_zvysovani_minimalni_mzdy.html" TargetMode="External"/><Relationship Id="rId20" Type="http://schemas.openxmlformats.org/officeDocument/2006/relationships/hyperlink" Target="https://www.researchgate.net/publication/369326394_How_Do_Changes_in_the_Minimum_Wage_Affect_Household_Consumptio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hyperlink" Target="https://www.eurofound.europa.eu/en/publications/all/minimum-wages-2025-annual-review" TargetMode="External"/><Relationship Id="rId5" Type="http://schemas.openxmlformats.org/officeDocument/2006/relationships/webSettings" Target="webSettings.xml"/><Relationship Id="rId15" Type="http://schemas.openxmlformats.org/officeDocument/2006/relationships/hyperlink" Target="http://www.vlada.cz/assets/media-centrum/aktualne/VLIV-MINIMALNI-MZDY-NA-NEZAMESTNANOST-V-CR.pdf" TargetMode="External"/><Relationship Id="rId23" Type="http://schemas.openxmlformats.org/officeDocument/2006/relationships/hyperlink" Target="http://www.nber.org/papers/w32878" TargetMode="External"/><Relationship Id="rId28" Type="http://schemas.openxmlformats.org/officeDocument/2006/relationships/footer" Target="footer2.xml"/><Relationship Id="rId10" Type="http://schemas.openxmlformats.org/officeDocument/2006/relationships/header" Target="header2.xml"/><Relationship Id="rId19" Type="http://schemas.openxmlformats.org/officeDocument/2006/relationships/hyperlink" Target="https://doi.org/10.1787/1bb305a6-en"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cepr.net/documents/publications/min-wage-2013-02.pdf" TargetMode="External"/><Relationship Id="rId22" Type="http://schemas.openxmlformats.org/officeDocument/2006/relationships/hyperlink" Target="https://www.eurofound.europa.eu/en/publications/all/minimum-wages-2023-annual-review" TargetMode="External"/><Relationship Id="rId27" Type="http://schemas.openxmlformats.org/officeDocument/2006/relationships/hyperlink" Target="mailto:stanislav.szpandrzyk@mpsv.gov.cz"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B3BCD5-AF8C-4F05-9F12-E11D97BA7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39</Pages>
  <Words>13120</Words>
  <Characters>77413</Characters>
  <Application>Microsoft Office Word</Application>
  <DocSecurity>0</DocSecurity>
  <Lines>645</Lines>
  <Paragraphs>180</Paragraphs>
  <ScaleCrop>false</ScaleCrop>
  <HeadingPairs>
    <vt:vector size="2" baseType="variant">
      <vt:variant>
        <vt:lpstr>Název</vt:lpstr>
      </vt:variant>
      <vt:variant>
        <vt:i4>1</vt:i4>
      </vt:variant>
    </vt:vector>
  </HeadingPairs>
  <TitlesOfParts>
    <vt:vector size="1" baseType="lpstr">
      <vt:lpstr/>
    </vt:vector>
  </TitlesOfParts>
  <Company>Úřad vlády ČR</Company>
  <LinksUpToDate>false</LinksUpToDate>
  <CharactersWithSpaces>90353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Klusáček Jan Ing. (MPSV)</dc:creator>
  <cp:keywords/>
  <dc:description/>
  <cp:lastModifiedBy>Klusáček Jan Ing. (MPSV)</cp:lastModifiedBy>
  <cp:revision>10</cp:revision>
  <cp:lastPrinted>2026-06-15T14:57:00Z</cp:lastPrinted>
  <dcterms:created xsi:type="dcterms:W3CDTF">2026-08-11T07:16:00Z</dcterms:created>
  <dcterms:modified xsi:type="dcterms:W3CDTF">2026-08-14T08:37:00Z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2016-02-08T00:00:00Z</vt:filetime>
  </property>
  <property fmtid="{D5CDD505-2E9C-101B-9397-08002B2CF9AE}" pid="3" name="LastSaved">
    <vt:filetime>2020-05-18T00:00:00Z</vt:filetime>
  </property>
</Properties>
</file>